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8C6" w:rsidRDefault="000B6C21">
      <w:pPr>
        <w:jc w:val="right"/>
      </w:pPr>
      <w:r>
        <w:t xml:space="preserve"> učiteljica/učitelj:__________________________________________</w:t>
      </w:r>
    </w:p>
    <w:p w:rsidR="002B48C6" w:rsidRDefault="002B48C6">
      <w:pPr>
        <w:jc w:val="right"/>
      </w:pPr>
    </w:p>
    <w:p w:rsidR="002B48C6" w:rsidRDefault="000B6C21">
      <w:pPr>
        <w:spacing w:after="160" w:line="240" w:lineRule="auto"/>
        <w:jc w:val="right"/>
      </w:pPr>
      <w:r>
        <w:t>datum:__________________</w:t>
      </w:r>
    </w:p>
    <w:p w:rsidR="002B48C6" w:rsidRDefault="002B48C6">
      <w:pPr>
        <w:spacing w:after="160" w:line="240" w:lineRule="auto"/>
        <w:jc w:val="right"/>
      </w:pPr>
    </w:p>
    <w:p w:rsidR="002B48C6" w:rsidRDefault="000B6C21">
      <w:pPr>
        <w:pStyle w:val="Naslov1"/>
        <w:jc w:val="center"/>
      </w:pPr>
      <w:bookmarkStart w:id="0" w:name="_v1v6cqc2ho9e" w:colFirst="0" w:colLast="0"/>
      <w:bookmarkEnd w:id="0"/>
      <w:r>
        <w:t>Prijedlog pripreme za izvođenje nastave</w:t>
      </w:r>
    </w:p>
    <w:p w:rsidR="002B48C6" w:rsidRDefault="002B48C6"/>
    <w:p w:rsidR="002B48C6" w:rsidRDefault="000B6C21">
      <w:pPr>
        <w:spacing w:after="160" w:line="360" w:lineRule="auto"/>
        <w:rPr>
          <w:sz w:val="24"/>
          <w:szCs w:val="24"/>
        </w:rPr>
      </w:pPr>
      <w:r>
        <w:rPr>
          <w:b/>
          <w:sz w:val="24"/>
          <w:szCs w:val="24"/>
        </w:rPr>
        <w:t>Kemija – razred:</w:t>
      </w:r>
      <w:r>
        <w:rPr>
          <w:sz w:val="24"/>
          <w:szCs w:val="24"/>
        </w:rPr>
        <w:t xml:space="preserve"> 7.</w:t>
      </w:r>
    </w:p>
    <w:p w:rsidR="002B48C6" w:rsidRDefault="000B6C21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Tematska cjelina:</w:t>
      </w:r>
      <w:r>
        <w:rPr>
          <w:sz w:val="24"/>
          <w:szCs w:val="24"/>
        </w:rPr>
        <w:t xml:space="preserve"> </w:t>
      </w:r>
    </w:p>
    <w:p w:rsidR="002B48C6" w:rsidRDefault="000B6C21">
      <w:pPr>
        <w:spacing w:after="160" w:line="360" w:lineRule="auto"/>
        <w:rPr>
          <w:sz w:val="24"/>
          <w:szCs w:val="24"/>
        </w:rPr>
      </w:pPr>
      <w:r>
        <w:rPr>
          <w:b/>
          <w:sz w:val="24"/>
          <w:szCs w:val="24"/>
        </w:rPr>
        <w:t>Tema:</w:t>
      </w:r>
      <w:r>
        <w:t xml:space="preserve"> Jednadžba kemijske reakcije </w:t>
      </w:r>
    </w:p>
    <w:p w:rsidR="002B48C6" w:rsidRDefault="000B6C21">
      <w:pPr>
        <w:spacing w:after="16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Tip sata: </w:t>
      </w:r>
      <w:r>
        <w:rPr>
          <w:sz w:val="24"/>
          <w:szCs w:val="24"/>
        </w:rPr>
        <w:t>obrada novoga gradiva</w:t>
      </w:r>
    </w:p>
    <w:p w:rsidR="002B48C6" w:rsidRDefault="000B6C21">
      <w:pPr>
        <w:spacing w:after="160" w:line="360" w:lineRule="auto"/>
        <w:rPr>
          <w:sz w:val="24"/>
          <w:szCs w:val="24"/>
        </w:rPr>
      </w:pPr>
      <w:r>
        <w:rPr>
          <w:b/>
          <w:sz w:val="24"/>
          <w:szCs w:val="24"/>
        </w:rPr>
        <w:t>Predviđeni broj sati za realizaciju teme: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dvosat</w:t>
      </w:r>
      <w:proofErr w:type="spellEnd"/>
    </w:p>
    <w:p w:rsidR="002B48C6" w:rsidRDefault="000B6C21">
      <w:pPr>
        <w:spacing w:line="360" w:lineRule="auto"/>
        <w:rPr>
          <w:b/>
          <w:sz w:val="20"/>
          <w:szCs w:val="20"/>
        </w:rPr>
      </w:pPr>
      <w:r>
        <w:rPr>
          <w:b/>
          <w:sz w:val="24"/>
          <w:szCs w:val="24"/>
        </w:rPr>
        <w:t>Broj sata:</w:t>
      </w:r>
      <w:r>
        <w:rPr>
          <w:sz w:val="24"/>
          <w:szCs w:val="24"/>
        </w:rPr>
        <w:t>______</w:t>
      </w:r>
    </w:p>
    <w:p w:rsidR="002B48C6" w:rsidRDefault="000B6C21">
      <w:pPr>
        <w:spacing w:after="160" w:line="360" w:lineRule="auto"/>
      </w:pPr>
      <w:r>
        <w:rPr>
          <w:b/>
          <w:sz w:val="24"/>
          <w:szCs w:val="24"/>
        </w:rPr>
        <w:t xml:space="preserve">Cilj: </w:t>
      </w:r>
      <w:r>
        <w:t>primjenjivati pravila zapisivanja kemijske promjene jednadžbom kemijske reakcije</w:t>
      </w:r>
    </w:p>
    <w:p w:rsidR="002B48C6" w:rsidRDefault="000B6C21">
      <w:pPr>
        <w:spacing w:after="160" w:line="360" w:lineRule="auto"/>
      </w:pPr>
      <w:r>
        <w:rPr>
          <w:b/>
          <w:sz w:val="24"/>
          <w:szCs w:val="24"/>
        </w:rPr>
        <w:t>Ključni pojmovi:</w:t>
      </w:r>
      <w:r>
        <w:rPr>
          <w:sz w:val="24"/>
          <w:szCs w:val="24"/>
        </w:rPr>
        <w:t xml:space="preserve">  </w:t>
      </w:r>
      <w:r>
        <w:t xml:space="preserve">jednadžba kemijske reakcije, </w:t>
      </w:r>
      <w:proofErr w:type="spellStart"/>
      <w:r>
        <w:t>reaktanti</w:t>
      </w:r>
      <w:proofErr w:type="spellEnd"/>
      <w:r>
        <w:t xml:space="preserve">, produkti, </w:t>
      </w:r>
      <w:proofErr w:type="spellStart"/>
      <w:r>
        <w:t>stehiometrijs</w:t>
      </w:r>
      <w:r>
        <w:t>ki</w:t>
      </w:r>
      <w:proofErr w:type="spellEnd"/>
      <w:r>
        <w:t xml:space="preserve"> koeficijent, kvalitativni opis kemijske reakcije, kvantitativni opis kemijske reakcije</w:t>
      </w:r>
    </w:p>
    <w:p w:rsidR="002B48C6" w:rsidRDefault="000B6C21">
      <w:pPr>
        <w:spacing w:after="16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Povezanost s nastavnim predmetima:</w:t>
      </w:r>
    </w:p>
    <w:p w:rsidR="002B48C6" w:rsidRDefault="000B6C21">
      <w:pPr>
        <w:numPr>
          <w:ilvl w:val="0"/>
          <w:numId w:val="1"/>
        </w:numPr>
        <w:spacing w:line="240" w:lineRule="auto"/>
        <w:rPr>
          <w:rFonts w:ascii="Noto Sans Symbols" w:eastAsia="Noto Sans Symbols" w:hAnsi="Noto Sans Symbols" w:cs="Noto Sans Symbols"/>
        </w:rPr>
      </w:pPr>
      <w:r>
        <w:t>matematika (računanje s racionalnim brojevima)</w:t>
      </w:r>
    </w:p>
    <w:p w:rsidR="002B48C6" w:rsidRDefault="002B48C6">
      <w:pPr>
        <w:spacing w:line="240" w:lineRule="auto"/>
        <w:ind w:left="720"/>
        <w:rPr>
          <w:b/>
          <w:sz w:val="24"/>
          <w:szCs w:val="24"/>
        </w:rPr>
      </w:pPr>
    </w:p>
    <w:p w:rsidR="002B48C6" w:rsidRDefault="000B6C2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Povezanost s </w:t>
      </w:r>
      <w:proofErr w:type="spellStart"/>
      <w:r>
        <w:rPr>
          <w:b/>
          <w:sz w:val="24"/>
          <w:szCs w:val="24"/>
        </w:rPr>
        <w:t>međupredmetnim</w:t>
      </w:r>
      <w:proofErr w:type="spellEnd"/>
      <w:r>
        <w:rPr>
          <w:b/>
          <w:sz w:val="24"/>
          <w:szCs w:val="24"/>
        </w:rPr>
        <w:t xml:space="preserve"> tema:</w:t>
      </w:r>
    </w:p>
    <w:p w:rsidR="002B48C6" w:rsidRDefault="002B48C6">
      <w:pPr>
        <w:spacing w:line="240" w:lineRule="auto"/>
        <w:rPr>
          <w:b/>
          <w:sz w:val="24"/>
          <w:szCs w:val="24"/>
        </w:rPr>
      </w:pPr>
    </w:p>
    <w:p w:rsidR="002B48C6" w:rsidRDefault="000B6C21">
      <w:pPr>
        <w:numPr>
          <w:ilvl w:val="0"/>
          <w:numId w:val="9"/>
        </w:numPr>
        <w:rPr>
          <w:b/>
          <w:color w:val="231F20"/>
        </w:rPr>
      </w:pPr>
      <w:r>
        <w:rPr>
          <w:b/>
          <w:color w:val="231F20"/>
        </w:rPr>
        <w:t>Učiti kako učiti</w:t>
      </w:r>
    </w:p>
    <w:p w:rsidR="002B48C6" w:rsidRDefault="000B6C21">
      <w:pPr>
        <w:numPr>
          <w:ilvl w:val="0"/>
          <w:numId w:val="13"/>
        </w:numPr>
        <w:rPr>
          <w:b/>
          <w:color w:val="231F20"/>
        </w:rPr>
      </w:pPr>
      <w:r>
        <w:rPr>
          <w:b/>
          <w:color w:val="231F20"/>
        </w:rPr>
        <w:t xml:space="preserve">B.3.3 </w:t>
      </w:r>
      <w:r>
        <w:rPr>
          <w:color w:val="231F20"/>
        </w:rPr>
        <w:t>Učenik regulira svoje uče</w:t>
      </w:r>
      <w:r>
        <w:rPr>
          <w:color w:val="231F20"/>
        </w:rPr>
        <w:t>nje mijenjanjem plana ili pristupa učenju, samostalno ili uz poticaj učitelja.</w:t>
      </w:r>
    </w:p>
    <w:p w:rsidR="002B48C6" w:rsidRDefault="000B6C21">
      <w:pPr>
        <w:numPr>
          <w:ilvl w:val="0"/>
          <w:numId w:val="13"/>
        </w:numPr>
        <w:rPr>
          <w:color w:val="231F20"/>
        </w:rPr>
      </w:pPr>
      <w:r>
        <w:rPr>
          <w:b/>
          <w:color w:val="231F20"/>
        </w:rPr>
        <w:t xml:space="preserve">B.3.4. </w:t>
      </w:r>
      <w:r>
        <w:rPr>
          <w:color w:val="231F20"/>
        </w:rPr>
        <w:t xml:space="preserve">Učenik </w:t>
      </w:r>
      <w:proofErr w:type="spellStart"/>
      <w:r>
        <w:rPr>
          <w:color w:val="231F20"/>
        </w:rPr>
        <w:t>samovrednuje</w:t>
      </w:r>
      <w:proofErr w:type="spellEnd"/>
      <w:r>
        <w:rPr>
          <w:color w:val="231F20"/>
        </w:rPr>
        <w:t xml:space="preserve"> proces učenja i svoje rezultate, procjenjuje ostvareni napredak te na temelju toga planira buduće učenje.</w:t>
      </w:r>
    </w:p>
    <w:p w:rsidR="002B48C6" w:rsidRDefault="000B6C21">
      <w:pPr>
        <w:numPr>
          <w:ilvl w:val="0"/>
          <w:numId w:val="13"/>
        </w:numPr>
        <w:spacing w:after="40"/>
        <w:rPr>
          <w:color w:val="231F20"/>
        </w:rPr>
      </w:pPr>
      <w:r>
        <w:rPr>
          <w:b/>
          <w:color w:val="231F20"/>
        </w:rPr>
        <w:t>D.3.2.</w:t>
      </w:r>
      <w:r>
        <w:rPr>
          <w:color w:val="231F20"/>
        </w:rPr>
        <w:t xml:space="preserve"> Učenik ostvaruje dobru komunikaciju s drugima, uspješno surađuje u različitim situacijama i spreman je zatražiti i ponuditi</w:t>
      </w:r>
      <w:r>
        <w:rPr>
          <w:color w:val="231F20"/>
        </w:rPr>
        <w:t xml:space="preserve"> pomoć.</w:t>
      </w:r>
    </w:p>
    <w:p w:rsidR="002B48C6" w:rsidRDefault="002B48C6">
      <w:pPr>
        <w:spacing w:after="40"/>
        <w:rPr>
          <w:color w:val="231F20"/>
        </w:rPr>
      </w:pPr>
    </w:p>
    <w:p w:rsidR="002B48C6" w:rsidRDefault="000B6C21">
      <w:pPr>
        <w:numPr>
          <w:ilvl w:val="0"/>
          <w:numId w:val="5"/>
        </w:numPr>
        <w:rPr>
          <w:b/>
          <w:color w:val="231F20"/>
        </w:rPr>
      </w:pPr>
      <w:r>
        <w:rPr>
          <w:b/>
          <w:color w:val="231F20"/>
        </w:rPr>
        <w:t>Osobni i socijalni razvoj</w:t>
      </w:r>
    </w:p>
    <w:p w:rsidR="002B48C6" w:rsidRDefault="000B6C21">
      <w:pPr>
        <w:numPr>
          <w:ilvl w:val="0"/>
          <w:numId w:val="3"/>
        </w:numPr>
        <w:spacing w:after="40"/>
        <w:rPr>
          <w:color w:val="231F20"/>
        </w:rPr>
      </w:pPr>
      <w:r>
        <w:rPr>
          <w:b/>
          <w:color w:val="231F20"/>
        </w:rPr>
        <w:t xml:space="preserve">B.3.4. </w:t>
      </w:r>
      <w:r>
        <w:rPr>
          <w:color w:val="231F20"/>
        </w:rPr>
        <w:t>Suradnički uči i radi u timu.</w:t>
      </w:r>
    </w:p>
    <w:p w:rsidR="002B48C6" w:rsidRDefault="002B48C6">
      <w:pPr>
        <w:spacing w:line="240" w:lineRule="auto"/>
      </w:pPr>
    </w:p>
    <w:p w:rsidR="002B48C6" w:rsidRDefault="002B48C6">
      <w:pPr>
        <w:spacing w:after="160" w:line="240" w:lineRule="auto"/>
        <w:rPr>
          <w:b/>
          <w:highlight w:val="white"/>
        </w:rPr>
      </w:pPr>
    </w:p>
    <w:p w:rsidR="002B48C6" w:rsidRDefault="002B48C6">
      <w:pPr>
        <w:spacing w:after="160" w:line="240" w:lineRule="auto"/>
        <w:rPr>
          <w:b/>
          <w:sz w:val="24"/>
          <w:szCs w:val="24"/>
          <w:highlight w:val="white"/>
        </w:rPr>
      </w:pPr>
    </w:p>
    <w:p w:rsidR="002B48C6" w:rsidRDefault="002B48C6">
      <w:pPr>
        <w:spacing w:after="160" w:line="240" w:lineRule="auto"/>
        <w:rPr>
          <w:b/>
          <w:sz w:val="24"/>
          <w:szCs w:val="24"/>
          <w:highlight w:val="white"/>
        </w:rPr>
      </w:pPr>
    </w:p>
    <w:p w:rsidR="002B48C6" w:rsidRDefault="002B48C6">
      <w:pPr>
        <w:spacing w:after="160" w:line="240" w:lineRule="auto"/>
        <w:rPr>
          <w:b/>
          <w:sz w:val="24"/>
          <w:szCs w:val="24"/>
          <w:highlight w:val="white"/>
        </w:rPr>
      </w:pPr>
    </w:p>
    <w:p w:rsidR="002B48C6" w:rsidRDefault="000B6C21">
      <w:pPr>
        <w:spacing w:after="160" w:line="240" w:lineRule="auto"/>
        <w:rPr>
          <w:b/>
          <w:sz w:val="24"/>
          <w:szCs w:val="24"/>
        </w:rPr>
      </w:pPr>
      <w:r>
        <w:rPr>
          <w:b/>
          <w:sz w:val="24"/>
          <w:szCs w:val="24"/>
          <w:highlight w:val="white"/>
        </w:rPr>
        <w:lastRenderedPageBreak/>
        <w:t>Ishodi učenja</w:t>
      </w:r>
      <w:r>
        <w:rPr>
          <w:b/>
          <w:sz w:val="24"/>
          <w:szCs w:val="24"/>
        </w:rPr>
        <w:t>:</w:t>
      </w:r>
    </w:p>
    <w:p w:rsidR="002B48C6" w:rsidRDefault="000B6C21">
      <w:pPr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B.7.1. Analizira fizikalne i kemijske promjene</w:t>
      </w:r>
    </w:p>
    <w:p w:rsidR="002B48C6" w:rsidRDefault="000B6C21">
      <w:pPr>
        <w:numPr>
          <w:ilvl w:val="0"/>
          <w:numId w:val="15"/>
        </w:numPr>
      </w:pPr>
      <w:r>
        <w:rPr>
          <w:b/>
        </w:rPr>
        <w:t>prikazuje</w:t>
      </w:r>
      <w:r>
        <w:t xml:space="preserve"> simbolički kemijsku promjenu jednadžbom kemijske reakcije</w:t>
      </w:r>
    </w:p>
    <w:p w:rsidR="002B48C6" w:rsidRDefault="000B6C21">
      <w:pPr>
        <w:numPr>
          <w:ilvl w:val="0"/>
          <w:numId w:val="15"/>
        </w:numPr>
      </w:pPr>
      <w:r>
        <w:rPr>
          <w:b/>
        </w:rPr>
        <w:t>piše</w:t>
      </w:r>
      <w:r>
        <w:t xml:space="preserve"> jednadžbe sinteze i analize binarnih spojeva</w:t>
      </w:r>
    </w:p>
    <w:p w:rsidR="002B48C6" w:rsidRDefault="000B6C21">
      <w:pPr>
        <w:numPr>
          <w:ilvl w:val="0"/>
          <w:numId w:val="15"/>
        </w:numPr>
      </w:pPr>
      <w:r>
        <w:rPr>
          <w:b/>
        </w:rPr>
        <w:t>analizira</w:t>
      </w:r>
      <w:r>
        <w:t xml:space="preserve"> utjecaj navedenih promjena na okoliš  </w:t>
      </w:r>
    </w:p>
    <w:p w:rsidR="002B48C6" w:rsidRDefault="000B6C21">
      <w:pPr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D.7.2. Primjenjuje matematička znanja i vještine</w:t>
      </w:r>
    </w:p>
    <w:p w:rsidR="002B48C6" w:rsidRDefault="000B6C21">
      <w:pPr>
        <w:numPr>
          <w:ilvl w:val="0"/>
          <w:numId w:val="4"/>
        </w:numPr>
        <w:spacing w:line="240" w:lineRule="auto"/>
      </w:pPr>
      <w:r>
        <w:rPr>
          <w:b/>
        </w:rPr>
        <w:t>razlikuje</w:t>
      </w:r>
      <w:r>
        <w:t xml:space="preserve"> </w:t>
      </w:r>
      <w:proofErr w:type="spellStart"/>
      <w:r>
        <w:t>stehiometrijski</w:t>
      </w:r>
      <w:proofErr w:type="spellEnd"/>
      <w:r>
        <w:t xml:space="preserve"> koeficijent i indeks </w:t>
      </w:r>
      <w:proofErr w:type="spellStart"/>
      <w:r>
        <w:t>re</w:t>
      </w:r>
      <w:r>
        <w:t>aktanata</w:t>
      </w:r>
      <w:proofErr w:type="spellEnd"/>
      <w:r>
        <w:t xml:space="preserve"> i produkata u jednadžbi kemijske reakcije</w:t>
      </w:r>
    </w:p>
    <w:p w:rsidR="002B48C6" w:rsidRDefault="000B6C21">
      <w:pPr>
        <w:numPr>
          <w:ilvl w:val="0"/>
          <w:numId w:val="4"/>
        </w:numPr>
        <w:spacing w:line="240" w:lineRule="auto"/>
      </w:pPr>
      <w:r>
        <w:rPr>
          <w:b/>
        </w:rPr>
        <w:t>primjenjuje</w:t>
      </w:r>
      <w:r>
        <w:t xml:space="preserve"> zakon o očuvanju mase u jednadžbi kemijske reakcije</w:t>
      </w:r>
    </w:p>
    <w:p w:rsidR="002B48C6" w:rsidRDefault="002B48C6">
      <w:pPr>
        <w:spacing w:line="240" w:lineRule="auto"/>
        <w:rPr>
          <w:rFonts w:ascii="Noto Sans Symbols" w:eastAsia="Noto Sans Symbols" w:hAnsi="Noto Sans Symbols" w:cs="Noto Sans Symbols"/>
          <w:sz w:val="20"/>
          <w:szCs w:val="20"/>
        </w:rPr>
      </w:pPr>
    </w:p>
    <w:p w:rsidR="002B48C6" w:rsidRDefault="000B6C21">
      <w:pPr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D.7.3. Uočava zakonitosti uopćavanjem podataka prikazanih tekstom, crtežom, modelima, tablicama, grafovima</w:t>
      </w:r>
    </w:p>
    <w:p w:rsidR="002B48C6" w:rsidRDefault="000B6C21">
      <w:pPr>
        <w:numPr>
          <w:ilvl w:val="0"/>
          <w:numId w:val="6"/>
        </w:numPr>
        <w:spacing w:line="240" w:lineRule="auto"/>
      </w:pPr>
      <w:r>
        <w:rPr>
          <w:b/>
        </w:rPr>
        <w:t>prikazuje</w:t>
      </w:r>
      <w:r>
        <w:t xml:space="preserve"> </w:t>
      </w:r>
      <w:proofErr w:type="spellStart"/>
      <w:r>
        <w:t>čestičnim</w:t>
      </w:r>
      <w:proofErr w:type="spellEnd"/>
      <w:r>
        <w:t xml:space="preserve"> crtežom </w:t>
      </w:r>
      <w:proofErr w:type="spellStart"/>
      <w:r>
        <w:t>reaktante</w:t>
      </w:r>
      <w:proofErr w:type="spellEnd"/>
      <w:r>
        <w:t xml:space="preserve"> i produkte u jednadžbi kemijske reakcije.</w:t>
      </w:r>
    </w:p>
    <w:p w:rsidR="002B48C6" w:rsidRDefault="002B48C6">
      <w:pPr>
        <w:spacing w:line="240" w:lineRule="auto"/>
        <w:rPr>
          <w:rFonts w:ascii="Times New Roman" w:eastAsia="Times New Roman" w:hAnsi="Times New Roman" w:cs="Times New Roman"/>
        </w:rPr>
      </w:pPr>
    </w:p>
    <w:p w:rsidR="002B48C6" w:rsidRDefault="000B6C21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Nastavna sredstva i pomagala:</w:t>
      </w:r>
      <w:r>
        <w:rPr>
          <w:sz w:val="24"/>
          <w:szCs w:val="24"/>
        </w:rPr>
        <w:t xml:space="preserve"> </w:t>
      </w:r>
    </w:p>
    <w:p w:rsidR="002B48C6" w:rsidRDefault="000B6C21">
      <w:pPr>
        <w:rPr>
          <w:color w:val="FF0000"/>
        </w:rPr>
      </w:pPr>
      <w:r>
        <w:rPr>
          <w:b/>
        </w:rPr>
        <w:t>udžbenik</w:t>
      </w:r>
      <w:r>
        <w:t xml:space="preserve">: 91. –  95 str. </w:t>
      </w:r>
    </w:p>
    <w:p w:rsidR="002B48C6" w:rsidRDefault="000B6C21">
      <w:r>
        <w:rPr>
          <w:b/>
        </w:rPr>
        <w:t>radna bilježnica</w:t>
      </w:r>
      <w:r>
        <w:t>: 123. – 127. str.</w:t>
      </w:r>
    </w:p>
    <w:p w:rsidR="002B48C6" w:rsidRDefault="000B6C21">
      <w:pPr>
        <w:rPr>
          <w:b/>
        </w:rPr>
      </w:pPr>
      <w:r>
        <w:rPr>
          <w:b/>
        </w:rPr>
        <w:t>digitalni alati i digitalni sadržaji:</w:t>
      </w:r>
    </w:p>
    <w:p w:rsidR="002B48C6" w:rsidRDefault="000B6C21">
      <w:pPr>
        <w:numPr>
          <w:ilvl w:val="0"/>
          <w:numId w:val="10"/>
        </w:numPr>
      </w:pPr>
      <w:hyperlink r:id="rId7">
        <w:r>
          <w:rPr>
            <w:color w:val="1155CC"/>
            <w:u w:val="single"/>
          </w:rPr>
          <w:t>https://ww</w:t>
        </w:r>
        <w:r>
          <w:rPr>
            <w:color w:val="1155CC"/>
            <w:u w:val="single"/>
          </w:rPr>
          <w:t>w.qrstuff.com/</w:t>
        </w:r>
      </w:hyperlink>
      <w:r>
        <w:t xml:space="preserve"> ili </w:t>
      </w:r>
      <w:hyperlink r:id="rId8">
        <w:r>
          <w:rPr>
            <w:color w:val="1155CC"/>
            <w:u w:val="single"/>
          </w:rPr>
          <w:t>https://www.qr-code-generator.com/</w:t>
        </w:r>
      </w:hyperlink>
      <w:r>
        <w:t xml:space="preserve"> (alat za izradu QR koda)</w:t>
      </w:r>
    </w:p>
    <w:p w:rsidR="002B48C6" w:rsidRDefault="000B6C21">
      <w:pPr>
        <w:numPr>
          <w:ilvl w:val="0"/>
          <w:numId w:val="11"/>
        </w:numPr>
      </w:pPr>
      <w:hyperlink r:id="rId9">
        <w:r>
          <w:rPr>
            <w:color w:val="1155CC"/>
            <w:u w:val="single"/>
          </w:rPr>
          <w:t>http://molview.org/</w:t>
        </w:r>
      </w:hyperlink>
      <w:r>
        <w:t xml:space="preserve"> (besplatni program za izradu modela molekula)</w:t>
      </w:r>
    </w:p>
    <w:p w:rsidR="002B48C6" w:rsidRDefault="000B6C21">
      <w:pPr>
        <w:numPr>
          <w:ilvl w:val="0"/>
          <w:numId w:val="11"/>
        </w:numPr>
      </w:pPr>
      <w:hyperlink r:id="rId10">
        <w:r>
          <w:rPr>
            <w:color w:val="1155CC"/>
            <w:u w:val="single"/>
          </w:rPr>
          <w:t>https://www.periodni.com/hr/kemijske_jednadzbe_na_webu.php</w:t>
        </w:r>
      </w:hyperlink>
      <w:r>
        <w:t xml:space="preserve"> (alat za pisanje kemijskih jednadžbi na webu)</w:t>
      </w:r>
    </w:p>
    <w:p w:rsidR="002B48C6" w:rsidRDefault="002B48C6"/>
    <w:p w:rsidR="002B48C6" w:rsidRDefault="000B6C21">
      <w:pPr>
        <w:rPr>
          <w:b/>
        </w:rPr>
      </w:pPr>
      <w:r>
        <w:rPr>
          <w:b/>
        </w:rPr>
        <w:t>pomagala</w:t>
      </w:r>
      <w:r>
        <w:t xml:space="preserve">: prezentacijska </w:t>
      </w:r>
      <w:r>
        <w:t>oprema, tableti (prema potrebi), modeli atoma i molekula, laboratorijska vaga</w:t>
      </w:r>
    </w:p>
    <w:p w:rsidR="002B48C6" w:rsidRDefault="002B48C6">
      <w:pPr>
        <w:spacing w:after="160" w:line="240" w:lineRule="auto"/>
        <w:rPr>
          <w:b/>
        </w:rPr>
      </w:pPr>
      <w:bookmarkStart w:id="1" w:name="_nbxgkr51f4gd" w:colFirst="0" w:colLast="0"/>
      <w:bookmarkEnd w:id="1"/>
    </w:p>
    <w:p w:rsidR="002B48C6" w:rsidRDefault="000B6C21">
      <w:pPr>
        <w:spacing w:after="160" w:line="240" w:lineRule="auto"/>
        <w:rPr>
          <w:b/>
          <w:sz w:val="24"/>
          <w:szCs w:val="24"/>
        </w:rPr>
      </w:pPr>
      <w:bookmarkStart w:id="2" w:name="_uqtw9x5ewhi5" w:colFirst="0" w:colLast="0"/>
      <w:bookmarkEnd w:id="2"/>
      <w:r>
        <w:rPr>
          <w:b/>
          <w:sz w:val="24"/>
          <w:szCs w:val="24"/>
        </w:rPr>
        <w:t>Tijek nastavnoga sata</w:t>
      </w:r>
    </w:p>
    <w:p w:rsidR="002B48C6" w:rsidRDefault="000B6C21">
      <w:pPr>
        <w:spacing w:after="160" w:line="240" w:lineRule="auto"/>
        <w:rPr>
          <w:b/>
          <w:sz w:val="24"/>
          <w:szCs w:val="24"/>
        </w:rPr>
      </w:pPr>
      <w:bookmarkStart w:id="3" w:name="_1fob9te" w:colFirst="0" w:colLast="0"/>
      <w:bookmarkEnd w:id="3"/>
      <w:r>
        <w:rPr>
          <w:b/>
          <w:sz w:val="24"/>
          <w:szCs w:val="24"/>
        </w:rPr>
        <w:t>1. uvodni dio sata</w:t>
      </w:r>
    </w:p>
    <w:p w:rsidR="002B48C6" w:rsidRDefault="000B6C21">
      <w:pPr>
        <w:spacing w:line="259" w:lineRule="auto"/>
      </w:pPr>
      <w:r>
        <w:t>Na ploču napišite  jednadžbu kemijske reakcije nastajanja vode iz elementarnih tvari riječima: vodik + kisik → voda</w:t>
      </w:r>
      <w:r>
        <w:rPr>
          <w:b/>
        </w:rPr>
        <w:t xml:space="preserve">. </w:t>
      </w:r>
      <w:r>
        <w:t>Učenici neka riječi</w:t>
      </w:r>
      <w:r>
        <w:t>ma iskažu značenje toga zapisa. Razgovorom potaknite učenike na zaključak zašto ovakav prikaz nije potpun te koje informacije ovim zapisom nismo dobili. Najavite temu u kojoj će učenici naučiti pravilno zapisivati kemijske reakcije kemijskom simbolikom.</w:t>
      </w:r>
    </w:p>
    <w:p w:rsidR="002B48C6" w:rsidRDefault="000B6C21">
      <w:pPr>
        <w:pStyle w:val="Naslov3"/>
        <w:spacing w:after="160" w:line="240" w:lineRule="auto"/>
        <w:rPr>
          <w:b/>
          <w:color w:val="000000"/>
          <w:sz w:val="24"/>
          <w:szCs w:val="24"/>
        </w:rPr>
      </w:pPr>
      <w:bookmarkStart w:id="4" w:name="_3znysh7" w:colFirst="0" w:colLast="0"/>
      <w:bookmarkEnd w:id="4"/>
      <w:r>
        <w:rPr>
          <w:b/>
          <w:color w:val="000000"/>
          <w:sz w:val="24"/>
          <w:szCs w:val="24"/>
        </w:rPr>
        <w:t>2.</w:t>
      </w:r>
      <w:r>
        <w:rPr>
          <w:b/>
          <w:color w:val="000000"/>
          <w:sz w:val="24"/>
          <w:szCs w:val="24"/>
        </w:rPr>
        <w:t xml:space="preserve"> glavni dio sata</w:t>
      </w:r>
    </w:p>
    <w:p w:rsidR="002B48C6" w:rsidRDefault="000B6C21">
      <w:pPr>
        <w:spacing w:line="259" w:lineRule="auto"/>
      </w:pPr>
      <w:r>
        <w:t xml:space="preserve">Prema mogućnostima podijelite učenike u skupine od 4 do 6 učenika. Svakoj skupini priredite modele atoma kojima se mogu prikazati različite molekule te radne listiće koje možete podijeliti s učenicima koristeći </w:t>
      </w:r>
      <w:r>
        <w:rPr>
          <w:i/>
        </w:rPr>
        <w:t>Google Disk</w:t>
      </w:r>
      <w:r>
        <w:t>. U radnom listić</w:t>
      </w:r>
      <w:r>
        <w:t xml:space="preserve">u učenicima je potrebno riječima opisati kvantitativni opis jednadžbe kemijske reakcije na primjeru nastajanja molekula vode od molekula vodika i kisika. Učenici neka napišu tu jednadžbu kemijske reakcije simbolikom te prikažu </w:t>
      </w:r>
      <w:proofErr w:type="spellStart"/>
      <w:r>
        <w:t>reaktante</w:t>
      </w:r>
      <w:proofErr w:type="spellEnd"/>
      <w:r>
        <w:t xml:space="preserve"> i produkte ove reak</w:t>
      </w:r>
      <w:r>
        <w:t xml:space="preserve">cije modelima. </w:t>
      </w:r>
    </w:p>
    <w:p w:rsidR="002B48C6" w:rsidRDefault="000B6C21">
      <w:pPr>
        <w:spacing w:line="259" w:lineRule="auto"/>
      </w:pPr>
      <w:r>
        <w:t>Točnost izratka ovoga dijela zadatka neka provjere uz pomoć prvoga dijela riješenog  primjera 1 koji se nalazi na 92. str. u udžbeniku.</w:t>
      </w:r>
    </w:p>
    <w:p w:rsidR="002B48C6" w:rsidRDefault="002B48C6">
      <w:pPr>
        <w:spacing w:line="259" w:lineRule="auto"/>
        <w:rPr>
          <w:color w:val="FF0000"/>
        </w:rPr>
      </w:pPr>
    </w:p>
    <w:p w:rsidR="002B48C6" w:rsidRDefault="000B6C21">
      <w:pPr>
        <w:spacing w:line="259" w:lineRule="auto"/>
      </w:pPr>
      <w:r>
        <w:lastRenderedPageBreak/>
        <w:t>Nakon što su uspješno riješili prvi dio zadatka, učenici trebaju prebrojati i usporediti vrstu i broj a</w:t>
      </w:r>
      <w:r>
        <w:t xml:space="preserve">toma </w:t>
      </w:r>
      <w:proofErr w:type="spellStart"/>
      <w:r>
        <w:t>reaktanata</w:t>
      </w:r>
      <w:proofErr w:type="spellEnd"/>
      <w:r>
        <w:t xml:space="preserve"> i produkata te opažanja napisati u bilježnicu. Skupine neka međusobno usporede svoje bilješke te zaključe da je pri pravilnom zapisivanju jednadžbe kemijske reakcije potrebno zadovoljiti zakon o očuvanju mase.</w:t>
      </w:r>
    </w:p>
    <w:p w:rsidR="002B48C6" w:rsidRDefault="002B48C6">
      <w:pPr>
        <w:spacing w:line="259" w:lineRule="auto"/>
      </w:pPr>
    </w:p>
    <w:p w:rsidR="002B48C6" w:rsidRDefault="000B6C21">
      <w:pPr>
        <w:spacing w:line="259" w:lineRule="auto"/>
      </w:pPr>
      <w:r>
        <w:t xml:space="preserve">Po završetku zadatka učenike </w:t>
      </w:r>
      <w:r>
        <w:t>uputite ponovno na riješeni primjer 1. u udžbeniku, 92. str.  gdje se u koracima daju upute za pravilan zapis jednadžbe kemijske reakcije. Učenici služeći se tim uputama, u bilježnicu zapisuju jednadžbu kemijske reakcije nastajanja vode po koracima.</w:t>
      </w:r>
    </w:p>
    <w:p w:rsidR="002B48C6" w:rsidRDefault="002B48C6">
      <w:pPr>
        <w:spacing w:line="259" w:lineRule="auto"/>
        <w:rPr>
          <w:color w:val="FF0000"/>
        </w:rPr>
      </w:pPr>
    </w:p>
    <w:p w:rsidR="002B48C6" w:rsidRDefault="000B6C21">
      <w:pPr>
        <w:spacing w:line="259" w:lineRule="auto"/>
      </w:pPr>
      <w:r>
        <w:t>Radom</w:t>
      </w:r>
      <w:r>
        <w:t xml:space="preserve"> na tekstu u udžbeniku  na 93. str. učenici će upoznati značenje pojmova: </w:t>
      </w:r>
      <w:proofErr w:type="spellStart"/>
      <w:r>
        <w:rPr>
          <w:i/>
        </w:rPr>
        <w:t>stehiometrijski</w:t>
      </w:r>
      <w:proofErr w:type="spellEnd"/>
      <w:r>
        <w:rPr>
          <w:i/>
        </w:rPr>
        <w:t xml:space="preserve"> koeficijent, izjednačavanje, kemijske jednadžbe, kvalitativni opis kemijske reakcije, kvantitativni opis kemijske reakcije</w:t>
      </w:r>
      <w:r>
        <w:t>. Vođenim razgovorom učenici izvode zaključk</w:t>
      </w:r>
      <w:r>
        <w:t>e i opisuju te pojmove u bilježnicu.</w:t>
      </w:r>
    </w:p>
    <w:p w:rsidR="002B48C6" w:rsidRDefault="002B48C6">
      <w:pPr>
        <w:spacing w:line="259" w:lineRule="auto"/>
      </w:pPr>
    </w:p>
    <w:p w:rsidR="002B48C6" w:rsidRDefault="000B6C21">
      <w:pPr>
        <w:spacing w:line="259" w:lineRule="auto"/>
      </w:pPr>
      <w:r>
        <w:t xml:space="preserve">Pravila kojima su učenici riješili jednadžbu kemijske reakcije nastajanja vode, neka primjene i na sljedeće kemijske reakcije: </w:t>
      </w:r>
      <w:r>
        <w:rPr>
          <w:b/>
        </w:rPr>
        <w:t>a)</w:t>
      </w:r>
      <w:r>
        <w:t xml:space="preserve"> nastajanje klorovodika i</w:t>
      </w:r>
      <w:r>
        <w:rPr>
          <w:b/>
        </w:rPr>
        <w:t xml:space="preserve"> b)</w:t>
      </w:r>
      <w:r>
        <w:t xml:space="preserve"> nastajanje magnezijeva oksida iz elementarnih tvari. U udžbeniku na 93. i 94. str. nalaze se </w:t>
      </w:r>
      <w:proofErr w:type="spellStart"/>
      <w:r>
        <w:t>čestični</w:t>
      </w:r>
      <w:proofErr w:type="spellEnd"/>
      <w:r>
        <w:t xml:space="preserve"> prikazi jednadžbi ovih kemijskih reakcija (riješeni primjeri 2. i 3.). Učenike uputite da prouče ove riješene primjere i za tu aktivnost ograničite im vr</w:t>
      </w:r>
      <w:r>
        <w:t>ijeme. Odaberite nekoliko učenika da metodom suradničkoga učenja objasne riješene primjere ostalim učenicima i neka jednadžbe kemijskih reakcija napišu na ploči. Izvedite zajedno potom zaključak zašto jednadžba kemijske reakcije daje najpotpuniji prikaz ke</w:t>
      </w:r>
      <w:r>
        <w:t xml:space="preserve">mijske promjene reakcije te na navedenim primjerima iskažite kvalitativno i kvantitativno značenje jednadžbe kemijske reakcije. </w:t>
      </w:r>
    </w:p>
    <w:p w:rsidR="002B48C6" w:rsidRDefault="000B6C21">
      <w:pPr>
        <w:pStyle w:val="Naslov3"/>
        <w:spacing w:after="160" w:line="240" w:lineRule="auto"/>
        <w:rPr>
          <w:b/>
          <w:color w:val="000000"/>
          <w:sz w:val="24"/>
          <w:szCs w:val="24"/>
        </w:rPr>
      </w:pPr>
      <w:bookmarkStart w:id="5" w:name="_2et92p0" w:colFirst="0" w:colLast="0"/>
      <w:bookmarkEnd w:id="5"/>
      <w:r>
        <w:rPr>
          <w:b/>
          <w:color w:val="000000"/>
          <w:sz w:val="24"/>
          <w:szCs w:val="24"/>
        </w:rPr>
        <w:t>3. završni dio sata</w:t>
      </w:r>
    </w:p>
    <w:p w:rsidR="002B48C6" w:rsidRDefault="000B6C21">
      <w:pPr>
        <w:spacing w:line="240" w:lineRule="auto"/>
      </w:pPr>
      <w:r>
        <w:t>Priredite učenicima zadatke za vježbanje zapisivanja jednadžbi kemijskih reakcija tako što će te zadatke p</w:t>
      </w:r>
      <w:r>
        <w:t xml:space="preserve">retvoriti u QR kodove. Za izradu QR koda koristite neki od dostupnih alata - QR </w:t>
      </w:r>
      <w:proofErr w:type="spellStart"/>
      <w:r>
        <w:t>Stuff</w:t>
      </w:r>
      <w:proofErr w:type="spellEnd"/>
      <w:r>
        <w:t xml:space="preserve">, QR </w:t>
      </w:r>
      <w:proofErr w:type="spellStart"/>
      <w:r>
        <w:t>Code</w:t>
      </w:r>
      <w:proofErr w:type="spellEnd"/>
      <w:r>
        <w:t xml:space="preserve"> Generator ili slično.</w:t>
      </w:r>
      <w:r>
        <w:rPr>
          <w:sz w:val="27"/>
          <w:szCs w:val="27"/>
          <w:highlight w:val="white"/>
        </w:rPr>
        <w:t xml:space="preserve"> </w:t>
      </w:r>
      <w:r>
        <w:rPr>
          <w:highlight w:val="white"/>
        </w:rPr>
        <w:t>QR kodove učenici neka očitaju svojim tabletima ili pametnim telefonima na kojim imaju instaliranu aplikaciju za čitanje QR kodova.</w:t>
      </w:r>
    </w:p>
    <w:p w:rsidR="002C62EB" w:rsidRDefault="002C62EB">
      <w:r>
        <w:br w:type="page"/>
      </w:r>
    </w:p>
    <w:tbl>
      <w:tblPr>
        <w:tblStyle w:val="a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2B48C6">
        <w:trPr>
          <w:trHeight w:val="1460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2B48C6" w:rsidRDefault="000B6C21">
            <w:pPr>
              <w:spacing w:line="240" w:lineRule="auto"/>
            </w:pPr>
            <w:r>
              <w:lastRenderedPageBreak/>
              <w:t>Primjer</w:t>
            </w:r>
            <w:r>
              <w:t>i zadataka:</w:t>
            </w:r>
          </w:p>
          <w:p w:rsidR="002B48C6" w:rsidRDefault="000B6C21">
            <w:pPr>
              <w:numPr>
                <w:ilvl w:val="0"/>
                <w:numId w:val="12"/>
              </w:numPr>
              <w:spacing w:line="240" w:lineRule="auto"/>
            </w:pPr>
            <w:r>
              <w:t xml:space="preserve">željezo + kisik → </w:t>
            </w:r>
            <w:proofErr w:type="spellStart"/>
            <w:r>
              <w:t>željezov</w:t>
            </w:r>
            <w:proofErr w:type="spellEnd"/>
            <w:r>
              <w:t>(III) oksid</w:t>
            </w:r>
          </w:p>
          <w:p w:rsidR="002B48C6" w:rsidRDefault="000B6C21">
            <w:pPr>
              <w:numPr>
                <w:ilvl w:val="0"/>
                <w:numId w:val="12"/>
              </w:num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natrij + klor → natrijev klorid</w:t>
            </w:r>
          </w:p>
          <w:p w:rsidR="002B48C6" w:rsidRDefault="000B6C21">
            <w:pPr>
              <w:numPr>
                <w:ilvl w:val="0"/>
                <w:numId w:val="12"/>
              </w:num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natrij + kisik → natrijev oksid</w:t>
            </w:r>
          </w:p>
          <w:p w:rsidR="002B48C6" w:rsidRDefault="000B6C21">
            <w:pPr>
              <w:numPr>
                <w:ilvl w:val="0"/>
                <w:numId w:val="12"/>
              </w:num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ugljik + kisik → ugljikov(IV) oksid</w:t>
            </w:r>
          </w:p>
          <w:p w:rsidR="002B48C6" w:rsidRDefault="000B6C21">
            <w:pPr>
              <w:numPr>
                <w:ilvl w:val="0"/>
                <w:numId w:val="12"/>
              </w:num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ugljik + kisik → ugljikov(II) oksid</w:t>
            </w:r>
          </w:p>
          <w:p w:rsidR="002B48C6" w:rsidRDefault="000B6C21">
            <w:pPr>
              <w:numPr>
                <w:ilvl w:val="0"/>
                <w:numId w:val="12"/>
              </w:num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kalcij + klor → kalcijev klorid</w:t>
            </w:r>
          </w:p>
          <w:p w:rsidR="002B48C6" w:rsidRDefault="002B48C6">
            <w:pPr>
              <w:spacing w:line="240" w:lineRule="auto"/>
            </w:pPr>
          </w:p>
          <w:p w:rsidR="002B48C6" w:rsidRDefault="000B6C21">
            <w:pPr>
              <w:spacing w:line="240" w:lineRule="auto"/>
            </w:pPr>
            <w:r>
              <w:t>Učenicima podijelite evaluacijske listiće kojima će samostalno procijeniti svoje sudjelovanje na nastavnim satovima te usvojenost nastavnih sadržaja.</w:t>
            </w:r>
          </w:p>
          <w:p w:rsidR="002B48C6" w:rsidRDefault="002B48C6">
            <w:pPr>
              <w:spacing w:line="240" w:lineRule="auto"/>
            </w:pPr>
          </w:p>
          <w:p w:rsidR="002B48C6" w:rsidRDefault="002B48C6">
            <w:pPr>
              <w:spacing w:line="240" w:lineRule="auto"/>
            </w:pPr>
          </w:p>
          <w:p w:rsidR="002B48C6" w:rsidRDefault="000B6C21">
            <w:pPr>
              <w:spacing w:line="240" w:lineRule="auto"/>
            </w:pPr>
            <w:r>
              <w:t>Primjer evaluacijskog listića.</w:t>
            </w:r>
          </w:p>
          <w:p w:rsidR="002B48C6" w:rsidRDefault="002B48C6">
            <w:pPr>
              <w:spacing w:line="240" w:lineRule="auto"/>
            </w:pPr>
          </w:p>
          <w:p w:rsidR="002B48C6" w:rsidRDefault="002B48C6">
            <w:pPr>
              <w:spacing w:line="240" w:lineRule="auto"/>
            </w:pPr>
          </w:p>
          <w:tbl>
            <w:tblPr>
              <w:tblStyle w:val="a0"/>
              <w:tblW w:w="8550" w:type="dxa"/>
              <w:tblInd w:w="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540"/>
              <w:gridCol w:w="2010"/>
            </w:tblGrid>
            <w:tr w:rsidR="002B48C6">
              <w:tc>
                <w:tcPr>
                  <w:tcW w:w="65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B48C6" w:rsidRDefault="000B6C21">
                  <w:pPr>
                    <w:widowControl w:val="0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2B48C6" w:rsidRDefault="000B6C21">
                  <w:pPr>
                    <w:widowControl w:val="0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ZANIMLJIVOST SADRŽAJA O KOJIMA SE GOVORILO NA DANAŠNJIM SATOVIMA.</w:t>
                  </w:r>
                </w:p>
                <w:p w:rsidR="002B48C6" w:rsidRDefault="000B6C21">
                  <w:pPr>
                    <w:widowControl w:val="0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(od uopće mi nisu zanimljivi … do jako su mi zanimljive)</w:t>
                  </w:r>
                </w:p>
                <w:p w:rsidR="002B48C6" w:rsidRDefault="002B48C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</w:tc>
              <w:tc>
                <w:tcPr>
                  <w:tcW w:w="20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B48C6" w:rsidRDefault="002B48C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  <w:tr w:rsidR="002B48C6">
              <w:tc>
                <w:tcPr>
                  <w:tcW w:w="65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B48C6" w:rsidRDefault="000B6C21">
                  <w:pPr>
                    <w:widowControl w:val="0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ZANIMLJIVOST AKTIVNOSTI KOJE SMO PROVODILI NA DANAŠNJOJ NASTAVI.</w:t>
                  </w:r>
                </w:p>
                <w:p w:rsidR="002B48C6" w:rsidRDefault="000B6C2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rPr>
                      <w:sz w:val="20"/>
                      <w:szCs w:val="20"/>
                    </w:rPr>
                    <w:t>(od uopće mi nisu zanimljivi … do jako su mi zanimljive)</w:t>
                  </w:r>
                </w:p>
              </w:tc>
              <w:tc>
                <w:tcPr>
                  <w:tcW w:w="20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B48C6" w:rsidRDefault="002B48C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  <w:tr w:rsidR="002B48C6">
              <w:tc>
                <w:tcPr>
                  <w:tcW w:w="65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B48C6" w:rsidRDefault="000B6C21">
                  <w:pPr>
                    <w:widowControl w:val="0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TVOJE SUDJELOVANJE NA DANAŠNJOJ NASTAVI.</w:t>
                  </w:r>
                </w:p>
                <w:p w:rsidR="002B48C6" w:rsidRDefault="000B6C2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rPr>
                      <w:sz w:val="20"/>
                      <w:szCs w:val="20"/>
                    </w:rPr>
                    <w:t>(od uopće se nisam trudio/trudila … do jako sam se trudio/trudila)</w:t>
                  </w:r>
                </w:p>
              </w:tc>
              <w:tc>
                <w:tcPr>
                  <w:tcW w:w="20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B48C6" w:rsidRDefault="002B48C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  <w:tr w:rsidR="002B48C6">
              <w:tc>
                <w:tcPr>
                  <w:tcW w:w="65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B48C6" w:rsidRDefault="000B6C21">
                  <w:pPr>
                    <w:widowControl w:val="0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ATMOSFERA NA SATU</w:t>
                  </w:r>
                </w:p>
                <w:p w:rsidR="002B48C6" w:rsidRDefault="000B6C2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rPr>
                      <w:sz w:val="20"/>
                      <w:szCs w:val="20"/>
                    </w:rPr>
                    <w:t>(od nisam se osjećao/osjećala ugodno … do osjećao/osjećala sam se jako ugodno)</w:t>
                  </w:r>
                </w:p>
              </w:tc>
              <w:tc>
                <w:tcPr>
                  <w:tcW w:w="20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B48C6" w:rsidRDefault="002B48C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  <w:tr w:rsidR="002B48C6">
              <w:tc>
                <w:tcPr>
                  <w:tcW w:w="65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B48C6" w:rsidRDefault="000B6C21">
                  <w:pPr>
                    <w:widowControl w:val="0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KOLIKO SI USVOJIO NASTAVNE SADRŽAJE</w:t>
                  </w:r>
                </w:p>
                <w:p w:rsidR="002B48C6" w:rsidRDefault="000B6C2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rPr>
                      <w:sz w:val="20"/>
                      <w:szCs w:val="20"/>
                    </w:rPr>
                    <w:t>(od uopće nisam ništa usvojio/usvojila … do potpuno sam usvojio/usvojila nastavne sadržaje)</w:t>
                  </w:r>
                </w:p>
              </w:tc>
              <w:tc>
                <w:tcPr>
                  <w:tcW w:w="20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B48C6" w:rsidRDefault="002B48C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</w:tbl>
          <w:p w:rsidR="002B48C6" w:rsidRDefault="002B48C6">
            <w:pPr>
              <w:spacing w:line="240" w:lineRule="auto"/>
            </w:pPr>
          </w:p>
          <w:p w:rsidR="002B48C6" w:rsidRDefault="000B6C21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4514850" cy="1190625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213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850" cy="1190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B48C6" w:rsidRDefault="002B48C6">
            <w:pPr>
              <w:spacing w:line="240" w:lineRule="auto"/>
              <w:jc w:val="center"/>
            </w:pPr>
          </w:p>
          <w:p w:rsidR="002B48C6" w:rsidRDefault="000B6C21">
            <w:pPr>
              <w:spacing w:line="240" w:lineRule="auto"/>
            </w:pPr>
            <w:r>
              <w:rPr>
                <w:b/>
                <w:sz w:val="24"/>
                <w:szCs w:val="24"/>
              </w:rPr>
              <w:t xml:space="preserve">Napomena: </w:t>
            </w:r>
            <w:r>
              <w:t xml:space="preserve">U evaluacijski listić učenici crtaju jedan od ponuđenih oblika koji predstavlja ocjenu od 1 do 5. </w:t>
            </w:r>
          </w:p>
          <w:p w:rsidR="002B48C6" w:rsidRDefault="000B6C21">
            <w:pPr>
              <w:spacing w:line="240" w:lineRule="auto"/>
            </w:pPr>
            <w:r>
              <w:t xml:space="preserve">                                         </w:t>
            </w:r>
          </w:p>
          <w:p w:rsidR="002B48C6" w:rsidRDefault="002B48C6">
            <w:pPr>
              <w:spacing w:line="240" w:lineRule="auto"/>
            </w:pPr>
          </w:p>
        </w:tc>
      </w:tr>
    </w:tbl>
    <w:p w:rsidR="002B48C6" w:rsidRPr="002C62EB" w:rsidRDefault="000B6C21">
      <w:pPr>
        <w:spacing w:line="240" w:lineRule="auto"/>
        <w:rPr>
          <w:b/>
        </w:rPr>
      </w:pPr>
      <w:r>
        <w:rPr>
          <w:b/>
        </w:rPr>
        <w:t>Za učenike koji žele saznati više:</w:t>
      </w:r>
      <w:r w:rsidR="002C62EB">
        <w:rPr>
          <w:b/>
        </w:rPr>
        <w:t xml:space="preserve"> </w:t>
      </w:r>
      <w:r>
        <w:t xml:space="preserve">Učenike možete uputiti da se pri zapisivanju jednadžbi kemijske reakcije služe alatom za pisanje kemijskih jednadžbi na webu. Primjereni alat nalazi se na poveznici: </w:t>
      </w:r>
      <w:hyperlink r:id="rId12">
        <w:r>
          <w:rPr>
            <w:color w:val="1155CC"/>
            <w:u w:val="single"/>
          </w:rPr>
          <w:t>https://www.</w:t>
        </w:r>
        <w:r>
          <w:rPr>
            <w:color w:val="1155CC"/>
            <w:u w:val="single"/>
          </w:rPr>
          <w:t>periodni.com/hr/kemijske_jednadzbe_na_webu.php</w:t>
        </w:r>
      </w:hyperlink>
    </w:p>
    <w:tbl>
      <w:tblPr>
        <w:tblStyle w:val="a1"/>
        <w:tblW w:w="40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05"/>
      </w:tblGrid>
      <w:tr w:rsidR="002B48C6">
        <w:trPr>
          <w:trHeight w:val="760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2B48C6" w:rsidRDefault="002B48C6">
            <w:pPr>
              <w:spacing w:line="240" w:lineRule="auto"/>
            </w:pPr>
          </w:p>
        </w:tc>
      </w:tr>
    </w:tbl>
    <w:p w:rsidR="002B48C6" w:rsidRDefault="000B6C21">
      <w:pPr>
        <w:spacing w:after="16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Prijedlog pitanja za provjeru ostvarenosti ishoda učenja</w:t>
      </w:r>
    </w:p>
    <w:p w:rsidR="002B48C6" w:rsidRDefault="000B6C21">
      <w:pPr>
        <w:spacing w:line="240" w:lineRule="auto"/>
      </w:pPr>
      <w:r>
        <w:rPr>
          <w:b/>
        </w:rPr>
        <w:t>R1</w:t>
      </w:r>
      <w:r>
        <w:t xml:space="preserve"> Što je kemijska jednadžba?</w:t>
      </w:r>
    </w:p>
    <w:p w:rsidR="002B48C6" w:rsidRDefault="000B6C21">
      <w:pPr>
        <w:spacing w:line="240" w:lineRule="auto"/>
      </w:pPr>
      <w:r>
        <w:rPr>
          <w:b/>
        </w:rPr>
        <w:t>R1</w:t>
      </w:r>
      <w:r>
        <w:t xml:space="preserve"> Gdje se pišu </w:t>
      </w:r>
      <w:proofErr w:type="spellStart"/>
      <w:r>
        <w:t>reaktanti</w:t>
      </w:r>
      <w:proofErr w:type="spellEnd"/>
      <w:r>
        <w:t>, a gdje produkti u jednadžbi kemijske reakcije?</w:t>
      </w:r>
    </w:p>
    <w:p w:rsidR="002B48C6" w:rsidRDefault="000B6C21">
      <w:pPr>
        <w:spacing w:line="240" w:lineRule="auto"/>
      </w:pPr>
      <w:r>
        <w:rPr>
          <w:b/>
        </w:rPr>
        <w:t>R1</w:t>
      </w:r>
      <w:r>
        <w:t xml:space="preserve"> Kako se pravilno u jednadžbi kemijske reakc</w:t>
      </w:r>
      <w:r>
        <w:t>ije označuju metali, a kako nemetali?</w:t>
      </w:r>
    </w:p>
    <w:p w:rsidR="002B48C6" w:rsidRDefault="000B6C21">
      <w:pPr>
        <w:spacing w:line="240" w:lineRule="auto"/>
      </w:pPr>
      <w:r>
        <w:rPr>
          <w:b/>
        </w:rPr>
        <w:t xml:space="preserve">R1 </w:t>
      </w:r>
      <w:r>
        <w:t xml:space="preserve">Napišite jednadžbu kemijske reakcije dobivanja vode spajanjem elementarnih tvari tj.    </w:t>
      </w:r>
    </w:p>
    <w:p w:rsidR="002B48C6" w:rsidRDefault="000B6C21">
      <w:pPr>
        <w:spacing w:line="240" w:lineRule="auto"/>
      </w:pPr>
      <w:r>
        <w:t xml:space="preserve">      vodika i kisika.</w:t>
      </w:r>
    </w:p>
    <w:p w:rsidR="002B48C6" w:rsidRDefault="002B48C6">
      <w:pPr>
        <w:spacing w:line="240" w:lineRule="auto"/>
      </w:pPr>
    </w:p>
    <w:p w:rsidR="002B48C6" w:rsidRDefault="000B6C21">
      <w:pPr>
        <w:spacing w:line="240" w:lineRule="auto"/>
      </w:pPr>
      <w:r>
        <w:rPr>
          <w:b/>
        </w:rPr>
        <w:t>R2</w:t>
      </w:r>
      <w:r>
        <w:t xml:space="preserve"> Objasnite što znači pravilno napisati jednadžbu kemijske reakcije.</w:t>
      </w:r>
    </w:p>
    <w:p w:rsidR="002B48C6" w:rsidRDefault="000B6C21">
      <w:pPr>
        <w:spacing w:line="240" w:lineRule="auto"/>
      </w:pPr>
      <w:r>
        <w:rPr>
          <w:b/>
        </w:rPr>
        <w:t>R2</w:t>
      </w:r>
      <w:r>
        <w:t xml:space="preserve"> Prikaži jednadžbom kemijske reakcije nastajanja amonijaka iz elementarnih tvari. Napiši </w:t>
      </w:r>
    </w:p>
    <w:p w:rsidR="002B48C6" w:rsidRDefault="000B6C21">
      <w:pPr>
        <w:spacing w:line="240" w:lineRule="auto"/>
      </w:pPr>
      <w:r>
        <w:t xml:space="preserve">      kvalitativno i kvantitativno značenje te kemijske jednadžbe.</w:t>
      </w:r>
    </w:p>
    <w:p w:rsidR="002B48C6" w:rsidRDefault="000B6C21">
      <w:pPr>
        <w:spacing w:line="240" w:lineRule="auto"/>
      </w:pPr>
      <w:r>
        <w:rPr>
          <w:b/>
        </w:rPr>
        <w:t xml:space="preserve">R2 </w:t>
      </w:r>
      <w:r>
        <w:t>Izjednači jednadžbu kemijs</w:t>
      </w:r>
      <w:r>
        <w:t>ke reakcije: 2H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rPr>
          <w:rFonts w:ascii="Arial Unicode MS" w:eastAsia="Arial Unicode MS" w:hAnsi="Arial Unicode MS" w:cs="Arial Unicode MS"/>
        </w:rPr>
        <w:t xml:space="preserve"> → 2H</w:t>
      </w:r>
      <w:r>
        <w:rPr>
          <w:vertAlign w:val="subscript"/>
        </w:rPr>
        <w:t>2</w:t>
      </w:r>
      <w:r>
        <w:t>O + O</w:t>
      </w:r>
      <w:r>
        <w:rPr>
          <w:vertAlign w:val="subscript"/>
        </w:rPr>
        <w:t>2</w:t>
      </w:r>
    </w:p>
    <w:p w:rsidR="002B48C6" w:rsidRDefault="000B6C21">
      <w:pPr>
        <w:spacing w:line="240" w:lineRule="auto"/>
      </w:pPr>
      <w:r>
        <w:t xml:space="preserve">      Opiši kvalitativno i kvantitativno značenje te jednadžbe.</w:t>
      </w:r>
    </w:p>
    <w:p w:rsidR="002B48C6" w:rsidRDefault="002B48C6">
      <w:pPr>
        <w:spacing w:line="240" w:lineRule="auto"/>
      </w:pPr>
    </w:p>
    <w:p w:rsidR="002B48C6" w:rsidRDefault="000B6C21">
      <w:pPr>
        <w:spacing w:line="240" w:lineRule="auto"/>
      </w:pPr>
      <w:r>
        <w:rPr>
          <w:b/>
        </w:rPr>
        <w:t>R3</w:t>
      </w:r>
      <w:r>
        <w:t xml:space="preserve"> U kojemu brojčanom omjeru reagiraju dušik i kisik pri nastajanju dušikova(V) oksida?  </w:t>
      </w:r>
    </w:p>
    <w:p w:rsidR="002B48C6" w:rsidRDefault="000B6C21">
      <w:pPr>
        <w:spacing w:line="240" w:lineRule="auto"/>
        <w:rPr>
          <w:b/>
        </w:rPr>
      </w:pPr>
      <w:r>
        <w:t xml:space="preserve">      Jednadžbu kemijske reakcije prikažite </w:t>
      </w:r>
      <w:proofErr w:type="spellStart"/>
      <w:r>
        <w:t>čestičnim</w:t>
      </w:r>
      <w:proofErr w:type="spellEnd"/>
      <w:r>
        <w:t xml:space="preserve"> crtežom.</w:t>
      </w:r>
    </w:p>
    <w:p w:rsidR="002B48C6" w:rsidRDefault="000B6C21">
      <w:pPr>
        <w:spacing w:line="240" w:lineRule="auto"/>
      </w:pPr>
      <w:r>
        <w:rPr>
          <w:b/>
        </w:rPr>
        <w:t xml:space="preserve">R3  </w:t>
      </w:r>
      <w:r>
        <w:t xml:space="preserve">Zadatak 8. iz radne bilježnice na 127. str. </w:t>
      </w:r>
    </w:p>
    <w:p w:rsidR="002B48C6" w:rsidRDefault="000B6C21">
      <w:pPr>
        <w:spacing w:line="240" w:lineRule="auto"/>
      </w:pPr>
      <w:r>
        <w:rPr>
          <w:b/>
        </w:rPr>
        <w:t xml:space="preserve">R3  </w:t>
      </w:r>
      <w:r>
        <w:t xml:space="preserve">Zadatak 9. iz radne bilježnice na 127. str. </w:t>
      </w:r>
    </w:p>
    <w:p w:rsidR="002B48C6" w:rsidRDefault="002B48C6">
      <w:pPr>
        <w:rPr>
          <w:b/>
          <w:sz w:val="24"/>
          <w:szCs w:val="24"/>
        </w:rPr>
      </w:pPr>
    </w:p>
    <w:p w:rsidR="002B48C6" w:rsidRDefault="000B6C21">
      <w:pPr>
        <w:rPr>
          <w:b/>
          <w:color w:val="000000"/>
        </w:rPr>
      </w:pPr>
      <w:r>
        <w:rPr>
          <w:b/>
          <w:sz w:val="24"/>
          <w:szCs w:val="24"/>
        </w:rPr>
        <w:t>Napome</w:t>
      </w:r>
      <w:r>
        <w:rPr>
          <w:b/>
          <w:sz w:val="24"/>
          <w:szCs w:val="24"/>
        </w:rPr>
        <w:t xml:space="preserve">na: </w:t>
      </w:r>
      <w:r>
        <w:t>Uporaba imenica učenik, učenici; učitelj, učitelji u tekstu podrazumijeva osobe i ženskoga i muškoga spola, dakle: učenica/učenik, učenice/učenici; učiteljica/učitelj, učiteljice/učitelji.</w:t>
      </w:r>
    </w:p>
    <w:p w:rsidR="002B48C6" w:rsidRDefault="002B48C6">
      <w:pPr>
        <w:spacing w:line="240" w:lineRule="auto"/>
        <w:ind w:left="720"/>
        <w:rPr>
          <w:sz w:val="24"/>
          <w:szCs w:val="24"/>
        </w:rPr>
      </w:pPr>
    </w:p>
    <w:p w:rsidR="002B48C6" w:rsidRDefault="000B6C21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Oblici vrednovanja učeničkih postignuća po izboru nastavnika</w:t>
      </w:r>
      <w:r>
        <w:rPr>
          <w:sz w:val="24"/>
          <w:szCs w:val="24"/>
        </w:rPr>
        <w:t xml:space="preserve">: </w:t>
      </w:r>
    </w:p>
    <w:p w:rsidR="002B48C6" w:rsidRDefault="002B48C6">
      <w:pPr>
        <w:spacing w:line="240" w:lineRule="auto"/>
        <w:rPr>
          <w:sz w:val="24"/>
          <w:szCs w:val="24"/>
        </w:rPr>
      </w:pPr>
    </w:p>
    <w:p w:rsidR="002B48C6" w:rsidRDefault="000B6C21">
      <w:pPr>
        <w:spacing w:after="16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Bilješke o nastavnome satu:</w:t>
      </w:r>
    </w:p>
    <w:p w:rsidR="002B48C6" w:rsidRDefault="000B6C2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</w:t>
      </w:r>
    </w:p>
    <w:p w:rsidR="002B48C6" w:rsidRDefault="002B48C6">
      <w:pPr>
        <w:spacing w:line="240" w:lineRule="auto"/>
      </w:pPr>
    </w:p>
    <w:p w:rsidR="002C62EB" w:rsidRDefault="002C62E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B48C6" w:rsidRDefault="000B6C2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Plan učeničkoga zapisa:</w:t>
      </w:r>
    </w:p>
    <w:p w:rsidR="002B48C6" w:rsidRDefault="002B48C6">
      <w:pPr>
        <w:spacing w:line="240" w:lineRule="auto"/>
        <w:ind w:left="360"/>
        <w:rPr>
          <w:b/>
          <w:sz w:val="24"/>
          <w:szCs w:val="24"/>
        </w:rPr>
      </w:pPr>
    </w:p>
    <w:p w:rsidR="002B48C6" w:rsidRDefault="002B48C6"/>
    <w:p w:rsidR="002B48C6" w:rsidRDefault="002B48C6"/>
    <w:p w:rsidR="002B48C6" w:rsidRDefault="000B6C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JEDNADŽBA KEMIJSKE REAKCIJE</w:t>
      </w:r>
    </w:p>
    <w:p w:rsidR="002B48C6" w:rsidRDefault="000B6C2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2B48C6" w:rsidRDefault="000B6C21">
      <w:pPr>
        <w:spacing w:after="240"/>
        <w:rPr>
          <w:b/>
        </w:rPr>
      </w:pPr>
      <w:r>
        <w:rPr>
          <w:b/>
        </w:rPr>
        <w:t xml:space="preserve">1. </w:t>
      </w:r>
      <w:r>
        <w:t xml:space="preserve">ZAPIS RIJEČIMA:           </w:t>
      </w:r>
      <w:r>
        <w:rPr>
          <w:rFonts w:ascii="Arial Unicode MS" w:eastAsia="Arial Unicode MS" w:hAnsi="Arial Unicode MS" w:cs="Arial Unicode MS"/>
          <w:b/>
        </w:rPr>
        <w:t xml:space="preserve"> vod</w:t>
      </w:r>
      <w:r>
        <w:rPr>
          <w:rFonts w:ascii="Arial Unicode MS" w:eastAsia="Arial Unicode MS" w:hAnsi="Arial Unicode MS" w:cs="Arial Unicode MS"/>
          <w:b/>
        </w:rPr>
        <w:t>ik + kisik → voda</w:t>
      </w:r>
    </w:p>
    <w:p w:rsidR="002B48C6" w:rsidRDefault="000B6C21">
      <w:pPr>
        <w:spacing w:after="240"/>
      </w:pPr>
      <w:r>
        <w:rPr>
          <w:b/>
        </w:rPr>
        <w:t xml:space="preserve">2. </w:t>
      </w:r>
      <w:r>
        <w:t>PRIKAZANO ČESTIČNIM CRTEŽOM:</w:t>
      </w:r>
    </w:p>
    <w:p w:rsidR="002B48C6" w:rsidRDefault="000B6C21">
      <w:pPr>
        <w:spacing w:after="240"/>
      </w:pPr>
      <w:r>
        <w:rPr>
          <w:noProof/>
        </w:rPr>
        <w:drawing>
          <wp:inline distT="114300" distB="114300" distL="114300" distR="114300">
            <wp:extent cx="4891088" cy="1906222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1088" cy="19062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B48C6" w:rsidRDefault="000B6C21">
      <w:pPr>
        <w:spacing w:after="240"/>
      </w:pPr>
      <w:r>
        <w:rPr>
          <w:b/>
        </w:rPr>
        <w:t xml:space="preserve">3. </w:t>
      </w:r>
      <w:r>
        <w:t xml:space="preserve">ZAPIS KEMIJSKOM SIMBOLIKOM:     </w:t>
      </w:r>
      <w:r>
        <w:rPr>
          <w:b/>
        </w:rPr>
        <w:t>H</w:t>
      </w:r>
      <w:r>
        <w:rPr>
          <w:b/>
          <w:vertAlign w:val="subscript"/>
        </w:rPr>
        <w:t>2</w:t>
      </w:r>
      <w:r>
        <w:t>(g)</w:t>
      </w:r>
      <w:r>
        <w:rPr>
          <w:b/>
        </w:rPr>
        <w:t xml:space="preserve"> + O</w:t>
      </w:r>
      <w:r>
        <w:rPr>
          <w:b/>
          <w:vertAlign w:val="subscript"/>
        </w:rPr>
        <w:t>2</w:t>
      </w:r>
      <w:r>
        <w:t>(g)</w:t>
      </w:r>
      <w:r>
        <w:rPr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→ H</w:t>
      </w:r>
      <w:r>
        <w:rPr>
          <w:b/>
          <w:vertAlign w:val="subscript"/>
        </w:rPr>
        <w:t>2</w:t>
      </w:r>
      <w:r>
        <w:rPr>
          <w:b/>
        </w:rPr>
        <w:t>O</w:t>
      </w:r>
      <w:r>
        <w:t>(l)</w:t>
      </w:r>
    </w:p>
    <w:p w:rsidR="002B48C6" w:rsidRDefault="000B6C21">
      <w:pPr>
        <w:spacing w:after="240"/>
      </w:pPr>
      <w:r w:rsidRPr="002C62EB">
        <w:rPr>
          <w:b/>
          <w:bCs/>
        </w:rPr>
        <w:t>4.</w:t>
      </w:r>
      <w:r>
        <w:t xml:space="preserve"> BROJ ISTOVRSNIH ATOMA U REAKTANTIMA I PRODUKTIMA</w:t>
      </w:r>
    </w:p>
    <w:p w:rsidR="002B48C6" w:rsidRDefault="002B48C6">
      <w:pPr>
        <w:spacing w:line="240" w:lineRule="auto"/>
      </w:pPr>
    </w:p>
    <w:tbl>
      <w:tblPr>
        <w:tblStyle w:val="a2"/>
        <w:tblW w:w="42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25"/>
        <w:gridCol w:w="2205"/>
      </w:tblGrid>
      <w:tr w:rsidR="002B48C6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48C6" w:rsidRDefault="000B6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REAKTANTI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48C6" w:rsidRDefault="000B6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PRODUKTI</w:t>
            </w:r>
          </w:p>
        </w:tc>
      </w:tr>
      <w:tr w:rsidR="002B48C6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48C6" w:rsidRDefault="000B6C21">
            <w:pPr>
              <w:spacing w:line="240" w:lineRule="auto"/>
              <w:jc w:val="center"/>
            </w:pPr>
            <w:r>
              <w:t>N(H) = 2</w:t>
            </w:r>
          </w:p>
          <w:p w:rsidR="002B48C6" w:rsidRDefault="000B6C21">
            <w:pPr>
              <w:spacing w:line="240" w:lineRule="auto"/>
              <w:jc w:val="center"/>
            </w:pPr>
            <w:r>
              <w:t>N(O) = 2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48C6" w:rsidRDefault="000B6C21">
            <w:pPr>
              <w:spacing w:line="240" w:lineRule="auto"/>
              <w:jc w:val="center"/>
            </w:pPr>
            <w:r>
              <w:t>N(H) = 2</w:t>
            </w:r>
          </w:p>
          <w:p w:rsidR="002B48C6" w:rsidRDefault="000B6C21">
            <w:pPr>
              <w:spacing w:line="240" w:lineRule="auto"/>
              <w:jc w:val="center"/>
            </w:pPr>
            <w:r>
              <w:t>N(O) = 1</w:t>
            </w:r>
          </w:p>
        </w:tc>
      </w:tr>
    </w:tbl>
    <w:p w:rsidR="002B48C6" w:rsidRDefault="002B48C6">
      <w:pPr>
        <w:spacing w:line="240" w:lineRule="auto"/>
      </w:pPr>
    </w:p>
    <w:p w:rsidR="002B48C6" w:rsidRDefault="002B48C6">
      <w:pPr>
        <w:spacing w:line="240" w:lineRule="auto"/>
      </w:pPr>
    </w:p>
    <w:p w:rsidR="002B48C6" w:rsidRDefault="000B6C21">
      <w:pPr>
        <w:spacing w:after="240"/>
      </w:pPr>
      <w:r w:rsidRPr="002C62EB">
        <w:rPr>
          <w:b/>
          <w:bCs/>
        </w:rPr>
        <w:t>5.</w:t>
      </w:r>
      <w:r>
        <w:t xml:space="preserve">  DODAVANJE KOEFICIJENTA - izjednačavanje istovrsnih atoma </w:t>
      </w:r>
      <w:proofErr w:type="spellStart"/>
      <w:r>
        <w:t>reaktanta</w:t>
      </w:r>
      <w:proofErr w:type="spellEnd"/>
      <w:r>
        <w:t xml:space="preserve"> i produkta</w:t>
      </w:r>
    </w:p>
    <w:p w:rsidR="002B48C6" w:rsidRDefault="000B6C21">
      <w:pPr>
        <w:spacing w:after="240"/>
      </w:pPr>
      <w:r>
        <w:t xml:space="preserve">                               </w:t>
      </w:r>
      <w:r>
        <w:rPr>
          <w:b/>
          <w:color w:val="FF0000"/>
        </w:rPr>
        <w:t>2</w:t>
      </w:r>
      <w:r>
        <w:rPr>
          <w:b/>
        </w:rPr>
        <w:t>H</w:t>
      </w:r>
      <w:r>
        <w:rPr>
          <w:b/>
          <w:vertAlign w:val="subscript"/>
        </w:rPr>
        <w:t>2</w:t>
      </w:r>
      <w:r>
        <w:t>(g)</w:t>
      </w:r>
      <w:r>
        <w:rPr>
          <w:b/>
        </w:rPr>
        <w:t xml:space="preserve"> + O</w:t>
      </w:r>
      <w:r>
        <w:rPr>
          <w:b/>
          <w:vertAlign w:val="subscript"/>
        </w:rPr>
        <w:t>2</w:t>
      </w:r>
      <w:r>
        <w:t>(g)</w:t>
      </w:r>
      <w:r>
        <w:rPr>
          <w:rFonts w:ascii="Arial Unicode MS" w:eastAsia="Arial Unicode MS" w:hAnsi="Arial Unicode MS" w:cs="Arial Unicode MS"/>
          <w:b/>
        </w:rPr>
        <w:t xml:space="preserve"> → </w:t>
      </w:r>
      <w:r>
        <w:rPr>
          <w:b/>
          <w:color w:val="FF0000"/>
        </w:rPr>
        <w:t>2</w:t>
      </w:r>
      <w:r>
        <w:rPr>
          <w:b/>
        </w:rPr>
        <w:t>H</w:t>
      </w:r>
      <w:r>
        <w:rPr>
          <w:b/>
          <w:vertAlign w:val="subscript"/>
        </w:rPr>
        <w:t>2</w:t>
      </w:r>
      <w:r>
        <w:rPr>
          <w:b/>
        </w:rPr>
        <w:t>O</w:t>
      </w:r>
      <w:r>
        <w:t>(l)</w:t>
      </w:r>
    </w:p>
    <w:p w:rsidR="002B48C6" w:rsidRDefault="002B48C6">
      <w:pPr>
        <w:spacing w:after="240"/>
      </w:pPr>
    </w:p>
    <w:p w:rsidR="002B48C6" w:rsidRDefault="000B6C21">
      <w:pPr>
        <w:spacing w:after="240"/>
        <w:rPr>
          <w:b/>
          <w:sz w:val="40"/>
          <w:szCs w:val="40"/>
        </w:rPr>
      </w:pPr>
      <w:bookmarkStart w:id="6" w:name="_GoBack"/>
      <w:r w:rsidRPr="002C62EB">
        <w:rPr>
          <w:b/>
          <w:bCs/>
        </w:rPr>
        <w:lastRenderedPageBreak/>
        <w:t>6.</w:t>
      </w:r>
      <w:r>
        <w:t xml:space="preserve"> </w:t>
      </w:r>
      <w:bookmarkEnd w:id="6"/>
      <w:r>
        <w:t>PRIKAZ IZJEDNAČENE KEMIJSKE REAKCIJE ČESTIČNIM CRTEŽOM</w:t>
      </w:r>
      <w:r>
        <w:rPr>
          <w:b/>
          <w:sz w:val="40"/>
          <w:szCs w:val="40"/>
        </w:rPr>
        <w:t xml:space="preserve"> </w:t>
      </w:r>
      <w:r>
        <w:rPr>
          <w:b/>
          <w:noProof/>
          <w:sz w:val="40"/>
          <w:szCs w:val="40"/>
        </w:rPr>
        <w:drawing>
          <wp:inline distT="114300" distB="114300" distL="114300" distR="114300">
            <wp:extent cx="5734050" cy="20574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05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B48C6" w:rsidRDefault="002B48C6"/>
    <w:p w:rsidR="002B48C6" w:rsidRDefault="002B48C6"/>
    <w:p w:rsidR="002B48C6" w:rsidRDefault="002B48C6"/>
    <w:p w:rsidR="002B48C6" w:rsidRDefault="000B6C21">
      <w:r>
        <w:t>PRILIKOM PISANJA JEDNADŽBE KEMIJSKE REAKCIJE:</w:t>
      </w:r>
    </w:p>
    <w:p w:rsidR="002B48C6" w:rsidRDefault="000B6C21">
      <w:pPr>
        <w:numPr>
          <w:ilvl w:val="0"/>
          <w:numId w:val="14"/>
        </w:numPr>
      </w:pPr>
      <w:r>
        <w:t>pravilno</w:t>
      </w:r>
      <w:r>
        <w:t xml:space="preserve"> zapisati elementarne tvari i formule kemijskih spojeva</w:t>
      </w:r>
    </w:p>
    <w:p w:rsidR="002B48C6" w:rsidRDefault="000B6C21">
      <w:pPr>
        <w:numPr>
          <w:ilvl w:val="0"/>
          <w:numId w:val="14"/>
        </w:numPr>
      </w:pPr>
      <w:r>
        <w:t xml:space="preserve">IZJEDNAČITI  dodavanjem KOEFICIJENTA (vrsta i broj atoma u </w:t>
      </w:r>
      <w:proofErr w:type="spellStart"/>
      <w:r>
        <w:t>reaktantima</w:t>
      </w:r>
      <w:proofErr w:type="spellEnd"/>
      <w:r>
        <w:t xml:space="preserve"> mora biti jednaka vrsti i broju atoma produkata - </w:t>
      </w:r>
      <w:r>
        <w:rPr>
          <w:i/>
        </w:rPr>
        <w:t>Zakon o očuvanju mase!</w:t>
      </w:r>
      <w:r>
        <w:t>)</w:t>
      </w:r>
    </w:p>
    <w:p w:rsidR="002B48C6" w:rsidRDefault="000B6C21">
      <w:pPr>
        <w:numPr>
          <w:ilvl w:val="0"/>
          <w:numId w:val="14"/>
        </w:numPr>
        <w:spacing w:after="240"/>
      </w:pPr>
      <w:r>
        <w:t xml:space="preserve">uz </w:t>
      </w:r>
      <w:proofErr w:type="spellStart"/>
      <w:r>
        <w:t>reaktante</w:t>
      </w:r>
      <w:proofErr w:type="spellEnd"/>
      <w:r>
        <w:t xml:space="preserve"> i produkte navesti </w:t>
      </w:r>
      <w:proofErr w:type="spellStart"/>
      <w:r>
        <w:t>agregacijska</w:t>
      </w:r>
      <w:proofErr w:type="spellEnd"/>
      <w:r>
        <w:t xml:space="preserve"> stanja pri</w:t>
      </w:r>
      <w:r>
        <w:t xml:space="preserve"> standardnim uvjetima</w:t>
      </w:r>
    </w:p>
    <w:p w:rsidR="002B48C6" w:rsidRDefault="002B48C6"/>
    <w:p w:rsidR="002B48C6" w:rsidRDefault="002B48C6"/>
    <w:sectPr w:rsidR="002B48C6">
      <w:footerReference w:type="default" r:id="rId15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C21" w:rsidRDefault="000B6C21" w:rsidP="0036605E">
      <w:pPr>
        <w:spacing w:line="240" w:lineRule="auto"/>
      </w:pPr>
      <w:r>
        <w:separator/>
      </w:r>
    </w:p>
  </w:endnote>
  <w:endnote w:type="continuationSeparator" w:id="0">
    <w:p w:rsidR="000B6C21" w:rsidRDefault="000B6C21" w:rsidP="003660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1820657"/>
      <w:docPartObj>
        <w:docPartGallery w:val="Page Numbers (Bottom of Page)"/>
        <w:docPartUnique/>
      </w:docPartObj>
    </w:sdtPr>
    <w:sdtContent>
      <w:p w:rsidR="0036605E" w:rsidRDefault="0036605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:rsidR="0036605E" w:rsidRDefault="0036605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C21" w:rsidRDefault="000B6C21" w:rsidP="0036605E">
      <w:pPr>
        <w:spacing w:line="240" w:lineRule="auto"/>
      </w:pPr>
      <w:r>
        <w:separator/>
      </w:r>
    </w:p>
  </w:footnote>
  <w:footnote w:type="continuationSeparator" w:id="0">
    <w:p w:rsidR="000B6C21" w:rsidRDefault="000B6C21" w:rsidP="003660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D6005"/>
    <w:multiLevelType w:val="multilevel"/>
    <w:tmpl w:val="FB581E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F86756"/>
    <w:multiLevelType w:val="multilevel"/>
    <w:tmpl w:val="5A947A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BC1947"/>
    <w:multiLevelType w:val="multilevel"/>
    <w:tmpl w:val="FA74CF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3A71B6E"/>
    <w:multiLevelType w:val="multilevel"/>
    <w:tmpl w:val="138C2A1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D13273E"/>
    <w:multiLevelType w:val="multilevel"/>
    <w:tmpl w:val="5C3019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612453A"/>
    <w:multiLevelType w:val="multilevel"/>
    <w:tmpl w:val="2752F98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D2648E4"/>
    <w:multiLevelType w:val="multilevel"/>
    <w:tmpl w:val="43A45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41412E6"/>
    <w:multiLevelType w:val="multilevel"/>
    <w:tmpl w:val="8D50C85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39F65184"/>
    <w:multiLevelType w:val="multilevel"/>
    <w:tmpl w:val="FB7C5A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B3F69B5"/>
    <w:multiLevelType w:val="multilevel"/>
    <w:tmpl w:val="15CA43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1136C39"/>
    <w:multiLevelType w:val="multilevel"/>
    <w:tmpl w:val="329294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2C44110"/>
    <w:multiLevelType w:val="multilevel"/>
    <w:tmpl w:val="9B30EC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5F21258"/>
    <w:multiLevelType w:val="multilevel"/>
    <w:tmpl w:val="01B0FB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AE330A7"/>
    <w:multiLevelType w:val="multilevel"/>
    <w:tmpl w:val="70144E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BC931AD"/>
    <w:multiLevelType w:val="multilevel"/>
    <w:tmpl w:val="D572FD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13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6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8C6"/>
    <w:rsid w:val="000B6C21"/>
    <w:rsid w:val="002B48C6"/>
    <w:rsid w:val="002C62EB"/>
    <w:rsid w:val="0036605E"/>
    <w:rsid w:val="00E8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184A"/>
  <w15:docId w15:val="{02DC4DF0-34AB-4A6B-8E35-B8003D7F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36605E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6605E"/>
  </w:style>
  <w:style w:type="paragraph" w:styleId="Podnoje">
    <w:name w:val="footer"/>
    <w:basedOn w:val="Normal"/>
    <w:link w:val="PodnojeChar"/>
    <w:uiPriority w:val="99"/>
    <w:unhideWhenUsed/>
    <w:rsid w:val="0036605E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6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r-code-generator.com/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qrstuff.com/" TargetMode="External"/><Relationship Id="rId12" Type="http://schemas.openxmlformats.org/officeDocument/2006/relationships/hyperlink" Target="https://www.periodni.com/hr/kemijske_jednadzbe_na_webu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periodni.com/hr/kemijske_jednadzbe_na_webu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lview.org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Terzić</dc:creator>
  <cp:lastModifiedBy>Anita Terzić</cp:lastModifiedBy>
  <cp:revision>4</cp:revision>
  <dcterms:created xsi:type="dcterms:W3CDTF">2019-06-13T09:36:00Z</dcterms:created>
  <dcterms:modified xsi:type="dcterms:W3CDTF">2019-06-13T09:39:00Z</dcterms:modified>
</cp:coreProperties>
</file>