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b/>
          <w:sz w:val="22"/>
          <w:szCs w:val="22"/>
        </w:rPr>
      </w:pPr>
      <w:r w:rsidRPr="00BF4163">
        <w:rPr>
          <w:b/>
          <w:sz w:val="22"/>
          <w:szCs w:val="22"/>
        </w:rPr>
        <w:t xml:space="preserve">Vesna Parun – književnica za djecu </w:t>
      </w:r>
    </w:p>
    <w:p w:rsidR="004B6CB4" w:rsidRDefault="004B6CB4" w:rsidP="004B6CB4">
      <w:pPr>
        <w:spacing w:line="360" w:lineRule="auto"/>
        <w:jc w:val="both"/>
        <w:rPr>
          <w:rFonts w:ascii="Times New Roman" w:hAnsi="Times New Roman" w:cs="Times New Roman"/>
        </w:rPr>
      </w:pPr>
      <w:r>
        <w:t>Svoju prvu dječju knjigu dobila je u Šibeniku za 6. rođendan. Bile su to Andersenove bajke. Kako sama kaže: „</w:t>
      </w:r>
      <w:r w:rsidRPr="00D476B2">
        <w:rPr>
          <w:rFonts w:ascii="Times New Roman" w:hAnsi="Times New Roman" w:cs="Times New Roman"/>
        </w:rPr>
        <w:t xml:space="preserve">Prvu sam </w:t>
      </w:r>
      <w:proofErr w:type="spellStart"/>
      <w:r w:rsidRPr="00D476B2">
        <w:rPr>
          <w:rFonts w:ascii="Times New Roman" w:hAnsi="Times New Roman" w:cs="Times New Roman"/>
        </w:rPr>
        <w:t>basnicu</w:t>
      </w:r>
      <w:proofErr w:type="spellEnd"/>
      <w:r w:rsidRPr="00D476B2">
        <w:rPr>
          <w:rFonts w:ascii="Times New Roman" w:hAnsi="Times New Roman" w:cs="Times New Roman"/>
        </w:rPr>
        <w:t xml:space="preserve"> za klince napisala baš na pohodu Zlarinu u ljeto 1954. godine. Sjedeći ispod duda čeprkala sam po prhkoj zemlji i u glavi složila malu </w:t>
      </w:r>
      <w:r w:rsidRPr="0084384C">
        <w:rPr>
          <w:rFonts w:ascii="Times New Roman" w:hAnsi="Times New Roman" w:cs="Times New Roman"/>
          <w:i/>
        </w:rPr>
        <w:t>Darežljivu krticu</w:t>
      </w:r>
      <w:r>
        <w:rPr>
          <w:rFonts w:ascii="Times New Roman" w:hAnsi="Times New Roman" w:cs="Times New Roman"/>
        </w:rPr>
        <w:t xml:space="preserve">.“ Otad </w:t>
      </w:r>
      <w:r w:rsidRPr="00D476B2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o</w:t>
      </w:r>
      <w:r w:rsidRPr="00D476B2">
        <w:rPr>
          <w:rFonts w:ascii="Times New Roman" w:hAnsi="Times New Roman" w:cs="Times New Roman"/>
        </w:rPr>
        <w:t xml:space="preserve">bjavila desetak knjiga pjesama za djecu, nekoliko dramskih komada, niz </w:t>
      </w:r>
      <w:proofErr w:type="spellStart"/>
      <w:r w:rsidRPr="00D476B2">
        <w:rPr>
          <w:rFonts w:ascii="Times New Roman" w:hAnsi="Times New Roman" w:cs="Times New Roman"/>
        </w:rPr>
        <w:t>radiodrama</w:t>
      </w:r>
      <w:proofErr w:type="spellEnd"/>
      <w:r w:rsidRPr="00D476B2">
        <w:rPr>
          <w:rFonts w:ascii="Times New Roman" w:hAnsi="Times New Roman" w:cs="Times New Roman"/>
        </w:rPr>
        <w:t xml:space="preserve"> za djecu, basni i epigrama</w:t>
      </w:r>
      <w:r>
        <w:rPr>
          <w:rFonts w:ascii="Times New Roman" w:hAnsi="Times New Roman" w:cs="Times New Roman"/>
        </w:rPr>
        <w:t>.</w:t>
      </w:r>
    </w:p>
    <w:p w:rsidR="004B6CB4" w:rsidRDefault="004B6CB4" w:rsidP="004B6C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obradi djela Vesne Parun odlučili smo se za tekst </w:t>
      </w:r>
      <w:r w:rsidRPr="0084384C">
        <w:rPr>
          <w:rFonts w:ascii="Times New Roman" w:hAnsi="Times New Roman" w:cs="Times New Roman"/>
          <w:i/>
        </w:rPr>
        <w:t>Riblji radio</w:t>
      </w:r>
      <w:r>
        <w:rPr>
          <w:rFonts w:ascii="Times New Roman" w:hAnsi="Times New Roman" w:cs="Times New Roman"/>
        </w:rPr>
        <w:t xml:space="preserve"> (zbirka </w:t>
      </w:r>
      <w:r w:rsidRPr="00947B7B">
        <w:rPr>
          <w:rFonts w:ascii="Times New Roman" w:hAnsi="Times New Roman" w:cs="Times New Roman"/>
          <w:i/>
          <w:iCs/>
        </w:rPr>
        <w:t xml:space="preserve">Morska </w:t>
      </w:r>
      <w:proofErr w:type="spellStart"/>
      <w:r w:rsidRPr="00947B7B">
        <w:rPr>
          <w:rFonts w:ascii="Times New Roman" w:hAnsi="Times New Roman" w:cs="Times New Roman"/>
          <w:i/>
          <w:iCs/>
        </w:rPr>
        <w:t>kočijica</w:t>
      </w:r>
      <w:proofErr w:type="spellEnd"/>
      <w:r>
        <w:rPr>
          <w:rFonts w:ascii="Times New Roman" w:hAnsi="Times New Roman" w:cs="Times New Roman"/>
        </w:rPr>
        <w:t xml:space="preserve">, 2001.) u petome razredu. Tekst se može povezati s nekoliko ishoda predmeta Hrvatski jezik te s </w:t>
      </w:r>
      <w:proofErr w:type="spellStart"/>
      <w:r>
        <w:rPr>
          <w:rFonts w:ascii="Times New Roman" w:hAnsi="Times New Roman" w:cs="Times New Roman"/>
        </w:rPr>
        <w:t>međupredmetnim</w:t>
      </w:r>
      <w:proofErr w:type="spellEnd"/>
      <w:r>
        <w:rPr>
          <w:rFonts w:ascii="Times New Roman" w:hAnsi="Times New Roman" w:cs="Times New Roman"/>
        </w:rPr>
        <w:t xml:space="preserve"> temama: </w:t>
      </w:r>
    </w:p>
    <w:p w:rsidR="004B6CB4" w:rsidRDefault="004B6CB4" w:rsidP="004B6C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 HJ A.5.1. učenik govori i razgovara u skladu s interesima, potrebama i iskustvom (razgovijetno govori i točno intonira rečenice)</w:t>
      </w:r>
    </w:p>
    <w:p w:rsidR="004B6CB4" w:rsidRDefault="004B6CB4" w:rsidP="004B6C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 HJ B. 5.1. učenik obrazlaže doživljaj književnoga teksta (prepoznaje glavne ideje i problematiku književnoga teksta i povezuje ih sa stvarnošću)</w:t>
      </w:r>
    </w:p>
    <w:p w:rsidR="004B6CB4" w:rsidRPr="00D476B2" w:rsidRDefault="004B6CB4" w:rsidP="004B6CB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Odr</w:t>
      </w:r>
      <w:proofErr w:type="spellEnd"/>
      <w:r>
        <w:rPr>
          <w:rFonts w:ascii="Times New Roman" w:hAnsi="Times New Roman" w:cs="Times New Roman"/>
        </w:rPr>
        <w:t>. A.2.1. razlikuje pozitivne i negativne utjecaje čovjeka na prirodu i okoliš (obrazovna očekivanja za HJ: snimaju se radijske emisije o utjecajima čovjeka na prirodu i okoliš)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 aktivnost: uvodni razgovor s povodom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Proljeće je vrijeme kada se priroda budi i kada joj moramo posvetiti više svoje pažnje. Zato 22. ožujka obilježavamo Svjetski dan voda pod motom </w:t>
      </w:r>
      <w:r w:rsidRPr="00CC0538">
        <w:rPr>
          <w:rFonts w:ascii="Arial" w:hAnsi="Arial" w:cs="Arial"/>
          <w:sz w:val="21"/>
          <w:szCs w:val="21"/>
          <w:shd w:val="clear" w:color="auto" w:fill="FFFFFF"/>
        </w:rPr>
        <w:t>"Nikoga ne smijemo ostaviti po strani - Voda za sve!"</w:t>
      </w:r>
      <w:r>
        <w:rPr>
          <w:sz w:val="22"/>
          <w:szCs w:val="22"/>
        </w:rPr>
        <w:t xml:space="preserve">, a 22. travnja obilježavamo Dan planeta Zemlje.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učenicima razgovaramo o problemima s vodom u svijetu i u Hrvatskoj, imamo li doista dovoljno pitke vode i kako se prema njoj odnosimo.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 aktivnost: rad na tekstu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Čitanje teksta </w:t>
      </w:r>
      <w:r w:rsidRPr="00947B7B">
        <w:rPr>
          <w:i/>
          <w:iCs/>
          <w:sz w:val="22"/>
          <w:szCs w:val="22"/>
        </w:rPr>
        <w:t>Riblji radio</w:t>
      </w:r>
      <w:r>
        <w:rPr>
          <w:sz w:val="22"/>
          <w:szCs w:val="22"/>
        </w:rPr>
        <w:t xml:space="preserve"> Vesne Parun, tumačenje manje poznatih riječi, određivanje teme i problema kojim se tekst bavi: zabrinutost zbog sve veće zagađenosti voda i planeta Zemlje u cijelosti.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Učenici uočavaju neobičan pristup kojim se pjesnikinja izražava: riblji radio. Uočavaju slijed događaja koji se navodi u radijskim vijestima: nasukao se tanker kod Gibraltara, razlila se nafta, ekološka katastrofa u Perzijskome zaljevu; uočavaju oblik kratke vijesti te pitanja na koja vijest odgovara: tko, što, gdje, kada, kako i zašto.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Analizom teksta izdvajaju slike koje govore o posljedicama negativnoga utjecaja ljudi na prirodu: slijepljena krila ptica od nafte, kljun pun smole, riba nakaza.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 učenicima valja prokomentirati slike u prenesenu značenju: bodljikavom žicom sunce je spleo (čovjek svojim djelovanjem utječe na promjene u prirodi).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Izdvojiti glavnu misao iz teksta: </w:t>
      </w:r>
      <w:r w:rsidRPr="00F2306C">
        <w:rPr>
          <w:i/>
          <w:sz w:val="22"/>
          <w:szCs w:val="22"/>
        </w:rPr>
        <w:t>Otkud bi znale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jadne ribe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da im baš čovjek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netom se probudi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o glavi radi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F2306C">
        <w:rPr>
          <w:i/>
          <w:sz w:val="22"/>
          <w:szCs w:val="22"/>
        </w:rPr>
        <w:t xml:space="preserve">a sebi još više. </w:t>
      </w:r>
      <w:r>
        <w:rPr>
          <w:sz w:val="22"/>
          <w:szCs w:val="22"/>
        </w:rPr>
        <w:t xml:space="preserve">i protumačiti je s učenicima: sve što čovjek svojim nemarom čini prirodi, vraća mu se jednakom mjerom. Raspraviti s učenicima što su to klimatske promjene i kako utječu na našu svakodnevicu.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3. aktivnost: priprema za snimanje radijske emisije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Učenicima valja osvijestiti da svaki pojedinac svojim djelovanjem može i mora pozitivno utjecati na ponašanje ljudi prema okolišu. Ako ih pitamo kojim smo medijem najviše okruženi, često i nesvjesno u automobilu, učenici će znati da je to radio. Radijskom emisijom možemo prenijeti poruku širemu slušateljstvu. Učenici će rado prihvatiti aktivnost snimanja </w:t>
      </w:r>
      <w:proofErr w:type="spellStart"/>
      <w:r>
        <w:rPr>
          <w:sz w:val="22"/>
          <w:szCs w:val="22"/>
        </w:rPr>
        <w:t>radioigre</w:t>
      </w:r>
      <w:proofErr w:type="spellEnd"/>
      <w:r>
        <w:rPr>
          <w:sz w:val="22"/>
          <w:szCs w:val="22"/>
        </w:rPr>
        <w:t xml:space="preserve"> koju možete emitirati preko školskoga razglasa. Radio je auditivni medij pa je važna izražajnost govora koja pridonosi slikovitosti. Učenike ćemo upoznati s govornim vrednotama (tempo, intonacija, naglasak, registar glasa, jačina glasa, stanka) te je važno s njima uvježbati čitanje naglas. Pozadinska glazba, koja opisuje ono o čemu se govori, također je važna i možemo je s učenicima potražiti na </w:t>
      </w:r>
      <w:proofErr w:type="spellStart"/>
      <w:r>
        <w:rPr>
          <w:sz w:val="22"/>
          <w:szCs w:val="22"/>
        </w:rPr>
        <w:t>Youtube</w:t>
      </w:r>
      <w:proofErr w:type="spellEnd"/>
      <w:r>
        <w:rPr>
          <w:sz w:val="22"/>
          <w:szCs w:val="22"/>
        </w:rPr>
        <w:t xml:space="preserve"> besplatnim kanalima: </w:t>
      </w:r>
      <w:hyperlink r:id="rId4" w:history="1">
        <w:r>
          <w:rPr>
            <w:rStyle w:val="Hiperveza"/>
          </w:rPr>
          <w:t>https://freesound.org/browse/tags/sound-effects/</w:t>
        </w:r>
      </w:hyperlink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4. aktivnost: snimanje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nemate snimač zvuka, snimati možete i mobitelom. Podijelite se u skupine, dogovorite raspored snimanja i zabava može početi.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aktivnost: montaža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nemate program za montažu zvuka, besplatan je program </w:t>
      </w:r>
      <w:proofErr w:type="spellStart"/>
      <w:r>
        <w:rPr>
          <w:sz w:val="22"/>
          <w:szCs w:val="22"/>
        </w:rPr>
        <w:t>Audacity</w:t>
      </w:r>
      <w:proofErr w:type="spellEnd"/>
      <w:r>
        <w:rPr>
          <w:sz w:val="22"/>
          <w:szCs w:val="22"/>
        </w:rPr>
        <w:t xml:space="preserve"> koji možete preuzeti na poveznici: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360"/>
        <w:jc w:val="both"/>
      </w:pPr>
      <w:hyperlink r:id="rId5" w:history="1">
        <w:r>
          <w:rPr>
            <w:rStyle w:val="Hiperveza"/>
          </w:rPr>
          <w:t>https://audacity.download.gixs.life/?gclid=Cj0KCQjw09HzBRDrARIsAG60GP-rARyQMkJR8RwUe9zGul_ZcsxfuqkbfOLsCd7cI3F7OF4snW2Y2sgaAjEtEALw_wcB</w:t>
        </w:r>
      </w:hyperlink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</w:pPr>
      <w:r>
        <w:lastRenderedPageBreak/>
        <w:t xml:space="preserve">Naravno, za montažu zvuka morate se pripremiti kod kuće, a možda imate kojeg učenika koji je u tome vješt. Montažu možete ostaviti i za poslije s učenicima radijske družine ako djeluje u školi ili zatražiti pomoć informatičara. </w:t>
      </w:r>
    </w:p>
    <w:p w:rsidR="004B6CB4" w:rsidRPr="00BD0453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ind w:left="720"/>
        <w:jc w:val="both"/>
        <w:rPr>
          <w:sz w:val="22"/>
          <w:szCs w:val="22"/>
        </w:rPr>
      </w:pPr>
      <w:r>
        <w:t>6. aktivnost: stvaranje postera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</w:pPr>
      <w:r>
        <w:t xml:space="preserve">Ako s dijelom učenika montirate </w:t>
      </w:r>
      <w:proofErr w:type="spellStart"/>
      <w:r>
        <w:t>radioigru</w:t>
      </w:r>
      <w:proofErr w:type="spellEnd"/>
      <w:r>
        <w:t xml:space="preserve">, ostatak razreda možete zaokupiti izradom postera ekološkoga sadržaja u alatu </w:t>
      </w:r>
      <w:proofErr w:type="spellStart"/>
      <w:r>
        <w:t>Canva</w:t>
      </w:r>
      <w:proofErr w:type="spellEnd"/>
      <w:r>
        <w:t xml:space="preserve">. Uputa za rad u alatu je na poveznici: </w:t>
      </w:r>
      <w:hyperlink r:id="rId6" w:history="1">
        <w:r>
          <w:rPr>
            <w:rStyle w:val="Hiperveza"/>
          </w:rPr>
          <w:t>http://e-laboratorij.carnet.hr/canva/</w:t>
        </w:r>
      </w:hyperlink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</w:pPr>
      <w:r>
        <w:t xml:space="preserve">Ovo je naš poster: </w:t>
      </w:r>
    </w:p>
    <w:p w:rsidR="004B6CB4" w:rsidRDefault="004B6CB4" w:rsidP="004B6CB4">
      <w:pPr>
        <w:pStyle w:val="StandardWeb"/>
        <w:shd w:val="clear" w:color="auto" w:fill="FFFFFF"/>
        <w:spacing w:before="390" w:beforeAutospacing="0" w:after="390" w:afterAutospacing="0" w:line="360" w:lineRule="auto"/>
        <w:jc w:val="both"/>
      </w:pPr>
      <w:r w:rsidRPr="009373F0">
        <w:rPr>
          <w:noProof/>
        </w:rPr>
        <w:drawing>
          <wp:inline distT="0" distB="0" distL="0" distR="0" wp14:anchorId="58800269" wp14:editId="41E964E4">
            <wp:extent cx="2792334" cy="3949627"/>
            <wp:effectExtent l="0" t="0" r="8255" b="0"/>
            <wp:docPr id="1" name="Slika 1" descr="C:\Users\Kompjuter20\Desktop\Vesna Parun\Zemlja - naša jedina m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juter20\Desktop\Vesna Parun\Zemlja - naša jedina ma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16" cy="39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B4" w:rsidRDefault="004B6CB4" w:rsidP="004B6CB4">
      <w:r>
        <w:t xml:space="preserve">Treći tim učenika može nastali poster oblikovati u </w:t>
      </w:r>
      <w:proofErr w:type="spellStart"/>
      <w:r w:rsidRPr="00947B7B">
        <w:rPr>
          <w:i/>
          <w:iCs/>
        </w:rPr>
        <w:t>puzzle</w:t>
      </w:r>
      <w:proofErr w:type="spellEnd"/>
      <w:r>
        <w:t xml:space="preserve"> u alatu koji se nalazi na stranici jigsawplanet.com. Naš je uradak na poveznici: </w:t>
      </w:r>
      <w:hyperlink r:id="rId8" w:history="1">
        <w:r w:rsidRPr="006633B4">
          <w:rPr>
            <w:rStyle w:val="Hiperveza"/>
          </w:rPr>
          <w:t>https://www.jigsawplanet.com/?rc=play&amp;pid=31a970818693</w:t>
        </w:r>
      </w:hyperlink>
    </w:p>
    <w:p w:rsidR="004B6CB4" w:rsidRPr="00D476B2" w:rsidRDefault="004B6CB4" w:rsidP="004B6CB4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7. </w:t>
      </w:r>
      <w:r w:rsidRPr="00401FB1">
        <w:t xml:space="preserve">aktivnost: </w:t>
      </w:r>
      <w:proofErr w:type="spellStart"/>
      <w:r w:rsidRPr="00401FB1">
        <w:t>Radioigru</w:t>
      </w:r>
      <w:proofErr w:type="spellEnd"/>
      <w:r w:rsidRPr="00401FB1">
        <w:t xml:space="preserve"> pustite pod školskim odmorom na školskom</w:t>
      </w:r>
      <w:r>
        <w:t>e</w:t>
      </w:r>
      <w:r w:rsidRPr="00401FB1">
        <w:t xml:space="preserve"> radiju, poster zalijepite na razrednom</w:t>
      </w:r>
      <w:r>
        <w:t>e</w:t>
      </w:r>
      <w:r w:rsidRPr="00401FB1">
        <w:t xml:space="preserve"> panou uz prigodne ekološke poruke, </w:t>
      </w:r>
      <w:r>
        <w:t xml:space="preserve">a </w:t>
      </w:r>
      <w:r w:rsidRPr="00401FB1">
        <w:t xml:space="preserve">poveznicu na </w:t>
      </w:r>
      <w:proofErr w:type="spellStart"/>
      <w:r w:rsidRPr="00947B7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puzzle</w:t>
      </w:r>
      <w:proofErr w:type="spellEnd"/>
      <w:r w:rsidRPr="00401FB1">
        <w:t xml:space="preserve"> podijelite učenicima koji će </w:t>
      </w:r>
      <w:r w:rsidRPr="001E43F3">
        <w:t>je</w:t>
      </w:r>
      <w:r w:rsidRPr="00097C55">
        <w:t xml:space="preserve"> proširiti dalje u kanalima za učeničku suradnju: </w:t>
      </w:r>
      <w:proofErr w:type="spellStart"/>
      <w:r w:rsidRPr="00097C55">
        <w:t>Teams</w:t>
      </w:r>
      <w:proofErr w:type="spellEnd"/>
      <w:r w:rsidRPr="00097C55">
        <w:t xml:space="preserve">, </w:t>
      </w:r>
      <w:proofErr w:type="spellStart"/>
      <w:r w:rsidRPr="00097C55">
        <w:t>Yammer</w:t>
      </w:r>
      <w:proofErr w:type="spellEnd"/>
      <w:r w:rsidRPr="00097C55">
        <w:t xml:space="preserve"> i sl. </w:t>
      </w:r>
    </w:p>
    <w:p w:rsidR="002B1B02" w:rsidRDefault="002B1B02">
      <w:bookmarkStart w:id="0" w:name="_GoBack"/>
      <w:bookmarkEnd w:id="0"/>
    </w:p>
    <w:sectPr w:rsidR="002B1B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468066"/>
      <w:docPartObj>
        <w:docPartGallery w:val="Page Numbers (Top of Page)"/>
        <w:docPartUnique/>
      </w:docPartObj>
    </w:sdtPr>
    <w:sdtEndPr/>
    <w:sdtContent>
      <w:p w:rsidR="00AB3CDB" w:rsidRDefault="004B6CB4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B3CDB" w:rsidRDefault="004B6C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B4"/>
    <w:rsid w:val="002B1B02"/>
    <w:rsid w:val="004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4389-CAF7-494F-813F-24CE3DE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B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B6CB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B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1a97081869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laboratorij.carnet.hr/canv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udacity.download.gixs.life/?gclid=Cj0KCQjw09HzBRDrARIsAG60GP-rARyQMkJR8RwUe9zGul_ZcsxfuqkbfOLsCd7cI3F7OF4snW2Y2sgaAjEtEALw_wc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reesound.org/browse/tags/sound-effects/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Šimoković Sikavica</dc:creator>
  <cp:keywords/>
  <dc:description/>
  <cp:lastModifiedBy>Marija Šimoković Sikavica</cp:lastModifiedBy>
  <cp:revision>1</cp:revision>
  <dcterms:created xsi:type="dcterms:W3CDTF">2020-04-06T17:54:00Z</dcterms:created>
  <dcterms:modified xsi:type="dcterms:W3CDTF">2020-04-06T17:55:00Z</dcterms:modified>
</cp:coreProperties>
</file>