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A7" w:rsidRPr="0067120C" w:rsidRDefault="00644BA7" w:rsidP="00644BA7">
      <w:pPr>
        <w:jc w:val="both"/>
        <w:rPr>
          <w:rFonts w:ascii="PI Barlow MAT Light" w:hAnsi="PI Barlow MAT Light"/>
          <w:b/>
          <w:color w:val="00A3BC"/>
        </w:rPr>
      </w:pPr>
      <w:r w:rsidRPr="0067120C">
        <w:rPr>
          <w:rFonts w:ascii="PI Barlow MAT Light" w:hAnsi="PI Barlow MAT Light"/>
          <w:b/>
          <w:color w:val="00A3BC"/>
        </w:rPr>
        <w:t>PRIPREMA ZA NASTAVNI SAT</w:t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rFonts w:ascii="PI Barlow MAT Light" w:hAnsi="PI Barlow MAT Light"/>
          <w:b/>
          <w:color w:val="00A3BC"/>
        </w:rPr>
        <w:tab/>
      </w:r>
      <w:r w:rsidR="00A81D99">
        <w:rPr>
          <w:noProof/>
        </w:rPr>
        <w:drawing>
          <wp:inline distT="0" distB="0" distL="0" distR="0" wp14:anchorId="2896F73C" wp14:editId="42977C88">
            <wp:extent cx="1066291" cy="107888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škola: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nastavnik: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razred: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1.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nastavna cjelina</w:t>
            </w:r>
          </w:p>
        </w:tc>
        <w:tc>
          <w:tcPr>
            <w:tcW w:w="6803" w:type="dxa"/>
          </w:tcPr>
          <w:p w:rsidR="00644BA7" w:rsidRPr="0067120C" w:rsidRDefault="00836014" w:rsidP="009A4353">
            <w:pPr>
              <w:jc w:val="both"/>
              <w:rPr>
                <w:rFonts w:ascii="PI Barlow MAT Light" w:hAnsi="PI Barlow MAT Light"/>
                <w:b/>
                <w:bCs/>
              </w:rPr>
            </w:pPr>
            <w:r w:rsidRPr="0067120C">
              <w:rPr>
                <w:rFonts w:ascii="PI Barlow MAT Light" w:hAnsi="PI Barlow MAT Light"/>
                <w:b/>
                <w:bCs/>
                <w:color w:val="00A3BC"/>
              </w:rPr>
              <w:t>Algebarski izrazi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nastavna jedinica</w:t>
            </w:r>
          </w:p>
        </w:tc>
        <w:tc>
          <w:tcPr>
            <w:tcW w:w="6803" w:type="dxa"/>
          </w:tcPr>
          <w:p w:rsidR="00644BA7" w:rsidRPr="0067120C" w:rsidRDefault="00836014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Faktorizacija algebarskih izraza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tip sata:</w:t>
            </w:r>
          </w:p>
        </w:tc>
        <w:tc>
          <w:tcPr>
            <w:tcW w:w="6803" w:type="dxa"/>
          </w:tcPr>
          <w:p w:rsidR="00644BA7" w:rsidRPr="0067120C" w:rsidRDefault="00C64F30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 xml:space="preserve">obrnuta učionica, </w:t>
            </w:r>
            <w:r w:rsidR="00644BA7" w:rsidRPr="0067120C">
              <w:rPr>
                <w:rFonts w:ascii="PI Barlow MAT Light" w:hAnsi="PI Barlow MAT Light"/>
              </w:rPr>
              <w:t>kombinirani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nastavni oblici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rad u paru, individualni rad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nastavna sredstva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nastavni listići za učenike</w:t>
            </w:r>
            <w:r w:rsidR="00836014" w:rsidRPr="0067120C">
              <w:rPr>
                <w:rFonts w:ascii="PI Barlow MAT Light" w:hAnsi="PI Barlow MAT Light"/>
              </w:rPr>
              <w:t>, udžbenik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nastavne metode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dijalog, rad na pripremljenom materijalu</w:t>
            </w:r>
          </w:p>
        </w:tc>
      </w:tr>
      <w:tr w:rsidR="00FA2721" w:rsidRPr="0067120C" w:rsidTr="0067120C">
        <w:tc>
          <w:tcPr>
            <w:tcW w:w="2547" w:type="dxa"/>
            <w:shd w:val="clear" w:color="auto" w:fill="00A3BC"/>
          </w:tcPr>
          <w:p w:rsidR="00FA2721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međupredmetne teme</w:t>
            </w:r>
          </w:p>
        </w:tc>
        <w:tc>
          <w:tcPr>
            <w:tcW w:w="6803" w:type="dxa"/>
          </w:tcPr>
          <w:p w:rsidR="00FA2721" w:rsidRPr="0067120C" w:rsidRDefault="00FA2721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Učiti kako učiti, Osobni i socijalni razvoj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matematički procesi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prikazivanje i komunikacija</w:t>
            </w:r>
          </w:p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povezivanje</w:t>
            </w:r>
          </w:p>
          <w:p w:rsidR="00644BA7" w:rsidRPr="0067120C" w:rsidRDefault="00644BA7" w:rsidP="00836014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logičko mišljenje, argumentiranje i zaključivanje</w:t>
            </w:r>
          </w:p>
        </w:tc>
      </w:tr>
      <w:tr w:rsidR="00644BA7" w:rsidRPr="0067120C" w:rsidTr="0067120C">
        <w:tc>
          <w:tcPr>
            <w:tcW w:w="2547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ishodi učenja</w:t>
            </w:r>
          </w:p>
        </w:tc>
        <w:tc>
          <w:tcPr>
            <w:tcW w:w="6803" w:type="dxa"/>
          </w:tcPr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- učenik </w:t>
            </w:r>
            <w:r w:rsidR="00836014" w:rsidRPr="0067120C">
              <w:rPr>
                <w:rFonts w:ascii="PI Barlow MAT Light" w:hAnsi="PI Barlow MAT Light"/>
                <w:b/>
              </w:rPr>
              <w:t>zapisuje algebarski izraz u obliku umnoška</w:t>
            </w:r>
          </w:p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  <w:b/>
              </w:rPr>
            </w:pPr>
          </w:p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 xml:space="preserve"> </w:t>
            </w:r>
            <w:r w:rsidRPr="0067120C">
              <w:rPr>
                <w:rFonts w:ascii="PI Barlow MAT Light" w:hAnsi="PI Barlow MAT Light"/>
                <w:b/>
              </w:rPr>
              <w:t>RAZRADA ISHODA</w:t>
            </w:r>
            <w:r w:rsidRPr="0067120C">
              <w:rPr>
                <w:rFonts w:ascii="PI Barlow MAT Light" w:hAnsi="PI Barlow MAT Light"/>
              </w:rPr>
              <w:t>: učenik</w:t>
            </w:r>
          </w:p>
          <w:p w:rsidR="00644BA7" w:rsidRPr="0067120C" w:rsidRDefault="00836014" w:rsidP="00836014">
            <w:pPr>
              <w:pStyle w:val="ListParagraph"/>
              <w:numPr>
                <w:ilvl w:val="0"/>
                <w:numId w:val="1"/>
              </w:numPr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zapisuje algebarski izraz u obliku umnoška izlučujući zajednički faktor</w:t>
            </w:r>
          </w:p>
          <w:p w:rsidR="00836014" w:rsidRPr="0067120C" w:rsidRDefault="00836014" w:rsidP="00836014">
            <w:pPr>
              <w:pStyle w:val="ListParagraph"/>
              <w:numPr>
                <w:ilvl w:val="0"/>
                <w:numId w:val="1"/>
              </w:numPr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zapisuje algebarski izraz u obliku umnoška grupirajući odgovarajuće članove</w:t>
            </w:r>
          </w:p>
          <w:p w:rsidR="00836014" w:rsidRPr="0067120C" w:rsidRDefault="00836014" w:rsidP="0083601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zapisuje algebarski izraz u obliku umnoška primjenom formula</w:t>
            </w:r>
          </w:p>
          <w:p w:rsidR="00644BA7" w:rsidRPr="0067120C" w:rsidRDefault="00836014" w:rsidP="0083601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zapisuje algebarski izraz u obliku umnoška kombinirajući metode</w:t>
            </w:r>
          </w:p>
        </w:tc>
      </w:tr>
    </w:tbl>
    <w:p w:rsidR="00644BA7" w:rsidRPr="0067120C" w:rsidRDefault="00644BA7" w:rsidP="00644BA7">
      <w:pPr>
        <w:jc w:val="both"/>
        <w:rPr>
          <w:rFonts w:ascii="PI Barlow MAT Light" w:hAnsi="PI Barlow MAT Light"/>
          <w:b/>
        </w:rPr>
      </w:pPr>
    </w:p>
    <w:p w:rsidR="00644BA7" w:rsidRPr="0067120C" w:rsidRDefault="00644BA7" w:rsidP="00644BA7">
      <w:pPr>
        <w:jc w:val="both"/>
        <w:rPr>
          <w:rFonts w:ascii="PI Barlow MAT Light" w:hAnsi="PI Barlow MAT Light"/>
          <w:b/>
          <w:color w:val="00A3BC"/>
        </w:rPr>
      </w:pPr>
      <w:r w:rsidRPr="0067120C">
        <w:rPr>
          <w:rFonts w:ascii="PI Barlow MAT Light" w:hAnsi="PI Barlow MAT Light"/>
          <w:b/>
          <w:color w:val="00A3BC"/>
        </w:rPr>
        <w:t>ORGANIZACIJA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 w:rsidR="0067120C" w:rsidRPr="0067120C" w:rsidTr="0067120C">
        <w:tc>
          <w:tcPr>
            <w:tcW w:w="1668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 xml:space="preserve">faze </w:t>
            </w:r>
          </w:p>
        </w:tc>
        <w:tc>
          <w:tcPr>
            <w:tcW w:w="6520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sadržaj</w:t>
            </w:r>
          </w:p>
        </w:tc>
        <w:tc>
          <w:tcPr>
            <w:tcW w:w="1100" w:type="dxa"/>
            <w:shd w:val="clear" w:color="auto" w:fill="00A3BC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67120C">
              <w:rPr>
                <w:rFonts w:ascii="PI Barlow MAT Light" w:hAnsi="PI Barlow MAT Light"/>
                <w:b/>
                <w:color w:val="FFFFFF" w:themeColor="background1"/>
              </w:rPr>
              <w:t>vrijeme</w:t>
            </w:r>
          </w:p>
        </w:tc>
      </w:tr>
      <w:tr w:rsidR="00644BA7" w:rsidRPr="0067120C" w:rsidTr="009A4353">
        <w:tc>
          <w:tcPr>
            <w:tcW w:w="1668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 xml:space="preserve">uvodni </w:t>
            </w:r>
          </w:p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dio</w:t>
            </w:r>
          </w:p>
        </w:tc>
        <w:tc>
          <w:tcPr>
            <w:tcW w:w="6520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analiza upitnika</w:t>
            </w:r>
          </w:p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</w:p>
        </w:tc>
        <w:tc>
          <w:tcPr>
            <w:tcW w:w="1100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5 min.</w:t>
            </w:r>
          </w:p>
        </w:tc>
      </w:tr>
      <w:tr w:rsidR="00644BA7" w:rsidRPr="0067120C" w:rsidTr="009A4353">
        <w:tc>
          <w:tcPr>
            <w:tcW w:w="1668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 xml:space="preserve">glavni </w:t>
            </w:r>
          </w:p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dio</w:t>
            </w:r>
          </w:p>
        </w:tc>
        <w:tc>
          <w:tcPr>
            <w:tcW w:w="6520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ulazna kartica (nastavni listić)</w:t>
            </w:r>
          </w:p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 xml:space="preserve">- diskutiranje o zadatcima sa parom u klupi </w:t>
            </w:r>
          </w:p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prezentacija najboljih digitalnih priručnika</w:t>
            </w:r>
          </w:p>
          <w:p w:rsidR="00644BA7" w:rsidRPr="0067120C" w:rsidRDefault="0067120C" w:rsidP="00CE181E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– nekoliko zadataka iz udžbenika</w:t>
            </w:r>
          </w:p>
        </w:tc>
        <w:tc>
          <w:tcPr>
            <w:tcW w:w="1100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30 min.</w:t>
            </w:r>
          </w:p>
        </w:tc>
      </w:tr>
      <w:tr w:rsidR="00644BA7" w:rsidRPr="0067120C" w:rsidTr="009A4353">
        <w:tc>
          <w:tcPr>
            <w:tcW w:w="1668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završni</w:t>
            </w:r>
          </w:p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dio</w:t>
            </w:r>
          </w:p>
        </w:tc>
        <w:tc>
          <w:tcPr>
            <w:tcW w:w="6520" w:type="dxa"/>
          </w:tcPr>
          <w:p w:rsidR="00836014" w:rsidRPr="0067120C" w:rsidRDefault="0067120C" w:rsidP="00836014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 provjera ishoda – analiza zadataka</w:t>
            </w:r>
          </w:p>
          <w:p w:rsidR="00CE181E" w:rsidRPr="0067120C" w:rsidRDefault="0067120C" w:rsidP="00836014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- zadavanje domaće zadaće</w:t>
            </w:r>
          </w:p>
          <w:p w:rsidR="00644BA7" w:rsidRPr="0067120C" w:rsidRDefault="00644BA7" w:rsidP="009A4353">
            <w:pPr>
              <w:jc w:val="both"/>
              <w:rPr>
                <w:rFonts w:ascii="PI Barlow MAT Light" w:hAnsi="PI Barlow MAT Light"/>
              </w:rPr>
            </w:pPr>
          </w:p>
        </w:tc>
        <w:tc>
          <w:tcPr>
            <w:tcW w:w="1100" w:type="dxa"/>
          </w:tcPr>
          <w:p w:rsidR="00644BA7" w:rsidRPr="0067120C" w:rsidRDefault="0067120C" w:rsidP="009A4353">
            <w:pPr>
              <w:jc w:val="both"/>
              <w:rPr>
                <w:rFonts w:ascii="PI Barlow MAT Light" w:hAnsi="PI Barlow MAT Light"/>
              </w:rPr>
            </w:pPr>
            <w:r w:rsidRPr="0067120C">
              <w:rPr>
                <w:rFonts w:ascii="PI Barlow MAT Light" w:hAnsi="PI Barlow MAT Light"/>
              </w:rPr>
              <w:t>10 min.</w:t>
            </w:r>
          </w:p>
        </w:tc>
      </w:tr>
    </w:tbl>
    <w:p w:rsidR="00644BA7" w:rsidRPr="0067120C" w:rsidRDefault="00644BA7" w:rsidP="00644BA7">
      <w:pPr>
        <w:jc w:val="both"/>
        <w:rPr>
          <w:rFonts w:ascii="PI Barlow MAT Light" w:hAnsi="PI Barlow MAT Light"/>
          <w:b/>
        </w:rPr>
      </w:pPr>
    </w:p>
    <w:p w:rsidR="00644BA7" w:rsidRPr="0067120C" w:rsidRDefault="00644BA7" w:rsidP="00644BA7">
      <w:pPr>
        <w:jc w:val="both"/>
        <w:rPr>
          <w:rFonts w:ascii="PI Barlow MAT Light" w:hAnsi="PI Barlow MAT Light"/>
          <w:b/>
        </w:rPr>
      </w:pPr>
    </w:p>
    <w:p w:rsidR="00644BA7" w:rsidRPr="0067120C" w:rsidRDefault="00644BA7" w:rsidP="00644BA7">
      <w:pPr>
        <w:jc w:val="both"/>
        <w:rPr>
          <w:rFonts w:ascii="PI Barlow MAT Light" w:hAnsi="PI Barlow MAT Light"/>
          <w:b/>
        </w:rPr>
      </w:pPr>
    </w:p>
    <w:p w:rsidR="0067120C" w:rsidRDefault="0067120C">
      <w:pPr>
        <w:rPr>
          <w:rFonts w:ascii="PI Barlow MAT Light" w:hAnsi="PI Barlow MAT Light"/>
          <w:b/>
          <w:color w:val="00A3BC"/>
        </w:rPr>
      </w:pPr>
      <w:r>
        <w:rPr>
          <w:rFonts w:ascii="PI Barlow MAT Light" w:hAnsi="PI Barlow MAT Light"/>
          <w:b/>
          <w:color w:val="00A3BC"/>
        </w:rPr>
        <w:br w:type="page"/>
      </w:r>
    </w:p>
    <w:p w:rsidR="00644BA7" w:rsidRPr="0067120C" w:rsidRDefault="00644BA7" w:rsidP="00644BA7">
      <w:pPr>
        <w:jc w:val="both"/>
        <w:rPr>
          <w:rFonts w:ascii="PI Barlow MAT Light" w:hAnsi="PI Barlow MAT Light"/>
          <w:i/>
          <w:color w:val="00A3BC"/>
        </w:rPr>
      </w:pPr>
      <w:r w:rsidRPr="0067120C">
        <w:rPr>
          <w:rFonts w:ascii="PI Barlow MAT Light" w:hAnsi="PI Barlow MAT Light"/>
          <w:b/>
          <w:color w:val="00A3BC"/>
        </w:rPr>
        <w:lastRenderedPageBreak/>
        <w:t xml:space="preserve">UVODNI DIO </w:t>
      </w:r>
      <w:r w:rsidR="00CE181E" w:rsidRPr="0067120C">
        <w:rPr>
          <w:rFonts w:ascii="PI Barlow MAT Light" w:hAnsi="PI Barlow MAT Light"/>
          <w:i/>
          <w:color w:val="00A3BC"/>
        </w:rPr>
        <w:t>(5</w:t>
      </w:r>
      <w:r w:rsidRPr="0067120C">
        <w:rPr>
          <w:rFonts w:ascii="PI Barlow MAT Light" w:hAnsi="PI Barlow MAT Light"/>
          <w:i/>
          <w:color w:val="00A3BC"/>
        </w:rPr>
        <w:t xml:space="preserve"> minuta)</w:t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r w:rsidR="00A81D99">
        <w:rPr>
          <w:rFonts w:ascii="PI Barlow MAT Light" w:hAnsi="PI Barlow MAT Light"/>
          <w:i/>
          <w:color w:val="00A3BC"/>
        </w:rPr>
        <w:tab/>
      </w:r>
      <w:bookmarkStart w:id="0" w:name="_GoBack"/>
      <w:bookmarkEnd w:id="0"/>
      <w:r w:rsidR="00A81D99" w:rsidRPr="00A81D99">
        <w:rPr>
          <w:noProof/>
        </w:rPr>
        <w:t xml:space="preserve"> </w:t>
      </w:r>
      <w:r w:rsidR="00A81D99">
        <w:rPr>
          <w:noProof/>
        </w:rPr>
        <w:drawing>
          <wp:inline distT="0" distB="0" distL="0" distR="0" wp14:anchorId="2896F73C" wp14:editId="42977C88">
            <wp:extent cx="1066291" cy="107888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14" w:rsidRPr="0067120C" w:rsidRDefault="00C64F30" w:rsidP="00644BA7">
      <w:pPr>
        <w:jc w:val="both"/>
        <w:rPr>
          <w:rFonts w:ascii="PI Barlow MAT Light" w:hAnsi="PI Barlow MAT Light"/>
          <w:b/>
        </w:rPr>
      </w:pPr>
      <w:r w:rsidRPr="0067120C">
        <w:rPr>
          <w:rFonts w:ascii="PI Barlow MAT Light" w:hAnsi="PI Barlow MAT Light"/>
        </w:rPr>
        <w:t>Učenici</w:t>
      </w:r>
      <w:r w:rsidR="00836014" w:rsidRPr="0067120C">
        <w:rPr>
          <w:rFonts w:ascii="PI Barlow MAT Light" w:hAnsi="PI Barlow MAT Light"/>
        </w:rPr>
        <w:t xml:space="preserve"> neko vrijeme prije nastavnoga sata (po procjeni nastavnika) dobivaju </w:t>
      </w:r>
      <w:r w:rsidR="00836014" w:rsidRPr="0067120C">
        <w:rPr>
          <w:rFonts w:ascii="PI Barlow MAT Light" w:hAnsi="PI Barlow MAT Light"/>
          <w:b/>
          <w:i/>
        </w:rPr>
        <w:t>PROJEKTNI ZADATAK Faktorizacija algebarskih izraza</w:t>
      </w:r>
      <w:r w:rsidR="00836014" w:rsidRPr="0067120C">
        <w:rPr>
          <w:rFonts w:ascii="PI Barlow MAT Light" w:hAnsi="PI Barlow MAT Light"/>
        </w:rPr>
        <w:t xml:space="preserve"> (pronađite u mapi Projektni zadaci).</w:t>
      </w:r>
    </w:p>
    <w:p w:rsidR="00644BA7" w:rsidRPr="0067120C" w:rsidRDefault="00C64F30" w:rsidP="00644BA7">
      <w:pPr>
        <w:jc w:val="both"/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Nastavnik s učenicima analizira rezultate</w:t>
      </w:r>
      <w:r w:rsidR="00836014" w:rsidRPr="0067120C">
        <w:rPr>
          <w:rFonts w:ascii="PI Barlow MAT Light" w:hAnsi="PI Barlow MAT Light"/>
        </w:rPr>
        <w:t xml:space="preserve"> upitnika koji su učenici ispunjavali nakon predaje projektnog zadataka</w:t>
      </w:r>
      <w:r w:rsidRPr="0067120C">
        <w:rPr>
          <w:rFonts w:ascii="PI Barlow MAT Light" w:hAnsi="PI Barlow MAT Light"/>
        </w:rPr>
        <w:t>.</w:t>
      </w:r>
    </w:p>
    <w:p w:rsidR="00644BA7" w:rsidRPr="0067120C" w:rsidRDefault="00644BA7" w:rsidP="00644BA7">
      <w:pPr>
        <w:jc w:val="both"/>
        <w:rPr>
          <w:rFonts w:ascii="PI Barlow MAT Light" w:hAnsi="PI Barlow MAT Light"/>
          <w:b/>
        </w:rPr>
      </w:pPr>
    </w:p>
    <w:p w:rsidR="00644BA7" w:rsidRPr="0067120C" w:rsidRDefault="00644BA7" w:rsidP="00644BA7">
      <w:pPr>
        <w:jc w:val="both"/>
        <w:rPr>
          <w:rFonts w:ascii="PI Barlow MAT Light" w:hAnsi="PI Barlow MAT Light"/>
          <w:b/>
          <w:color w:val="00A3BC"/>
        </w:rPr>
      </w:pPr>
      <w:r w:rsidRPr="0067120C">
        <w:rPr>
          <w:rFonts w:ascii="PI Barlow MAT Light" w:hAnsi="PI Barlow MAT Light"/>
          <w:b/>
          <w:color w:val="00A3BC"/>
        </w:rPr>
        <w:t xml:space="preserve">GLAVNI DIO </w:t>
      </w:r>
      <w:r w:rsidR="00CE181E" w:rsidRPr="0067120C">
        <w:rPr>
          <w:rFonts w:ascii="PI Barlow MAT Light" w:hAnsi="PI Barlow MAT Light"/>
          <w:b/>
          <w:color w:val="00A3BC"/>
        </w:rPr>
        <w:t>(30</w:t>
      </w:r>
      <w:r w:rsidRPr="0067120C">
        <w:rPr>
          <w:rFonts w:ascii="PI Barlow MAT Light" w:hAnsi="PI Barlow MAT Light"/>
          <w:b/>
          <w:color w:val="00A3BC"/>
        </w:rPr>
        <w:t xml:space="preserve"> minuta)</w:t>
      </w:r>
    </w:p>
    <w:p w:rsidR="00644BA7" w:rsidRPr="0067120C" w:rsidRDefault="00644BA7" w:rsidP="00836014">
      <w:pPr>
        <w:jc w:val="both"/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 xml:space="preserve">- učenici </w:t>
      </w:r>
      <w:r w:rsidR="00C64F30" w:rsidRPr="0067120C">
        <w:rPr>
          <w:rFonts w:ascii="PI Barlow MAT Light" w:hAnsi="PI Barlow MAT Light"/>
        </w:rPr>
        <w:t>rješavaju</w:t>
      </w:r>
      <w:r w:rsidRPr="0067120C">
        <w:rPr>
          <w:rFonts w:ascii="PI Barlow MAT Light" w:hAnsi="PI Barlow MAT Light"/>
        </w:rPr>
        <w:t xml:space="preserve"> </w:t>
      </w:r>
      <w:r w:rsidR="00836014" w:rsidRPr="0067120C">
        <w:rPr>
          <w:rFonts w:ascii="PI Barlow MAT Light" w:hAnsi="PI Barlow MAT Light"/>
        </w:rPr>
        <w:t>ulaznu karticu: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762"/>
        <w:gridCol w:w="1513"/>
        <w:gridCol w:w="3373"/>
      </w:tblGrid>
      <w:tr w:rsidR="00A81D99" w:rsidRPr="00A81D99" w:rsidTr="0067120C">
        <w:tc>
          <w:tcPr>
            <w:tcW w:w="3114" w:type="dxa"/>
            <w:shd w:val="clear" w:color="auto" w:fill="00A3BC"/>
          </w:tcPr>
          <w:p w:rsidR="00836014" w:rsidRPr="00A81D99" w:rsidRDefault="0067120C" w:rsidP="007477D0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ime i prezime:</w:t>
            </w:r>
          </w:p>
        </w:tc>
        <w:tc>
          <w:tcPr>
            <w:tcW w:w="2762" w:type="dxa"/>
            <w:shd w:val="clear" w:color="auto" w:fill="00A3BC"/>
          </w:tcPr>
          <w:p w:rsidR="00836014" w:rsidRPr="00A81D99" w:rsidRDefault="00836014" w:rsidP="007477D0">
            <w:pPr>
              <w:rPr>
                <w:rFonts w:ascii="PI Barlow MAT Light" w:hAnsi="PI Barlow MAT Light"/>
                <w:b/>
                <w:color w:val="FFFFFF" w:themeColor="background1"/>
              </w:rPr>
            </w:pPr>
          </w:p>
        </w:tc>
        <w:tc>
          <w:tcPr>
            <w:tcW w:w="1513" w:type="dxa"/>
            <w:shd w:val="clear" w:color="auto" w:fill="00A3BC"/>
          </w:tcPr>
          <w:p w:rsidR="00836014" w:rsidRPr="00A81D99" w:rsidRDefault="0067120C" w:rsidP="007477D0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ispravio/la:</w:t>
            </w:r>
          </w:p>
        </w:tc>
        <w:tc>
          <w:tcPr>
            <w:tcW w:w="3373" w:type="dxa"/>
            <w:shd w:val="clear" w:color="auto" w:fill="00A3BC"/>
          </w:tcPr>
          <w:p w:rsidR="00836014" w:rsidRPr="00A81D99" w:rsidRDefault="00836014" w:rsidP="007477D0">
            <w:pPr>
              <w:rPr>
                <w:rFonts w:ascii="PI Barlow MAT Light" w:hAnsi="PI Barlow MAT Light"/>
                <w:b/>
                <w:color w:val="FFFFFF" w:themeColor="background1"/>
              </w:rPr>
            </w:pPr>
          </w:p>
        </w:tc>
      </w:tr>
      <w:tr w:rsidR="00A81D99" w:rsidRPr="00A81D99" w:rsidTr="0067120C">
        <w:tc>
          <w:tcPr>
            <w:tcW w:w="3114" w:type="dxa"/>
            <w:shd w:val="clear" w:color="auto" w:fill="00A3BC"/>
            <w:vAlign w:val="center"/>
          </w:tcPr>
          <w:p w:rsidR="0067120C" w:rsidRPr="00A81D99" w:rsidRDefault="0067120C" w:rsidP="00836014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 xml:space="preserve">zadatak: </w:t>
            </w:r>
          </w:p>
          <w:p w:rsidR="00836014" w:rsidRPr="00A81D99" w:rsidRDefault="0067120C" w:rsidP="00836014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algebarske izraze zapiši u obliku umnoška algebarskih izraza koji se više ne mogu faktorizirati</w:t>
            </w:r>
          </w:p>
        </w:tc>
        <w:tc>
          <w:tcPr>
            <w:tcW w:w="2762" w:type="dxa"/>
            <w:shd w:val="clear" w:color="auto" w:fill="00A3BC"/>
            <w:vAlign w:val="center"/>
          </w:tcPr>
          <w:p w:rsidR="00836014" w:rsidRPr="00A81D99" w:rsidRDefault="0067120C" w:rsidP="007477D0">
            <w:pPr>
              <w:jc w:val="center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rješenje:</w:t>
            </w:r>
          </w:p>
        </w:tc>
        <w:tc>
          <w:tcPr>
            <w:tcW w:w="1513" w:type="dxa"/>
            <w:shd w:val="clear" w:color="auto" w:fill="00A3BC"/>
            <w:vAlign w:val="center"/>
          </w:tcPr>
          <w:p w:rsidR="00836014" w:rsidRPr="00A81D99" w:rsidRDefault="0067120C" w:rsidP="007477D0">
            <w:pPr>
              <w:jc w:val="center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točno</w:t>
            </w:r>
          </w:p>
        </w:tc>
        <w:tc>
          <w:tcPr>
            <w:tcW w:w="3373" w:type="dxa"/>
            <w:shd w:val="clear" w:color="auto" w:fill="00A3BC"/>
            <w:vAlign w:val="center"/>
          </w:tcPr>
          <w:p w:rsidR="00836014" w:rsidRPr="00A81D99" w:rsidRDefault="0067120C" w:rsidP="007477D0">
            <w:pPr>
              <w:jc w:val="center"/>
              <w:rPr>
                <w:rFonts w:ascii="PI Barlow MAT Light" w:hAnsi="PI Barlow MAT Light"/>
                <w:b/>
                <w:color w:val="FFFFFF" w:themeColor="background1"/>
              </w:rPr>
            </w:pPr>
            <w:r w:rsidRPr="00A81D99">
              <w:rPr>
                <w:rFonts w:ascii="PI Barlow MAT Light" w:hAnsi="PI Barlow MAT Light"/>
                <w:b/>
                <w:color w:val="FFFFFF" w:themeColor="background1"/>
              </w:rPr>
              <w:t>netočno i obrazloženje</w:t>
            </w: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1. </w:t>
            </w:r>
            <w:bookmarkStart w:id="1" w:name="MTBlankEqn"/>
            <w:r w:rsidR="0067120C" w:rsidRPr="0067120C">
              <w:rPr>
                <w:rFonts w:ascii="PI Barlow MAT Light" w:hAnsi="PI Barlow MAT Light"/>
                <w:position w:val="-6"/>
              </w:rPr>
              <w:object w:dxaOrig="10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4.25pt" o:ole="">
                  <v:imagedata r:id="rId6" o:title=""/>
                </v:shape>
                <o:OLEObject Type="Embed" ProgID="Equation.DSMT4" ShapeID="_x0000_i1025" DrawAspect="Content" ObjectID="_1629535336" r:id="rId7"/>
              </w:object>
            </w:r>
            <w:bookmarkEnd w:id="1"/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>2.</w:t>
            </w:r>
            <w:r w:rsidR="0067120C" w:rsidRPr="0067120C">
              <w:rPr>
                <w:rFonts w:ascii="PI Barlow MAT Light" w:hAnsi="PI Barlow MAT Light"/>
                <w:position w:val="-10"/>
              </w:rPr>
              <w:object w:dxaOrig="2180" w:dyaOrig="300">
                <v:shape id="_x0000_i1026" type="#_x0000_t75" style="width:108.75pt;height:15pt" o:ole="">
                  <v:imagedata r:id="rId8" o:title=""/>
                </v:shape>
                <o:OLEObject Type="Embed" ProgID="Equation.DSMT4" ShapeID="_x0000_i1026" DrawAspect="Content" ObjectID="_1629535337" r:id="rId9"/>
              </w:object>
            </w:r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3. </w:t>
            </w:r>
            <w:r w:rsidR="0067120C" w:rsidRPr="0067120C">
              <w:rPr>
                <w:rFonts w:ascii="PI Barlow MAT Light" w:hAnsi="PI Barlow MAT Light"/>
                <w:position w:val="-6"/>
              </w:rPr>
              <w:object w:dxaOrig="1359" w:dyaOrig="279">
                <v:shape id="_x0000_i1027" type="#_x0000_t75" style="width:68.25pt;height:14.25pt" o:ole="">
                  <v:imagedata r:id="rId10" o:title=""/>
                </v:shape>
                <o:OLEObject Type="Embed" ProgID="Equation.DSMT4" ShapeID="_x0000_i1027" DrawAspect="Content" ObjectID="_1629535338" r:id="rId11"/>
              </w:object>
            </w:r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4. </w:t>
            </w:r>
            <w:r w:rsidR="0067120C" w:rsidRPr="0067120C">
              <w:rPr>
                <w:rFonts w:ascii="PI Barlow MAT Light" w:hAnsi="PI Barlow MAT Light"/>
                <w:position w:val="-6"/>
              </w:rPr>
              <w:object w:dxaOrig="960" w:dyaOrig="279">
                <v:shape id="_x0000_i1028" type="#_x0000_t75" style="width:48pt;height:14.25pt" o:ole="">
                  <v:imagedata r:id="rId12" o:title=""/>
                </v:shape>
                <o:OLEObject Type="Embed" ProgID="Equation.DSMT4" ShapeID="_x0000_i1028" DrawAspect="Content" ObjectID="_1629535339" r:id="rId13"/>
              </w:object>
            </w:r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5. </w:t>
            </w:r>
            <w:r w:rsidR="0067120C" w:rsidRPr="0067120C">
              <w:rPr>
                <w:rFonts w:ascii="PI Barlow MAT Light" w:hAnsi="PI Barlow MAT Light"/>
                <w:position w:val="-6"/>
              </w:rPr>
              <w:object w:dxaOrig="920" w:dyaOrig="279">
                <v:shape id="_x0000_i1029" type="#_x0000_t75" style="width:45.75pt;height:14.25pt" o:ole="">
                  <v:imagedata r:id="rId14" o:title=""/>
                </v:shape>
                <o:OLEObject Type="Embed" ProgID="Equation.DSMT4" ShapeID="_x0000_i1029" DrawAspect="Content" ObjectID="_1629535340" r:id="rId15"/>
              </w:object>
            </w:r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  <w:tr w:rsidR="00836014" w:rsidRPr="0067120C" w:rsidTr="00836014">
        <w:tc>
          <w:tcPr>
            <w:tcW w:w="3114" w:type="dxa"/>
          </w:tcPr>
          <w:p w:rsidR="00836014" w:rsidRPr="0067120C" w:rsidRDefault="00836014" w:rsidP="00836014">
            <w:pPr>
              <w:rPr>
                <w:rFonts w:ascii="PI Barlow MAT Light" w:hAnsi="PI Barlow MAT Light"/>
                <w:b/>
              </w:rPr>
            </w:pPr>
            <w:r w:rsidRPr="0067120C">
              <w:rPr>
                <w:rFonts w:ascii="PI Barlow MAT Light" w:hAnsi="PI Barlow MAT Light"/>
                <w:b/>
              </w:rPr>
              <w:t xml:space="preserve">6. </w:t>
            </w:r>
            <w:r w:rsidR="0067120C" w:rsidRPr="0067120C">
              <w:rPr>
                <w:rFonts w:ascii="PI Barlow MAT Light" w:hAnsi="PI Barlow MAT Light"/>
                <w:position w:val="-6"/>
              </w:rPr>
              <w:object w:dxaOrig="1160" w:dyaOrig="279">
                <v:shape id="_x0000_i1030" type="#_x0000_t75" style="width:57.75pt;height:14.25pt" o:ole="">
                  <v:imagedata r:id="rId16" o:title=""/>
                </v:shape>
                <o:OLEObject Type="Embed" ProgID="Equation.DSMT4" ShapeID="_x0000_i1030" DrawAspect="Content" ObjectID="_1629535341" r:id="rId17"/>
              </w:object>
            </w:r>
          </w:p>
        </w:tc>
        <w:tc>
          <w:tcPr>
            <w:tcW w:w="2762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151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  <w:tc>
          <w:tcPr>
            <w:tcW w:w="3373" w:type="dxa"/>
          </w:tcPr>
          <w:p w:rsidR="00836014" w:rsidRPr="0067120C" w:rsidRDefault="00836014" w:rsidP="007477D0">
            <w:pPr>
              <w:jc w:val="center"/>
              <w:rPr>
                <w:rFonts w:ascii="PI Barlow MAT Light" w:hAnsi="PI Barlow MAT Light"/>
                <w:b/>
              </w:rPr>
            </w:pPr>
          </w:p>
        </w:tc>
      </w:tr>
    </w:tbl>
    <w:p w:rsidR="00836014" w:rsidRPr="0067120C" w:rsidRDefault="00836014" w:rsidP="00836014">
      <w:pPr>
        <w:jc w:val="both"/>
        <w:rPr>
          <w:rFonts w:ascii="PI Barlow MAT Light" w:hAnsi="PI Barlow MAT Light"/>
        </w:rPr>
      </w:pPr>
    </w:p>
    <w:p w:rsidR="00C64F30" w:rsidRPr="0067120C" w:rsidRDefault="00C64F30" w:rsidP="00C64F30">
      <w:pPr>
        <w:jc w:val="both"/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Nakon rješavanja zamjenjuju je s parom u klupi (ili po nekom drugom ključu po izboru nastavnika) i vrednuju se međusobno uz obrazloženja. Nastavnik pregledava vrednovane ulazne kartice kako bi spoznao rezultate i usvojenost postavljenih ishoda.</w:t>
      </w:r>
    </w:p>
    <w:p w:rsidR="00C64F30" w:rsidRPr="0067120C" w:rsidRDefault="00C64F30" w:rsidP="00C64F30">
      <w:pPr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N</w:t>
      </w:r>
      <w:r w:rsidR="00F90CC7" w:rsidRPr="0067120C">
        <w:rPr>
          <w:rFonts w:ascii="PI Barlow MAT Light" w:hAnsi="PI Barlow MAT Light"/>
        </w:rPr>
        <w:t>akon analize i diskusije o zadatcima</w:t>
      </w:r>
      <w:r w:rsidRPr="0067120C">
        <w:rPr>
          <w:rFonts w:ascii="PI Barlow MAT Light" w:hAnsi="PI Barlow MAT Light"/>
        </w:rPr>
        <w:t xml:space="preserve"> sa ulazne kartice</w:t>
      </w:r>
      <w:r w:rsidR="00F90CC7" w:rsidRPr="0067120C">
        <w:rPr>
          <w:rFonts w:ascii="PI Barlow MAT Light" w:hAnsi="PI Barlow MAT Light"/>
        </w:rPr>
        <w:t xml:space="preserve"> ra</w:t>
      </w:r>
      <w:r w:rsidRPr="0067120C">
        <w:rPr>
          <w:rFonts w:ascii="PI Barlow MAT Light" w:hAnsi="PI Barlow MAT Light"/>
        </w:rPr>
        <w:t>zgovaramo o koracima za uspješnu faktorizaciju algebarskih izraza.</w:t>
      </w:r>
    </w:p>
    <w:p w:rsidR="00F90CC7" w:rsidRPr="0067120C" w:rsidRDefault="00C64F30" w:rsidP="00C64F30">
      <w:pPr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Nastavnik objavljuje najbolje priručnike za faktorizaciju algebarskih izraza i nekoliko učenika na svojim primjerima objašnjava odabrane primjere ostatku razreda. Može se sumativno vrednovati one priručnike za koje nastavnik procjeni da su najkvalitetniji, ali recimo samo one učenike koje su i ulaznu karticu riješili na zadovoljavajućoj razini.</w:t>
      </w:r>
    </w:p>
    <w:p w:rsidR="00C64F30" w:rsidRPr="0067120C" w:rsidRDefault="00C64F30" w:rsidP="00C64F30">
      <w:pPr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Učenici rješavaju 4 zadatka iz udžbenika po odabiru nastavnika, za svaku vrstu faktorizacije po jedan.</w:t>
      </w:r>
    </w:p>
    <w:p w:rsidR="00F90CC7" w:rsidRPr="0067120C" w:rsidRDefault="00F90CC7" w:rsidP="00F90CC7">
      <w:pPr>
        <w:jc w:val="both"/>
        <w:rPr>
          <w:rFonts w:ascii="PI Barlow MAT Light" w:hAnsi="PI Barlow MAT Light"/>
          <w:b/>
        </w:rPr>
      </w:pPr>
    </w:p>
    <w:p w:rsidR="00AE4925" w:rsidRPr="0067120C" w:rsidRDefault="00F90CC7" w:rsidP="00C64F30">
      <w:pPr>
        <w:jc w:val="both"/>
        <w:rPr>
          <w:rFonts w:ascii="PI Barlow MAT Light" w:hAnsi="PI Barlow MAT Light"/>
          <w:b/>
          <w:color w:val="00A3BC"/>
        </w:rPr>
      </w:pPr>
      <w:r w:rsidRPr="0067120C">
        <w:rPr>
          <w:rFonts w:ascii="PI Barlow MAT Light" w:hAnsi="PI Barlow MAT Light"/>
          <w:b/>
          <w:color w:val="00A3BC"/>
        </w:rPr>
        <w:t xml:space="preserve">ZAVRŠNI DIO </w:t>
      </w:r>
      <w:r w:rsidR="00CE181E" w:rsidRPr="0067120C">
        <w:rPr>
          <w:rFonts w:ascii="PI Barlow MAT Light" w:hAnsi="PI Barlow MAT Light"/>
          <w:b/>
          <w:color w:val="00A3BC"/>
        </w:rPr>
        <w:t>(10</w:t>
      </w:r>
      <w:r w:rsidRPr="0067120C">
        <w:rPr>
          <w:rFonts w:ascii="PI Barlow MAT Light" w:hAnsi="PI Barlow MAT Light"/>
          <w:b/>
          <w:color w:val="00A3BC"/>
        </w:rPr>
        <w:t xml:space="preserve"> minuta)</w:t>
      </w:r>
    </w:p>
    <w:p w:rsidR="00F90CC7" w:rsidRPr="0067120C" w:rsidRDefault="00C64F30" w:rsidP="00AE4925">
      <w:pPr>
        <w:jc w:val="both"/>
        <w:rPr>
          <w:rFonts w:ascii="PI Barlow MAT Light" w:hAnsi="PI Barlow MAT Light"/>
        </w:rPr>
      </w:pPr>
      <w:r w:rsidRPr="0067120C">
        <w:rPr>
          <w:rFonts w:ascii="PI Barlow MAT Light" w:hAnsi="PI Barlow MAT Light"/>
        </w:rPr>
        <w:t>Nakon</w:t>
      </w:r>
      <w:r w:rsidR="00F90CC7" w:rsidRPr="0067120C">
        <w:rPr>
          <w:rFonts w:ascii="PI Barlow MAT Light" w:hAnsi="PI Barlow MAT Light"/>
        </w:rPr>
        <w:t xml:space="preserve"> što učenici </w:t>
      </w:r>
      <w:r w:rsidRPr="0067120C">
        <w:rPr>
          <w:rFonts w:ascii="PI Barlow MAT Light" w:hAnsi="PI Barlow MAT Light"/>
        </w:rPr>
        <w:t>riješe zadatke</w:t>
      </w:r>
      <w:r w:rsidR="00F90CC7" w:rsidRPr="0067120C">
        <w:rPr>
          <w:rFonts w:ascii="PI Barlow MAT Light" w:hAnsi="PI Barlow MAT Light"/>
        </w:rPr>
        <w:t xml:space="preserve"> slijedi kratka analiza zadatka i zadavanje domaće zadaće</w:t>
      </w:r>
      <w:r w:rsidRPr="0067120C">
        <w:rPr>
          <w:rFonts w:ascii="PI Barlow MAT Light" w:hAnsi="PI Barlow MAT Light"/>
        </w:rPr>
        <w:t>.</w:t>
      </w:r>
    </w:p>
    <w:sectPr w:rsidR="00F90CC7" w:rsidRPr="0067120C" w:rsidSect="00644B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B0"/>
    <w:multiLevelType w:val="hybridMultilevel"/>
    <w:tmpl w:val="1848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9D8"/>
    <w:multiLevelType w:val="hybridMultilevel"/>
    <w:tmpl w:val="4154C0C0"/>
    <w:lvl w:ilvl="0" w:tplc="49304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A7"/>
    <w:rsid w:val="00644BA7"/>
    <w:rsid w:val="0067120C"/>
    <w:rsid w:val="00836014"/>
    <w:rsid w:val="00A81D99"/>
    <w:rsid w:val="00AE4925"/>
    <w:rsid w:val="00C64F30"/>
    <w:rsid w:val="00CE181E"/>
    <w:rsid w:val="00EA68A2"/>
    <w:rsid w:val="00F100CD"/>
    <w:rsid w:val="00F90CC7"/>
    <w:rsid w:val="00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CEE8"/>
  <w15:chartTrackingRefBased/>
  <w15:docId w15:val="{F9DDE155-AB3D-421C-9A87-829F008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Melita Milić</cp:lastModifiedBy>
  <cp:revision>4</cp:revision>
  <dcterms:created xsi:type="dcterms:W3CDTF">2019-07-10T07:33:00Z</dcterms:created>
  <dcterms:modified xsi:type="dcterms:W3CDTF">2019-09-09T09:55:00Z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