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780B" w:rsidRPr="003629AE" w:rsidRDefault="00A24360">
      <w:pPr>
        <w:rPr>
          <w:color w:val="FF0000"/>
          <w:sz w:val="24"/>
          <w:szCs w:val="24"/>
        </w:rPr>
      </w:pPr>
      <w:r w:rsidRPr="003629AE">
        <w:rPr>
          <w:color w:val="548DD4" w:themeColor="text2" w:themeTint="99"/>
          <w:sz w:val="24"/>
          <w:szCs w:val="24"/>
        </w:rPr>
        <w:t>GODIŠNJI IZVEDBENI KURIKULUM</w:t>
      </w:r>
      <w:r w:rsidRPr="003629AE">
        <w:rPr>
          <w:sz w:val="24"/>
          <w:szCs w:val="24"/>
        </w:rPr>
        <w:t xml:space="preserve">                    </w:t>
      </w:r>
      <w:r w:rsidRPr="003629AE">
        <w:rPr>
          <w:color w:val="FF0000"/>
          <w:sz w:val="24"/>
          <w:szCs w:val="24"/>
        </w:rPr>
        <w:t>BIOLOGIJA – TREĆI RAZRED GIMNAZIJE (70 SATI)</w:t>
      </w:r>
    </w:p>
    <w:tbl>
      <w:tblPr>
        <w:tblStyle w:val="GridTable1Light1"/>
        <w:tblW w:w="10201" w:type="dxa"/>
        <w:tblLayout w:type="fixed"/>
        <w:tblLook w:val="04A0" w:firstRow="1" w:lastRow="0" w:firstColumn="1" w:lastColumn="0" w:noHBand="0" w:noVBand="1"/>
      </w:tblPr>
      <w:tblGrid>
        <w:gridCol w:w="1413"/>
        <w:gridCol w:w="1843"/>
        <w:gridCol w:w="3543"/>
        <w:gridCol w:w="2523"/>
        <w:gridCol w:w="29"/>
        <w:gridCol w:w="850"/>
      </w:tblGrid>
      <w:tr w:rsidR="00A24360" w:rsidRPr="003629AE" w:rsidTr="005C55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A24360" w:rsidRPr="003629AE" w:rsidRDefault="00A24360" w:rsidP="005C5529">
            <w:pPr>
              <w:jc w:val="center"/>
              <w:rPr>
                <w:rFonts w:cstheme="minorHAnsi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</w:pPr>
            <w:bookmarkStart w:id="0" w:name="_Hlk11514815"/>
            <w:r w:rsidRPr="003629AE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TEMATSKE</w:t>
            </w:r>
          </w:p>
          <w:p w:rsidR="00A24360" w:rsidRPr="003629AE" w:rsidRDefault="00A24360" w:rsidP="005C5529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CJELINE</w:t>
            </w:r>
          </w:p>
        </w:tc>
        <w:tc>
          <w:tcPr>
            <w:tcW w:w="1843" w:type="dxa"/>
          </w:tcPr>
          <w:p w:rsidR="00A24360" w:rsidRPr="003629AE" w:rsidRDefault="00A24360" w:rsidP="005C55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NASTAVNE TEME</w:t>
            </w:r>
          </w:p>
        </w:tc>
        <w:tc>
          <w:tcPr>
            <w:tcW w:w="3543" w:type="dxa"/>
          </w:tcPr>
          <w:p w:rsidR="00A24360" w:rsidRPr="003629AE" w:rsidRDefault="00A24360" w:rsidP="005C55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ODGOJNO-OBRAZOVNI</w:t>
            </w:r>
          </w:p>
          <w:p w:rsidR="00A24360" w:rsidRPr="003629AE" w:rsidRDefault="00A24360" w:rsidP="005C55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ISHODI</w:t>
            </w:r>
          </w:p>
        </w:tc>
        <w:tc>
          <w:tcPr>
            <w:tcW w:w="2552" w:type="dxa"/>
            <w:gridSpan w:val="2"/>
          </w:tcPr>
          <w:p w:rsidR="00A24360" w:rsidRPr="003629AE" w:rsidRDefault="00A24360" w:rsidP="005C55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OPIS TEME</w:t>
            </w:r>
          </w:p>
        </w:tc>
        <w:tc>
          <w:tcPr>
            <w:tcW w:w="850" w:type="dxa"/>
          </w:tcPr>
          <w:p w:rsidR="00A24360" w:rsidRPr="003629AE" w:rsidRDefault="00A24360" w:rsidP="005C55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BROJ</w:t>
            </w:r>
          </w:p>
          <w:p w:rsidR="00A24360" w:rsidRPr="003629AE" w:rsidRDefault="00A24360" w:rsidP="005C55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SATI</w:t>
            </w:r>
          </w:p>
        </w:tc>
      </w:tr>
      <w:tr w:rsidR="00D420B1" w:rsidRPr="003629AE" w:rsidTr="005C5529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textDirection w:val="btLr"/>
          </w:tcPr>
          <w:p w:rsidR="00D420B1" w:rsidRPr="003629AE" w:rsidRDefault="00D420B1" w:rsidP="005C5529">
            <w:pPr>
              <w:ind w:left="113" w:right="113"/>
              <w:jc w:val="center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6520A4">
            <w:pPr>
              <w:ind w:left="113" w:right="113"/>
              <w:jc w:val="center"/>
              <w:rPr>
                <w:rFonts w:cstheme="minorHAnsi"/>
                <w:b w:val="0"/>
                <w:bCs w:val="0"/>
                <w:color w:val="F79646" w:themeColor="accent6"/>
                <w:sz w:val="44"/>
                <w:szCs w:val="44"/>
                <w:shd w:val="clear" w:color="auto" w:fill="FFFFFF"/>
              </w:rPr>
            </w:pPr>
            <w:r w:rsidRPr="003629AE">
              <w:rPr>
                <w:rFonts w:cstheme="minorHAnsi"/>
                <w:color w:val="F79646" w:themeColor="accent6"/>
                <w:sz w:val="44"/>
                <w:szCs w:val="44"/>
                <w:shd w:val="clear" w:color="auto" w:fill="FFFFFF"/>
              </w:rPr>
              <w:t>1.</w:t>
            </w:r>
            <w:r w:rsidRPr="003629AE">
              <w:rPr>
                <w:rFonts w:cstheme="minorHAnsi"/>
                <w:b w:val="0"/>
                <w:bCs w:val="0"/>
                <w:color w:val="F79646" w:themeColor="accent6"/>
                <w:sz w:val="44"/>
                <w:szCs w:val="44"/>
                <w:shd w:val="clear" w:color="auto" w:fill="FFFFFF"/>
              </w:rPr>
              <w:t xml:space="preserve"> </w:t>
            </w:r>
            <w:r w:rsidRPr="003629AE">
              <w:rPr>
                <w:rFonts w:cstheme="minorHAnsi"/>
                <w:color w:val="F79646" w:themeColor="accent6"/>
                <w:sz w:val="44"/>
                <w:szCs w:val="44"/>
                <w:shd w:val="clear" w:color="auto" w:fill="FFFFFF"/>
              </w:rPr>
              <w:t>STANICA</w:t>
            </w:r>
          </w:p>
          <w:p w:rsidR="00D420B1" w:rsidRPr="003629AE" w:rsidRDefault="00D420B1" w:rsidP="005C5529">
            <w:pPr>
              <w:ind w:left="113" w:right="113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ind w:left="113" w:right="113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ind w:left="113" w:right="113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ind w:left="113" w:right="113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ind w:left="113" w:right="113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ind w:left="113" w:right="113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ind w:left="113" w:right="113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ind w:left="113" w:right="113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ind w:left="113" w:right="113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ind w:left="113" w:right="113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F79646" w:themeColor="accent6"/>
                <w:sz w:val="24"/>
                <w:szCs w:val="24"/>
                <w:shd w:val="clear" w:color="auto" w:fill="FFFFFF"/>
              </w:rPr>
              <w:t>BIOSFERA</w:t>
            </w:r>
          </w:p>
        </w:tc>
        <w:tc>
          <w:tcPr>
            <w:tcW w:w="1843" w:type="dxa"/>
          </w:tcPr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>1.1. Stanica – osnova građe i djelovanja živih bića</w:t>
            </w: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3" w:type="dxa"/>
          </w:tcPr>
          <w:p w:rsidR="00D2423E" w:rsidRPr="003629AE" w:rsidRDefault="00D2423E" w:rsidP="00D420B1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D420B1" w:rsidRPr="003629AE" w:rsidRDefault="00D420B1" w:rsidP="00D420B1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B050"/>
              </w:rPr>
            </w:pPr>
            <w:r w:rsidRPr="003629AE">
              <w:rPr>
                <w:rFonts w:asciiTheme="minorHAnsi" w:hAnsiTheme="minorHAnsi" w:cstheme="minorHAnsi"/>
                <w:color w:val="00B050"/>
              </w:rPr>
              <w:t>A.3.1.</w:t>
            </w:r>
          </w:p>
          <w:p w:rsidR="00D420B1" w:rsidRPr="003629AE" w:rsidRDefault="003E0D16" w:rsidP="00D420B1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B050"/>
              </w:rPr>
            </w:pPr>
            <w:r w:rsidRPr="003629AE">
              <w:rPr>
                <w:rFonts w:asciiTheme="minorHAnsi" w:hAnsiTheme="minorHAnsi" w:cstheme="minorHAnsi"/>
                <w:color w:val="00B050"/>
              </w:rPr>
              <w:t xml:space="preserve">Povezuje pojavu novih svojstava </w:t>
            </w:r>
            <w:r w:rsidR="00D420B1" w:rsidRPr="003629AE">
              <w:rPr>
                <w:rFonts w:asciiTheme="minorHAnsi" w:hAnsiTheme="minorHAnsi" w:cstheme="minorHAnsi"/>
                <w:color w:val="00B050"/>
              </w:rPr>
              <w:t>s usložnjavanjem stanice i objašnjava specijalizaciju stanica u složenijim sustavima</w:t>
            </w:r>
            <w:r w:rsidR="003629AE">
              <w:rPr>
                <w:rFonts w:asciiTheme="minorHAnsi" w:hAnsiTheme="minorHAnsi" w:cstheme="minorHAnsi"/>
                <w:color w:val="00B050"/>
              </w:rPr>
              <w:t>.</w:t>
            </w: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3CC33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BC5E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3CC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2" w:type="dxa"/>
            <w:gridSpan w:val="2"/>
          </w:tcPr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teorija spontane generacije</w:t>
            </w:r>
          </w:p>
          <w:p w:rsidR="00D420B1" w:rsidRPr="003629AE" w:rsidRDefault="00D420B1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stanična teorija</w:t>
            </w:r>
          </w:p>
          <w:p w:rsidR="00D420B1" w:rsidRPr="003629AE" w:rsidRDefault="00D420B1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- </w:t>
            </w:r>
            <w:r w:rsidRP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>virusi i prioni u živom</w:t>
            </w:r>
            <w:r w:rsid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>e</w:t>
            </w:r>
            <w:r w:rsidRP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 xml:space="preserve"> svijetu</w:t>
            </w:r>
          </w:p>
          <w:p w:rsidR="00D420B1" w:rsidRPr="003629AE" w:rsidRDefault="00D420B1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vMerge w:val="restart"/>
          </w:tcPr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</w:tr>
      <w:tr w:rsidR="00D420B1" w:rsidRPr="003629AE" w:rsidTr="005C5529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extDirection w:val="btLr"/>
          </w:tcPr>
          <w:p w:rsidR="00D420B1" w:rsidRPr="003629AE" w:rsidRDefault="00D420B1" w:rsidP="005C5529">
            <w:pPr>
              <w:ind w:left="113" w:right="113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>1.2. Metode istraživanja stanica</w:t>
            </w: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3" w:type="dxa"/>
          </w:tcPr>
          <w:p w:rsidR="00D2423E" w:rsidRPr="003629AE" w:rsidRDefault="00D2423E" w:rsidP="00BC5E5B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color w:val="FFC000"/>
                <w:shd w:val="clear" w:color="auto" w:fill="FFFFFF"/>
                <w:lang w:eastAsia="en-US"/>
              </w:rPr>
            </w:pPr>
          </w:p>
          <w:p w:rsidR="00D420B1" w:rsidRPr="003629AE" w:rsidRDefault="00D420B1" w:rsidP="00BC5E5B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984806" w:themeColor="accent6" w:themeShade="80"/>
              </w:rPr>
            </w:pPr>
            <w:r w:rsidRPr="003629AE">
              <w:rPr>
                <w:rFonts w:asciiTheme="minorHAnsi" w:hAnsiTheme="minorHAnsi" w:cstheme="minorHAnsi"/>
                <w:color w:val="FFC000"/>
              </w:rPr>
              <w:t xml:space="preserve"> </w:t>
            </w:r>
            <w:r w:rsidRPr="003629AE">
              <w:rPr>
                <w:rFonts w:asciiTheme="minorHAnsi" w:hAnsiTheme="minorHAnsi" w:cstheme="minorHAnsi"/>
                <w:color w:val="984806" w:themeColor="accent6" w:themeShade="80"/>
              </w:rPr>
              <w:t>D.3.1.</w:t>
            </w:r>
          </w:p>
          <w:p w:rsidR="00D420B1" w:rsidRPr="003629AE" w:rsidRDefault="00D420B1" w:rsidP="00BC5E5B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984806" w:themeColor="accent6" w:themeShade="80"/>
              </w:rPr>
            </w:pPr>
            <w:r w:rsidRPr="003629AE">
              <w:rPr>
                <w:rFonts w:asciiTheme="minorHAnsi" w:hAnsiTheme="minorHAnsi" w:cstheme="minorHAnsi"/>
                <w:color w:val="984806" w:themeColor="accent6" w:themeShade="80"/>
              </w:rPr>
              <w:t>Primjenjuje osnovna načela i metodologiju znanstvenoga istraživanja kritički prosuđujući rezultate te opisuje posljedice razvoja znanstvene misli tijekom povijesti</w:t>
            </w:r>
            <w:r w:rsidR="003629AE">
              <w:rPr>
                <w:rFonts w:asciiTheme="minorHAnsi" w:hAnsiTheme="minorHAnsi" w:cstheme="minorHAnsi"/>
                <w:color w:val="984806" w:themeColor="accent6" w:themeShade="80"/>
              </w:rPr>
              <w:t>.</w:t>
            </w:r>
          </w:p>
          <w:p w:rsidR="00D420B1" w:rsidRPr="003629AE" w:rsidRDefault="00D420B1" w:rsidP="00BC5E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1849B" w:themeColor="accent5" w:themeShade="B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2" w:type="dxa"/>
            <w:gridSpan w:val="2"/>
          </w:tcPr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mikroskopiranje</w:t>
            </w: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građa i usporedba svjetlosnog</w:t>
            </w:r>
            <w:r w:rsid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a</w:t>
            </w: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 i elektronskog</w:t>
            </w:r>
            <w:r w:rsid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a</w:t>
            </w: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 mikroskopa</w:t>
            </w:r>
          </w:p>
          <w:p w:rsidR="00D420B1" w:rsidRPr="003629AE" w:rsidRDefault="00D420B1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stanično frakcioniranje, homogenizacija i supernatant</w:t>
            </w:r>
          </w:p>
          <w:p w:rsidR="00D420B1" w:rsidRPr="003629AE" w:rsidRDefault="00D420B1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autoradiografija</w:t>
            </w:r>
          </w:p>
          <w:p w:rsidR="00D420B1" w:rsidRPr="003629AE" w:rsidRDefault="00D420B1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kultura stanica</w:t>
            </w:r>
          </w:p>
          <w:p w:rsidR="00D420B1" w:rsidRPr="003629AE" w:rsidRDefault="00D420B1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računala</w:t>
            </w:r>
          </w:p>
        </w:tc>
        <w:tc>
          <w:tcPr>
            <w:tcW w:w="850" w:type="dxa"/>
            <w:vMerge/>
          </w:tcPr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</w:tr>
      <w:tr w:rsidR="00A24360" w:rsidRPr="003629AE" w:rsidTr="005C5529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textDirection w:val="btLr"/>
          </w:tcPr>
          <w:p w:rsidR="00A24360" w:rsidRPr="003629AE" w:rsidRDefault="00A24360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6520A4">
            <w:pPr>
              <w:ind w:left="113" w:right="113"/>
              <w:jc w:val="center"/>
              <w:rPr>
                <w:rFonts w:cstheme="minorHAnsi"/>
                <w:color w:val="F79646" w:themeColor="accent6"/>
                <w:sz w:val="44"/>
                <w:szCs w:val="44"/>
                <w:shd w:val="clear" w:color="auto" w:fill="FFFFFF"/>
              </w:rPr>
            </w:pPr>
            <w:r w:rsidRPr="003629AE">
              <w:rPr>
                <w:rFonts w:cstheme="minorHAnsi"/>
                <w:color w:val="F79646" w:themeColor="accent6"/>
                <w:sz w:val="44"/>
                <w:szCs w:val="44"/>
                <w:shd w:val="clear" w:color="auto" w:fill="FFFFFF"/>
              </w:rPr>
              <w:t>2. KEMIJSKI SASTAV STANICE</w:t>
            </w:r>
          </w:p>
          <w:p w:rsidR="00A24360" w:rsidRPr="003629AE" w:rsidRDefault="00A24360" w:rsidP="005C5529">
            <w:pPr>
              <w:ind w:left="113" w:right="113"/>
              <w:jc w:val="center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F79646" w:themeColor="accent6"/>
                <w:sz w:val="24"/>
                <w:szCs w:val="24"/>
                <w:shd w:val="clear" w:color="auto" w:fill="FFFFFF"/>
              </w:rPr>
              <w:t>EKOSUSTAVI</w:t>
            </w:r>
          </w:p>
        </w:tc>
        <w:tc>
          <w:tcPr>
            <w:tcW w:w="1843" w:type="dxa"/>
          </w:tcPr>
          <w:p w:rsidR="00A24360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>2</w:t>
            </w:r>
            <w:r w:rsidR="00AE5776" w:rsidRP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>.1. Anorganske tvari stanice</w:t>
            </w: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3" w:type="dxa"/>
          </w:tcPr>
          <w:p w:rsidR="006520A4" w:rsidRPr="003629AE" w:rsidRDefault="006520A4" w:rsidP="006520A4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  <w:r w:rsidRPr="003629AE">
              <w:rPr>
                <w:rFonts w:asciiTheme="minorHAnsi" w:hAnsiTheme="minorHAnsi" w:cstheme="minorHAnsi"/>
                <w:color w:val="FF0000"/>
              </w:rPr>
              <w:t>C.3.2.</w:t>
            </w:r>
          </w:p>
          <w:p w:rsidR="006520A4" w:rsidRPr="003629AE" w:rsidRDefault="006520A4" w:rsidP="006520A4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  <w:r w:rsidRPr="003629AE">
              <w:rPr>
                <w:rFonts w:asciiTheme="minorHAnsi" w:hAnsiTheme="minorHAnsi" w:cstheme="minorHAnsi"/>
                <w:color w:val="FF0000"/>
              </w:rPr>
              <w:t>Analizira principe iskorištavanja energije na razini stanice</w:t>
            </w:r>
            <w:r w:rsidR="003629AE">
              <w:rPr>
                <w:rFonts w:asciiTheme="minorHAnsi" w:hAnsiTheme="minorHAnsi" w:cstheme="minorHAnsi"/>
                <w:color w:val="FF0000"/>
              </w:rPr>
              <w:t>.</w:t>
            </w:r>
          </w:p>
          <w:p w:rsidR="00D2423E" w:rsidRPr="003629AE" w:rsidRDefault="00D2423E" w:rsidP="006520A4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  <w:p w:rsidR="00D2423E" w:rsidRPr="003629AE" w:rsidRDefault="00D2423E" w:rsidP="006520A4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6520A4" w:rsidRPr="003629AE" w:rsidRDefault="006520A4" w:rsidP="006520A4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  <w:r w:rsidRPr="003629AE">
              <w:rPr>
                <w:rFonts w:asciiTheme="minorHAnsi" w:hAnsiTheme="minorHAnsi" w:cstheme="minorHAnsi"/>
                <w:color w:val="548DD4" w:themeColor="text2" w:themeTint="99"/>
              </w:rPr>
              <w:t>B.3.1.</w:t>
            </w:r>
          </w:p>
          <w:p w:rsidR="006520A4" w:rsidRPr="003629AE" w:rsidRDefault="006520A4" w:rsidP="006520A4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  <w:r w:rsidRPr="003629AE">
              <w:rPr>
                <w:rFonts w:asciiTheme="minorHAnsi" w:hAnsiTheme="minorHAnsi" w:cstheme="minorHAnsi"/>
                <w:color w:val="548DD4" w:themeColor="text2" w:themeTint="99"/>
              </w:rPr>
              <w:t>Analizira regulacijske mehanizme održavanja homeostaze na razini stanice i organizma</w:t>
            </w:r>
            <w:r w:rsidR="003629AE">
              <w:rPr>
                <w:rFonts w:asciiTheme="minorHAnsi" w:hAnsiTheme="minorHAnsi" w:cstheme="minorHAnsi"/>
                <w:color w:val="548DD4" w:themeColor="text2" w:themeTint="99"/>
              </w:rPr>
              <w:t>.</w:t>
            </w:r>
          </w:p>
          <w:p w:rsidR="006520A4" w:rsidRPr="003629AE" w:rsidRDefault="006520A4" w:rsidP="006520A4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2" w:type="dxa"/>
            <w:gridSpan w:val="2"/>
          </w:tcPr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3F753B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biogeni elementi</w:t>
            </w:r>
          </w:p>
          <w:p w:rsidR="003F753B" w:rsidRPr="003629AE" w:rsidRDefault="003F753B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3F753B" w:rsidRPr="003629AE" w:rsidRDefault="003F753B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struktura i svojstva vode</w:t>
            </w:r>
          </w:p>
          <w:p w:rsidR="002D14B5" w:rsidRPr="003629AE" w:rsidRDefault="002D14B5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2D14B5" w:rsidRPr="003629AE" w:rsidRDefault="002D14B5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anorganske tvari u sastavu bioloških molekula</w:t>
            </w:r>
          </w:p>
        </w:tc>
        <w:tc>
          <w:tcPr>
            <w:tcW w:w="850" w:type="dxa"/>
            <w:vMerge w:val="restart"/>
          </w:tcPr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</w:tr>
      <w:tr w:rsidR="00A24360" w:rsidRPr="003629AE" w:rsidTr="005C5529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extDirection w:val="btLr"/>
          </w:tcPr>
          <w:p w:rsidR="00A24360" w:rsidRPr="003629AE" w:rsidRDefault="00A24360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 xml:space="preserve">2.2. </w:t>
            </w:r>
            <w:r w:rsidR="00AE5776" w:rsidRP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>Organske tvari stanice</w:t>
            </w: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3" w:type="dxa"/>
          </w:tcPr>
          <w:p w:rsidR="002C7995" w:rsidRPr="003629AE" w:rsidRDefault="002C7995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  <w:r w:rsidRPr="003629AE">
              <w:rPr>
                <w:rFonts w:asciiTheme="minorHAnsi" w:hAnsiTheme="minorHAnsi" w:cstheme="minorHAnsi"/>
                <w:color w:val="FF0000"/>
              </w:rPr>
              <w:t>C.3.1.</w:t>
            </w:r>
          </w:p>
          <w:p w:rsidR="002C7995" w:rsidRPr="003629AE" w:rsidRDefault="002C7995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  <w:r w:rsidRPr="003629AE">
              <w:rPr>
                <w:rFonts w:asciiTheme="minorHAnsi" w:hAnsiTheme="minorHAnsi" w:cstheme="minorHAnsi"/>
                <w:color w:val="FF0000"/>
              </w:rPr>
              <w:t>Analizira procese kruženja tvari, vezanja i pretvorbi energije na razini stanice te ih povezuje s funkcioniranjem organizama</w:t>
            </w:r>
            <w:r w:rsidR="003629AE">
              <w:rPr>
                <w:rFonts w:asciiTheme="minorHAnsi" w:hAnsiTheme="minorHAnsi" w:cstheme="minorHAnsi"/>
                <w:color w:val="FF0000"/>
              </w:rPr>
              <w:t>.</w:t>
            </w: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4F81BD" w:themeColor="accen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2" w:type="dxa"/>
            <w:gridSpan w:val="2"/>
          </w:tcPr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73419" w:rsidRPr="003629AE" w:rsidRDefault="00D73419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- </w:t>
            </w:r>
            <w:r w:rsidR="00CA2CE0"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građa bioloških molekula</w:t>
            </w: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 (ugljikohidrati, lipidi, bjelančevine i nukleinske kiseline)</w:t>
            </w:r>
          </w:p>
          <w:p w:rsidR="00CA2CE0" w:rsidRPr="003629AE" w:rsidRDefault="00CA2CE0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CA2CE0" w:rsidRPr="003629AE" w:rsidRDefault="00CA2CE0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- </w:t>
            </w:r>
            <w:r w:rsidRP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>uloge biomolekula u organizmu i metaboličkim procesima</w:t>
            </w:r>
          </w:p>
          <w:p w:rsidR="00CA2CE0" w:rsidRPr="003629AE" w:rsidRDefault="00CA2CE0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</w:pPr>
          </w:p>
          <w:p w:rsidR="00CA2CE0" w:rsidRPr="003629AE" w:rsidRDefault="00CA2CE0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enzimi (biokatalizatori)</w:t>
            </w:r>
          </w:p>
          <w:p w:rsidR="00CA2CE0" w:rsidRPr="003629AE" w:rsidRDefault="00CA2CE0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CA2CE0" w:rsidRPr="003629AE" w:rsidRDefault="00CA2CE0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usporedba DNA i RNA</w:t>
            </w:r>
          </w:p>
          <w:p w:rsidR="00CA2CE0" w:rsidRPr="003629AE" w:rsidRDefault="00CA2CE0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CA2CE0" w:rsidRPr="003629AE" w:rsidRDefault="00CA2CE0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koenzimi</w:t>
            </w:r>
          </w:p>
          <w:p w:rsidR="00CA2CE0" w:rsidRPr="003629AE" w:rsidRDefault="00CA2CE0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CA2CE0" w:rsidRPr="003629AE" w:rsidRDefault="00CA2CE0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struktura ATP-a</w:t>
            </w:r>
          </w:p>
        </w:tc>
        <w:tc>
          <w:tcPr>
            <w:tcW w:w="850" w:type="dxa"/>
            <w:vMerge/>
          </w:tcPr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</w:tr>
      <w:tr w:rsidR="00A24360" w:rsidRPr="003629AE" w:rsidTr="005C5529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textDirection w:val="btLr"/>
          </w:tcPr>
          <w:p w:rsidR="00A24360" w:rsidRPr="003629AE" w:rsidRDefault="00A24360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6520A4">
            <w:pPr>
              <w:ind w:left="113" w:right="113"/>
              <w:jc w:val="center"/>
              <w:rPr>
                <w:rFonts w:cstheme="minorHAnsi"/>
                <w:color w:val="F79646" w:themeColor="accent6"/>
                <w:sz w:val="44"/>
                <w:szCs w:val="44"/>
                <w:shd w:val="clear" w:color="auto" w:fill="FFFFFF"/>
              </w:rPr>
            </w:pPr>
            <w:r w:rsidRPr="003629AE">
              <w:rPr>
                <w:rFonts w:cstheme="minorHAnsi"/>
                <w:color w:val="F79646" w:themeColor="accent6"/>
                <w:sz w:val="44"/>
                <w:szCs w:val="44"/>
                <w:shd w:val="clear" w:color="auto" w:fill="FFFFFF"/>
              </w:rPr>
              <w:t>3. RAZNOLIKOST I GRAĐA STANICA</w:t>
            </w:r>
          </w:p>
          <w:p w:rsidR="00A24360" w:rsidRPr="003629AE" w:rsidRDefault="00A24360" w:rsidP="005C5529">
            <w:pPr>
              <w:ind w:left="113" w:right="113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ind w:left="113" w:right="113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 xml:space="preserve">3.1. </w:t>
            </w:r>
            <w:r w:rsidR="001C53AC" w:rsidRP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>Prokariotske stanice</w:t>
            </w: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3" w:type="dxa"/>
          </w:tcPr>
          <w:p w:rsidR="0009552D" w:rsidRPr="003629AE" w:rsidRDefault="0009552D" w:rsidP="0009552D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B050"/>
              </w:rPr>
            </w:pPr>
            <w:r w:rsidRPr="003629AE">
              <w:rPr>
                <w:rFonts w:asciiTheme="minorHAnsi" w:hAnsiTheme="minorHAnsi" w:cstheme="minorHAnsi"/>
                <w:color w:val="00B050"/>
              </w:rPr>
              <w:t>A.3.1.</w:t>
            </w:r>
          </w:p>
          <w:p w:rsidR="0009552D" w:rsidRPr="003629AE" w:rsidRDefault="0009552D" w:rsidP="0009552D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B050"/>
              </w:rPr>
            </w:pPr>
            <w:r w:rsidRPr="003629AE">
              <w:rPr>
                <w:rFonts w:asciiTheme="minorHAnsi" w:hAnsiTheme="minorHAnsi" w:cstheme="minorHAnsi"/>
                <w:color w:val="00B050"/>
              </w:rPr>
              <w:t>Povezuje pojavu novih svojstava s usložnjavanjem stanice i objašnjava specijalizaciju stanica u složenijim sustavima</w:t>
            </w:r>
            <w:r w:rsidR="003629AE">
              <w:rPr>
                <w:rFonts w:asciiTheme="minorHAnsi" w:hAnsiTheme="minorHAnsi" w:cstheme="minorHAnsi"/>
                <w:color w:val="00B050"/>
              </w:rPr>
              <w:t>.</w:t>
            </w: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B050"/>
                <w:sz w:val="24"/>
                <w:szCs w:val="24"/>
                <w:shd w:val="clear" w:color="auto" w:fill="FFFFFF"/>
              </w:rPr>
            </w:pPr>
          </w:p>
          <w:p w:rsidR="00D2423E" w:rsidRPr="003629AE" w:rsidRDefault="00D2423E" w:rsidP="006520A4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6520A4" w:rsidRPr="003629AE" w:rsidRDefault="006520A4" w:rsidP="006520A4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  <w:r w:rsidRPr="003629AE">
              <w:rPr>
                <w:rFonts w:asciiTheme="minorHAnsi" w:hAnsiTheme="minorHAnsi" w:cstheme="minorHAnsi"/>
                <w:color w:val="548DD4" w:themeColor="text2" w:themeTint="99"/>
              </w:rPr>
              <w:t>B.3.4.</w:t>
            </w:r>
          </w:p>
          <w:p w:rsidR="006520A4" w:rsidRPr="003629AE" w:rsidRDefault="006520A4" w:rsidP="006520A4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  <w:r w:rsidRPr="003629AE">
              <w:rPr>
                <w:rFonts w:asciiTheme="minorHAnsi" w:hAnsiTheme="minorHAnsi" w:cstheme="minorHAnsi"/>
                <w:color w:val="548DD4" w:themeColor="text2" w:themeTint="99"/>
              </w:rPr>
              <w:t>Analizira evolucijsko usložnjavanje stanica s obzirom na način njihova funkcioniranja</w:t>
            </w:r>
            <w:r w:rsidR="003629AE">
              <w:rPr>
                <w:rFonts w:asciiTheme="minorHAnsi" w:hAnsiTheme="minorHAnsi" w:cstheme="minorHAnsi"/>
                <w:color w:val="548DD4" w:themeColor="text2" w:themeTint="99"/>
              </w:rPr>
              <w:t>.</w:t>
            </w:r>
          </w:p>
          <w:p w:rsidR="006520A4" w:rsidRPr="003629AE" w:rsidRDefault="006520A4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2" w:type="dxa"/>
            <w:gridSpan w:val="2"/>
          </w:tcPr>
          <w:p w:rsidR="00A24360" w:rsidRPr="003629AE" w:rsidRDefault="0034109E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arheje, bakterije</w:t>
            </w:r>
          </w:p>
          <w:p w:rsidR="0034109E" w:rsidRPr="003629AE" w:rsidRDefault="0034109E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34109E" w:rsidRPr="003629AE" w:rsidRDefault="0034109E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podjela bakterija s obzirom na oblik i način prehrane</w:t>
            </w:r>
          </w:p>
          <w:p w:rsidR="0034109E" w:rsidRPr="003629AE" w:rsidRDefault="0034109E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34109E" w:rsidRPr="003629AE" w:rsidRDefault="0034109E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stanična stijenka bakterija</w:t>
            </w:r>
          </w:p>
          <w:p w:rsidR="0034109E" w:rsidRPr="003629AE" w:rsidRDefault="0034109E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34109E" w:rsidRPr="003629AE" w:rsidRDefault="0034109E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nukleoid, plazmid</w:t>
            </w:r>
          </w:p>
          <w:p w:rsidR="0034109E" w:rsidRPr="003629AE" w:rsidRDefault="0034109E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34109E" w:rsidRPr="003629AE" w:rsidRDefault="0034109E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endospora</w:t>
            </w:r>
          </w:p>
          <w:p w:rsidR="0034109E" w:rsidRPr="003629AE" w:rsidRDefault="0034109E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34109E" w:rsidRPr="003629AE" w:rsidRDefault="0034109E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cijanobakterije kao pioniri vegetacije</w:t>
            </w:r>
          </w:p>
          <w:p w:rsidR="0034109E" w:rsidRPr="003629AE" w:rsidRDefault="0034109E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34109E" w:rsidRPr="003629AE" w:rsidRDefault="0034109E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utjecaj bakterija na živi svijet</w:t>
            </w:r>
          </w:p>
        </w:tc>
        <w:tc>
          <w:tcPr>
            <w:tcW w:w="850" w:type="dxa"/>
            <w:vMerge w:val="restart"/>
          </w:tcPr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16</w:t>
            </w:r>
          </w:p>
        </w:tc>
      </w:tr>
      <w:tr w:rsidR="00A24360" w:rsidRPr="003629AE" w:rsidTr="005C5529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extDirection w:val="btLr"/>
          </w:tcPr>
          <w:p w:rsidR="00A24360" w:rsidRPr="003629AE" w:rsidRDefault="00A24360" w:rsidP="005C5529">
            <w:pPr>
              <w:ind w:left="113" w:right="113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 xml:space="preserve">3.2. </w:t>
            </w:r>
            <w:r w:rsidR="001C53AC" w:rsidRP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>Eukariotske stanice</w:t>
            </w: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3" w:type="dxa"/>
          </w:tcPr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420B1" w:rsidRPr="003629AE" w:rsidRDefault="00D420B1" w:rsidP="00D420B1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B050"/>
              </w:rPr>
            </w:pPr>
            <w:r w:rsidRPr="003629AE">
              <w:rPr>
                <w:rFonts w:asciiTheme="minorHAnsi" w:hAnsiTheme="minorHAnsi" w:cstheme="minorHAnsi"/>
                <w:color w:val="00B050"/>
              </w:rPr>
              <w:t>A.3.1.</w:t>
            </w:r>
          </w:p>
          <w:p w:rsidR="00D420B1" w:rsidRPr="003629AE" w:rsidRDefault="00D420B1" w:rsidP="00D420B1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B050"/>
              </w:rPr>
            </w:pPr>
            <w:r w:rsidRPr="003629AE">
              <w:rPr>
                <w:rFonts w:asciiTheme="minorHAnsi" w:hAnsiTheme="minorHAnsi" w:cstheme="minorHAnsi"/>
                <w:color w:val="00B050"/>
              </w:rPr>
              <w:t>Povezuje pojavu novih svojstava s usložnjavanjem stanice i objašnjava specijalizaciju stanica u složenijim sustavima</w:t>
            </w:r>
            <w:r w:rsidR="003629AE">
              <w:rPr>
                <w:rFonts w:asciiTheme="minorHAnsi" w:hAnsiTheme="minorHAnsi" w:cstheme="minorHAnsi"/>
                <w:color w:val="00B050"/>
              </w:rPr>
              <w:t>.</w:t>
            </w:r>
          </w:p>
          <w:p w:rsidR="00D2423E" w:rsidRPr="003629AE" w:rsidRDefault="00D2423E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E404FD" w:rsidRPr="003629AE" w:rsidRDefault="00E404FD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E404FD" w:rsidRPr="003629AE" w:rsidRDefault="00E404FD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2C7995" w:rsidRPr="003629AE" w:rsidRDefault="002C7995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  <w:r w:rsidRPr="003629AE">
              <w:rPr>
                <w:rFonts w:asciiTheme="minorHAnsi" w:hAnsiTheme="minorHAnsi" w:cstheme="minorHAnsi"/>
                <w:color w:val="548DD4" w:themeColor="text2" w:themeTint="99"/>
              </w:rPr>
              <w:t>B.3.4.</w:t>
            </w:r>
          </w:p>
          <w:p w:rsidR="002C7995" w:rsidRPr="003629AE" w:rsidRDefault="002C7995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  <w:r w:rsidRPr="003629AE">
              <w:rPr>
                <w:rFonts w:asciiTheme="minorHAnsi" w:hAnsiTheme="minorHAnsi" w:cstheme="minorHAnsi"/>
                <w:color w:val="548DD4" w:themeColor="text2" w:themeTint="99"/>
              </w:rPr>
              <w:t>Analizira evolucijsko usložnjavanje stanica s obzirom na način njihova funkcioniranja</w:t>
            </w:r>
            <w:r w:rsidR="003629AE">
              <w:rPr>
                <w:rFonts w:asciiTheme="minorHAnsi" w:hAnsiTheme="minorHAnsi" w:cstheme="minorHAnsi"/>
                <w:color w:val="548DD4" w:themeColor="text2" w:themeTint="99"/>
              </w:rPr>
              <w:t>.</w:t>
            </w:r>
          </w:p>
          <w:p w:rsidR="002C7995" w:rsidRPr="003629AE" w:rsidRDefault="002C7995" w:rsidP="00D420B1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D2423E" w:rsidRPr="003629AE" w:rsidRDefault="00D2423E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E404FD" w:rsidRPr="003629AE" w:rsidRDefault="00E404FD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E404FD" w:rsidRPr="003629AE" w:rsidRDefault="00E404FD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2C7995" w:rsidRPr="003629AE" w:rsidRDefault="002C7995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  <w:r w:rsidRPr="003629AE">
              <w:rPr>
                <w:rFonts w:asciiTheme="minorHAnsi" w:hAnsiTheme="minorHAnsi" w:cstheme="minorHAnsi"/>
                <w:color w:val="FF0000"/>
              </w:rPr>
              <w:t>C.3.2.</w:t>
            </w:r>
          </w:p>
          <w:p w:rsidR="002C7995" w:rsidRPr="003629AE" w:rsidRDefault="002C7995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  <w:r w:rsidRPr="003629AE">
              <w:rPr>
                <w:rFonts w:asciiTheme="minorHAnsi" w:hAnsiTheme="minorHAnsi" w:cstheme="minorHAnsi"/>
                <w:color w:val="FF0000"/>
              </w:rPr>
              <w:t>Analizira principe iskorištavanja energije na razini stanice</w:t>
            </w:r>
            <w:r w:rsidR="003629AE">
              <w:rPr>
                <w:rFonts w:asciiTheme="minorHAnsi" w:hAnsiTheme="minorHAnsi" w:cstheme="minorHAnsi"/>
                <w:color w:val="FF0000"/>
              </w:rPr>
              <w:t>.</w:t>
            </w:r>
          </w:p>
          <w:p w:rsidR="006520A4" w:rsidRPr="003629AE" w:rsidRDefault="006520A4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  <w:p w:rsidR="006520A4" w:rsidRPr="003629AE" w:rsidRDefault="006520A4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2C7995" w:rsidRPr="003629AE" w:rsidRDefault="002C7995" w:rsidP="00D420B1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2C7995" w:rsidRPr="003629AE" w:rsidRDefault="002C7995" w:rsidP="00D420B1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D420B1" w:rsidRPr="003629AE" w:rsidRDefault="00D420B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2" w:type="dxa"/>
            <w:gridSpan w:val="2"/>
          </w:tcPr>
          <w:p w:rsidR="00A24360" w:rsidRPr="003629AE" w:rsidRDefault="0034109E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staničn</w:t>
            </w:r>
            <w:r w:rsid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e</w:t>
            </w: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 organel</w:t>
            </w:r>
            <w:r w:rsid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e</w:t>
            </w: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 i strukture</w:t>
            </w:r>
          </w:p>
          <w:p w:rsidR="0034109E" w:rsidRPr="003629AE" w:rsidRDefault="0034109E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34109E" w:rsidRPr="003629AE" w:rsidRDefault="0034109E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građa i prijenos tvari kroz membranu</w:t>
            </w:r>
          </w:p>
          <w:p w:rsidR="000778B8" w:rsidRPr="003629AE" w:rsidRDefault="000778B8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0778B8" w:rsidRPr="003629AE" w:rsidRDefault="000778B8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- </w:t>
            </w:r>
            <w:r w:rsidR="003E0D16" w:rsidRP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>povezanost</w:t>
            </w:r>
            <w:r w:rsidRP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 xml:space="preserve"> g</w:t>
            </w:r>
            <w:r w:rsidR="003E0D16" w:rsidRP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>rađe</w:t>
            </w:r>
            <w:r w:rsidRP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 xml:space="preserve"> membrane s ulogama u različitim stanicama</w:t>
            </w:r>
          </w:p>
          <w:p w:rsidR="000778B8" w:rsidRPr="003629AE" w:rsidRDefault="000778B8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34109E" w:rsidRPr="003629AE" w:rsidRDefault="000778B8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- </w:t>
            </w:r>
            <w:r w:rsidR="0034109E"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difuzija, osmoza, aktivni transport</w:t>
            </w:r>
          </w:p>
          <w:p w:rsidR="0034109E" w:rsidRPr="003629AE" w:rsidRDefault="0034109E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34109E" w:rsidRPr="003629AE" w:rsidRDefault="0034109E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endocitoza, egzocitoza</w:t>
            </w:r>
          </w:p>
          <w:p w:rsidR="0034109E" w:rsidRPr="003629AE" w:rsidRDefault="0034109E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34109E" w:rsidRPr="003629AE" w:rsidRDefault="0034109E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</w:t>
            </w:r>
            <w:r w:rsidR="00D420B1"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 usporedba prokariotske i eukariotske </w:t>
            </w: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stanice</w:t>
            </w:r>
          </w:p>
          <w:p w:rsidR="0034109E" w:rsidRPr="003629AE" w:rsidRDefault="0034109E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34109E" w:rsidRPr="003629AE" w:rsidRDefault="0034109E" w:rsidP="00095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- </w:t>
            </w:r>
            <w:r w:rsidR="00B85EE6"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endosimbiotska teorija</w:t>
            </w:r>
          </w:p>
        </w:tc>
        <w:tc>
          <w:tcPr>
            <w:tcW w:w="850" w:type="dxa"/>
            <w:vMerge/>
          </w:tcPr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</w:tr>
      <w:tr w:rsidR="00A24360" w:rsidRPr="003629AE" w:rsidTr="005C5529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extDirection w:val="btLr"/>
          </w:tcPr>
          <w:p w:rsidR="00A24360" w:rsidRPr="003629AE" w:rsidRDefault="00A24360" w:rsidP="005C5529">
            <w:pPr>
              <w:ind w:left="113" w:right="113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 xml:space="preserve">3.3. </w:t>
            </w:r>
            <w:r w:rsidR="001C53AC" w:rsidRP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>Eukariotske stanice u višestaničnih organizama</w:t>
            </w:r>
          </w:p>
        </w:tc>
        <w:tc>
          <w:tcPr>
            <w:tcW w:w="3543" w:type="dxa"/>
          </w:tcPr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2C7995" w:rsidRPr="003629AE" w:rsidRDefault="002C7995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  <w:r w:rsidRPr="003629AE">
              <w:rPr>
                <w:rFonts w:asciiTheme="minorHAnsi" w:hAnsiTheme="minorHAnsi" w:cstheme="minorHAnsi"/>
                <w:color w:val="548DD4" w:themeColor="text2" w:themeTint="99"/>
              </w:rPr>
              <w:t>B.3.4.</w:t>
            </w:r>
          </w:p>
          <w:p w:rsidR="002C7995" w:rsidRPr="003629AE" w:rsidRDefault="002C7995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  <w:r w:rsidRPr="003629AE">
              <w:rPr>
                <w:rFonts w:asciiTheme="minorHAnsi" w:hAnsiTheme="minorHAnsi" w:cstheme="minorHAnsi"/>
                <w:color w:val="548DD4" w:themeColor="text2" w:themeTint="99"/>
              </w:rPr>
              <w:t>Analizira evolucijsko usložnjavanje stanica s obzirom na način njihova funkcioniranja</w:t>
            </w:r>
            <w:r w:rsidR="003629AE">
              <w:rPr>
                <w:rFonts w:asciiTheme="minorHAnsi" w:hAnsiTheme="minorHAnsi" w:cstheme="minorHAnsi"/>
                <w:color w:val="548DD4" w:themeColor="text2" w:themeTint="99"/>
              </w:rPr>
              <w:t>.</w:t>
            </w:r>
          </w:p>
          <w:p w:rsidR="00A24360" w:rsidRPr="003629AE" w:rsidRDefault="00A24360" w:rsidP="00BC5E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2" w:type="dxa"/>
            <w:gridSpan w:val="2"/>
          </w:tcPr>
          <w:p w:rsidR="00A24360" w:rsidRPr="003629AE" w:rsidRDefault="00B85EE6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usporedba jednostaničnih i višestaničnih organizama</w:t>
            </w:r>
          </w:p>
          <w:p w:rsidR="00B85EE6" w:rsidRPr="003629AE" w:rsidRDefault="00B85EE6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B85EE6" w:rsidRPr="003629AE" w:rsidRDefault="00B85EE6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- </w:t>
            </w:r>
            <w:r w:rsidRP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>diferencijacija i specijalizacija stanica </w:t>
            </w:r>
          </w:p>
          <w:p w:rsidR="000533C0" w:rsidRPr="003629AE" w:rsidRDefault="000533C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</w:pPr>
          </w:p>
          <w:p w:rsidR="000533C0" w:rsidRPr="003629AE" w:rsidRDefault="000533C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>- važnost diferencijacije za razvoj organizama i opstanak u okolišu specifičnih životnih uvjeta</w:t>
            </w:r>
          </w:p>
          <w:p w:rsidR="00B85EE6" w:rsidRPr="003629AE" w:rsidRDefault="00B85EE6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</w:pPr>
          </w:p>
          <w:p w:rsidR="00B85EE6" w:rsidRPr="003629AE" w:rsidRDefault="00B85EE6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>- razvoj životinjski</w:t>
            </w:r>
            <w:r w:rsid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>h</w:t>
            </w:r>
            <w:r w:rsidRP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 xml:space="preserve"> i biljnih tkiva i organskih sustava </w:t>
            </w:r>
          </w:p>
        </w:tc>
        <w:tc>
          <w:tcPr>
            <w:tcW w:w="850" w:type="dxa"/>
            <w:vMerge/>
          </w:tcPr>
          <w:p w:rsidR="00A24360" w:rsidRPr="003629AE" w:rsidRDefault="00A24360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</w:tr>
      <w:tr w:rsidR="00EA1DEA" w:rsidRPr="003629AE" w:rsidTr="00EA1DEA">
        <w:trPr>
          <w:cantSplit/>
          <w:trHeight w:val="4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textDirection w:val="btLr"/>
          </w:tcPr>
          <w:p w:rsidR="00EA1DEA" w:rsidRPr="003629AE" w:rsidRDefault="00EA1DEA" w:rsidP="006520A4">
            <w:pPr>
              <w:ind w:left="113" w:right="113"/>
              <w:jc w:val="center"/>
              <w:rPr>
                <w:rFonts w:cstheme="minorHAnsi"/>
                <w:color w:val="F79646" w:themeColor="accent6"/>
                <w:sz w:val="44"/>
                <w:szCs w:val="44"/>
                <w:shd w:val="clear" w:color="auto" w:fill="FFFFFF"/>
              </w:rPr>
            </w:pPr>
            <w:r w:rsidRPr="003629AE">
              <w:rPr>
                <w:rFonts w:cstheme="minorHAnsi"/>
                <w:color w:val="F79646" w:themeColor="accent6"/>
                <w:sz w:val="44"/>
                <w:szCs w:val="44"/>
                <w:shd w:val="clear" w:color="auto" w:fill="FFFFFF"/>
              </w:rPr>
              <w:lastRenderedPageBreak/>
              <w:t>4. METABOLIZAM</w:t>
            </w:r>
          </w:p>
          <w:p w:rsidR="00EA1DEA" w:rsidRPr="003629AE" w:rsidRDefault="00EA1DEA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EA1DEA" w:rsidRPr="003629AE" w:rsidRDefault="00EA1DEA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EA1DEA" w:rsidRPr="003629AE" w:rsidRDefault="00EA1DEA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EA1DEA" w:rsidRPr="003629AE" w:rsidRDefault="00EA1DEA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EA1DEA" w:rsidRPr="003629AE" w:rsidRDefault="00EA1DEA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EA1DEA" w:rsidRPr="003629AE" w:rsidRDefault="00EA1DEA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EA1DEA" w:rsidRPr="003629AE" w:rsidRDefault="00EA1DEA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EA1DEA" w:rsidRPr="003629AE" w:rsidRDefault="00EA1DEA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EA1DEA" w:rsidRPr="003629AE" w:rsidRDefault="00EA1DEA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EA1DEA" w:rsidRPr="003629AE" w:rsidRDefault="00EA1DEA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EA1DEA" w:rsidRPr="003629AE" w:rsidRDefault="00EA1DEA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EA1DEA" w:rsidRPr="003629AE" w:rsidRDefault="00EA1DEA" w:rsidP="005C5529">
            <w:pPr>
              <w:ind w:left="113" w:right="113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  <w:p w:rsidR="00EA1DEA" w:rsidRPr="003629AE" w:rsidRDefault="00EA1DEA" w:rsidP="005C5529">
            <w:pPr>
              <w:ind w:left="113" w:right="113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EA1DEA" w:rsidRPr="003629AE" w:rsidRDefault="00EA1DE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  <w:p w:rsidR="00EA1DEA" w:rsidRPr="003629AE" w:rsidRDefault="00EA1DE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>4.1. Metabolizam stanice</w:t>
            </w:r>
          </w:p>
          <w:p w:rsidR="00EA1DEA" w:rsidRPr="003629AE" w:rsidRDefault="00EA1DE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3" w:type="dxa"/>
          </w:tcPr>
          <w:p w:rsidR="00EA1DEA" w:rsidRPr="003629AE" w:rsidRDefault="00EA1DE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C0000"/>
                <w:sz w:val="24"/>
                <w:szCs w:val="24"/>
                <w:shd w:val="clear" w:color="auto" w:fill="FFFFFF"/>
              </w:rPr>
            </w:pPr>
          </w:p>
          <w:p w:rsidR="00BC5E5B" w:rsidRPr="003629AE" w:rsidRDefault="00BC5E5B" w:rsidP="00BC5E5B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  <w:r w:rsidRPr="003629AE">
              <w:rPr>
                <w:rFonts w:asciiTheme="minorHAnsi" w:hAnsiTheme="minorHAnsi" w:cstheme="minorHAnsi"/>
                <w:color w:val="FF0000"/>
              </w:rPr>
              <w:t>C.3.1.</w:t>
            </w:r>
          </w:p>
          <w:p w:rsidR="00BC5E5B" w:rsidRPr="003629AE" w:rsidRDefault="00BC5E5B" w:rsidP="00BC5E5B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  <w:r w:rsidRPr="003629AE">
              <w:rPr>
                <w:rFonts w:asciiTheme="minorHAnsi" w:hAnsiTheme="minorHAnsi" w:cstheme="minorHAnsi"/>
                <w:color w:val="FF0000"/>
              </w:rPr>
              <w:t>Analizira procese kruženja tvari, vezanja i pretvorbi energije na razini stanice te ih povezuje s funkcioniranjem organizama</w:t>
            </w:r>
            <w:r w:rsidR="003629AE">
              <w:rPr>
                <w:rFonts w:asciiTheme="minorHAnsi" w:hAnsiTheme="minorHAnsi" w:cstheme="minorHAnsi"/>
                <w:color w:val="FF0000"/>
              </w:rPr>
              <w:t>.</w:t>
            </w:r>
          </w:p>
          <w:p w:rsidR="00EA1DEA" w:rsidRPr="003629AE" w:rsidRDefault="00EA1DEA" w:rsidP="000C76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23" w:type="dxa"/>
          </w:tcPr>
          <w:p w:rsidR="00EA1DEA" w:rsidRPr="003629AE" w:rsidRDefault="00EA1DE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EA1DEA" w:rsidRPr="003629AE" w:rsidRDefault="002D6B49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metabolički put stanice</w:t>
            </w:r>
          </w:p>
          <w:p w:rsidR="00D10762" w:rsidRPr="003629AE" w:rsidRDefault="00D10762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10762" w:rsidRPr="003629AE" w:rsidRDefault="00D10762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- </w:t>
            </w:r>
            <w:r w:rsidRP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>osnovni metabolički procesi na razini stanice</w:t>
            </w:r>
          </w:p>
          <w:p w:rsidR="002D6B49" w:rsidRPr="003629AE" w:rsidRDefault="002D6B49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2D6B49" w:rsidRPr="003629AE" w:rsidRDefault="002D6B49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anabolizam i katabolizam</w:t>
            </w:r>
          </w:p>
          <w:p w:rsidR="002D6B49" w:rsidRPr="003629AE" w:rsidRDefault="002D6B49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2D6B49" w:rsidRPr="003629AE" w:rsidRDefault="002D6B49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molekula ATP-a</w:t>
            </w:r>
          </w:p>
          <w:p w:rsidR="00D10762" w:rsidRPr="003629AE" w:rsidRDefault="00D10762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10762" w:rsidRPr="003629AE" w:rsidRDefault="00D10762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79" w:type="dxa"/>
            <w:gridSpan w:val="2"/>
          </w:tcPr>
          <w:p w:rsidR="00EA1DEA" w:rsidRPr="003629AE" w:rsidRDefault="00EA1DE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EA1DEA" w:rsidRPr="003629AE" w:rsidRDefault="00EA1DE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EA1DEA" w:rsidRPr="003629AE" w:rsidRDefault="00EA1DE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EA1DEA" w:rsidRPr="003629AE" w:rsidRDefault="00EA1DE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EA1DEA" w:rsidRPr="003629AE" w:rsidRDefault="00EA1DEA" w:rsidP="005C5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</w:tr>
      <w:tr w:rsidR="00EA1DEA" w:rsidRPr="003629AE" w:rsidTr="00EA1DEA">
        <w:trPr>
          <w:cantSplit/>
          <w:trHeight w:val="2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extDirection w:val="btLr"/>
          </w:tcPr>
          <w:p w:rsidR="00EA1DEA" w:rsidRPr="003629AE" w:rsidRDefault="00EA1DEA" w:rsidP="00A24360">
            <w:pPr>
              <w:ind w:left="113" w:right="113"/>
              <w:rPr>
                <w:rFonts w:cstheme="minorHAnsi"/>
                <w:color w:val="F79646" w:themeColor="accent6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EA1DEA" w:rsidRPr="003629AE" w:rsidRDefault="00EA1DEA" w:rsidP="00EA1D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>4.2. Fotosinteza</w:t>
            </w:r>
          </w:p>
          <w:p w:rsidR="00EA1DEA" w:rsidRPr="003629AE" w:rsidRDefault="00EA1DE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3" w:type="dxa"/>
          </w:tcPr>
          <w:p w:rsidR="00D2423E" w:rsidRPr="003629AE" w:rsidRDefault="00D2423E" w:rsidP="00D2423E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  <w:r w:rsidRPr="003629AE">
              <w:rPr>
                <w:rFonts w:asciiTheme="minorHAnsi" w:hAnsiTheme="minorHAnsi" w:cstheme="minorHAnsi"/>
                <w:color w:val="FF0000"/>
              </w:rPr>
              <w:t>C.3.1.</w:t>
            </w:r>
          </w:p>
          <w:p w:rsidR="00D2423E" w:rsidRPr="003629AE" w:rsidRDefault="00D2423E" w:rsidP="00D2423E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  <w:r w:rsidRPr="003629AE">
              <w:rPr>
                <w:rFonts w:asciiTheme="minorHAnsi" w:hAnsiTheme="minorHAnsi" w:cstheme="minorHAnsi"/>
                <w:color w:val="FF0000"/>
              </w:rPr>
              <w:t>Analizira procese kruženja tvari, vezanja i pretvorbi energije na razini stanice te ih povezuje s funkcioniranjem organizama</w:t>
            </w:r>
            <w:r w:rsidR="003629AE">
              <w:rPr>
                <w:rFonts w:asciiTheme="minorHAnsi" w:hAnsiTheme="minorHAnsi" w:cstheme="minorHAnsi"/>
                <w:color w:val="FF0000"/>
              </w:rPr>
              <w:t>.</w:t>
            </w:r>
          </w:p>
          <w:p w:rsidR="00EA1DEA" w:rsidRPr="003629AE" w:rsidRDefault="00EA1DE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C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23" w:type="dxa"/>
          </w:tcPr>
          <w:p w:rsidR="009B514E" w:rsidRPr="003629AE" w:rsidRDefault="009B514E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kloroplasti, klorofil</w:t>
            </w:r>
          </w:p>
          <w:p w:rsidR="003E0D16" w:rsidRPr="003629AE" w:rsidRDefault="003E0D16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EA1DEA" w:rsidRPr="003629AE" w:rsidRDefault="00A4647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primarne i sekundarne reakcije</w:t>
            </w:r>
          </w:p>
          <w:p w:rsidR="00A4647D" w:rsidRPr="003629AE" w:rsidRDefault="00A4647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4647D" w:rsidRPr="003629AE" w:rsidRDefault="00A4647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utjecaj čimbenika okoline na intenzitet fotosinteze</w:t>
            </w:r>
          </w:p>
          <w:p w:rsidR="00A4647D" w:rsidRPr="003629AE" w:rsidRDefault="00A4647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4647D" w:rsidRPr="003629AE" w:rsidRDefault="00A4647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C3, C4 i CAM biljke</w:t>
            </w:r>
          </w:p>
          <w:p w:rsidR="00475CFC" w:rsidRPr="003629AE" w:rsidRDefault="00475CFC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475CFC" w:rsidRPr="003629AE" w:rsidRDefault="00475CFC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79" w:type="dxa"/>
            <w:gridSpan w:val="2"/>
          </w:tcPr>
          <w:p w:rsidR="00EA1DEA" w:rsidRPr="003629AE" w:rsidRDefault="00EA1DE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</w:tr>
      <w:tr w:rsidR="00EA1DEA" w:rsidRPr="003629AE" w:rsidTr="00EA1DEA">
        <w:trPr>
          <w:cantSplit/>
          <w:trHeight w:val="2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extDirection w:val="btLr"/>
          </w:tcPr>
          <w:p w:rsidR="00EA1DEA" w:rsidRPr="003629AE" w:rsidRDefault="00EA1DEA" w:rsidP="00A24360">
            <w:pPr>
              <w:ind w:left="113" w:right="113"/>
              <w:rPr>
                <w:rFonts w:cstheme="minorHAnsi"/>
                <w:color w:val="F79646" w:themeColor="accent6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EA1DEA" w:rsidRPr="003629AE" w:rsidRDefault="00EA1DEA" w:rsidP="00EA1D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>4.3. Stanično disanje</w:t>
            </w:r>
          </w:p>
          <w:p w:rsidR="00EA1DEA" w:rsidRPr="003629AE" w:rsidRDefault="00EA1DE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3" w:type="dxa"/>
          </w:tcPr>
          <w:p w:rsidR="002C7995" w:rsidRPr="003629AE" w:rsidRDefault="002C7995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  <w:r w:rsidRPr="003629AE">
              <w:rPr>
                <w:rFonts w:asciiTheme="minorHAnsi" w:hAnsiTheme="minorHAnsi" w:cstheme="minorHAnsi"/>
                <w:color w:val="548DD4" w:themeColor="text2" w:themeTint="99"/>
              </w:rPr>
              <w:t>B.3.1.</w:t>
            </w:r>
          </w:p>
          <w:p w:rsidR="002C7995" w:rsidRPr="003629AE" w:rsidRDefault="002C7995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  <w:r w:rsidRPr="003629AE">
              <w:rPr>
                <w:rFonts w:asciiTheme="minorHAnsi" w:hAnsiTheme="minorHAnsi" w:cstheme="minorHAnsi"/>
                <w:color w:val="548DD4" w:themeColor="text2" w:themeTint="99"/>
              </w:rPr>
              <w:t>Analizira regulacijske mehanizme održavanja homeostaze na razini stanice i organizma</w:t>
            </w:r>
            <w:r w:rsidR="003629AE">
              <w:rPr>
                <w:rFonts w:asciiTheme="minorHAnsi" w:hAnsiTheme="minorHAnsi" w:cstheme="minorHAnsi"/>
                <w:color w:val="548DD4" w:themeColor="text2" w:themeTint="99"/>
              </w:rPr>
              <w:t>.</w:t>
            </w:r>
          </w:p>
          <w:p w:rsidR="00EA1DEA" w:rsidRPr="003629AE" w:rsidRDefault="00EA1DE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C0000"/>
                <w:sz w:val="24"/>
                <w:szCs w:val="24"/>
                <w:shd w:val="clear" w:color="auto" w:fill="FFFFFF"/>
              </w:rPr>
            </w:pPr>
          </w:p>
          <w:p w:rsidR="002C7995" w:rsidRPr="003629AE" w:rsidRDefault="002C7995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  <w:r w:rsidRPr="003629AE">
              <w:rPr>
                <w:rFonts w:asciiTheme="minorHAnsi" w:hAnsiTheme="minorHAnsi" w:cstheme="minorHAnsi"/>
                <w:color w:val="FF0000"/>
              </w:rPr>
              <w:t>C.3.1.</w:t>
            </w:r>
          </w:p>
          <w:p w:rsidR="002C7995" w:rsidRPr="003629AE" w:rsidRDefault="002C7995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  <w:r w:rsidRPr="003629AE">
              <w:rPr>
                <w:rFonts w:asciiTheme="minorHAnsi" w:hAnsiTheme="minorHAnsi" w:cstheme="minorHAnsi"/>
                <w:color w:val="FF0000"/>
              </w:rPr>
              <w:t>Analizira procese kruženja tvari, vezanja i pretvorbi energije na razini stanice te ih povezuje s funkcioniranjem organizama</w:t>
            </w:r>
            <w:r w:rsidR="003629AE">
              <w:rPr>
                <w:rFonts w:asciiTheme="minorHAnsi" w:hAnsiTheme="minorHAnsi" w:cstheme="minorHAnsi"/>
                <w:color w:val="FF0000"/>
              </w:rPr>
              <w:t>.</w:t>
            </w:r>
          </w:p>
          <w:p w:rsidR="002C7995" w:rsidRPr="003629AE" w:rsidRDefault="002C7995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C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23" w:type="dxa"/>
          </w:tcPr>
          <w:p w:rsidR="00EA1DEA" w:rsidRPr="003629AE" w:rsidRDefault="009B514E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glikoliza, Krebsov ciklus, transportni lanac elektrona</w:t>
            </w:r>
          </w:p>
          <w:p w:rsidR="009B514E" w:rsidRPr="003629AE" w:rsidRDefault="009B514E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9B514E" w:rsidRPr="003629AE" w:rsidRDefault="009B514E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metabolička voda</w:t>
            </w:r>
          </w:p>
          <w:p w:rsidR="00D10762" w:rsidRPr="003629AE" w:rsidRDefault="00D10762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10762" w:rsidRPr="003629AE" w:rsidRDefault="00D10762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>- uloga hormona u komunikaciji stanica i raspolaganju energijom</w:t>
            </w:r>
          </w:p>
          <w:p w:rsidR="009B514E" w:rsidRPr="003629AE" w:rsidRDefault="009B514E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9B514E" w:rsidRPr="003629AE" w:rsidRDefault="009B514E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vrenje ili fermentacija</w:t>
            </w:r>
          </w:p>
          <w:p w:rsidR="009B514E" w:rsidRPr="003629AE" w:rsidRDefault="009B514E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9B514E" w:rsidRPr="003629AE" w:rsidRDefault="009B514E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79" w:type="dxa"/>
            <w:gridSpan w:val="2"/>
          </w:tcPr>
          <w:p w:rsidR="00EA1DEA" w:rsidRPr="003629AE" w:rsidRDefault="00EA1DE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</w:tr>
      <w:tr w:rsidR="00EA1DEA" w:rsidRPr="003629AE" w:rsidTr="00EA1DEA">
        <w:trPr>
          <w:cantSplit/>
          <w:trHeight w:val="4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extDirection w:val="btLr"/>
          </w:tcPr>
          <w:p w:rsidR="00EA1DEA" w:rsidRPr="003629AE" w:rsidRDefault="00EA1DEA" w:rsidP="00A24360">
            <w:pPr>
              <w:ind w:left="113" w:right="113"/>
              <w:rPr>
                <w:rFonts w:cstheme="minorHAnsi"/>
                <w:color w:val="F79646" w:themeColor="accent6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EA1DEA" w:rsidRPr="003629AE" w:rsidRDefault="00EA1DE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>4.4. Višestaničnost u funkciji očuvanja energije</w:t>
            </w:r>
          </w:p>
        </w:tc>
        <w:tc>
          <w:tcPr>
            <w:tcW w:w="3543" w:type="dxa"/>
          </w:tcPr>
          <w:p w:rsidR="00BC5E5B" w:rsidRPr="003629AE" w:rsidRDefault="00BC5E5B" w:rsidP="00BC5E5B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  <w:r w:rsidRPr="003629AE">
              <w:rPr>
                <w:rFonts w:asciiTheme="minorHAnsi" w:hAnsiTheme="minorHAnsi" w:cstheme="minorHAnsi"/>
                <w:color w:val="FF0000"/>
              </w:rPr>
              <w:t>C.3.2.</w:t>
            </w:r>
          </w:p>
          <w:p w:rsidR="00BC5E5B" w:rsidRPr="003629AE" w:rsidRDefault="00BC5E5B" w:rsidP="00BC5E5B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  <w:r w:rsidRPr="003629AE">
              <w:rPr>
                <w:rFonts w:asciiTheme="minorHAnsi" w:hAnsiTheme="minorHAnsi" w:cstheme="minorHAnsi"/>
                <w:color w:val="FF0000"/>
              </w:rPr>
              <w:t>Analizira principe iskorištavanja energije na razini stanice</w:t>
            </w:r>
            <w:r w:rsidR="003629AE">
              <w:rPr>
                <w:rFonts w:asciiTheme="minorHAnsi" w:hAnsiTheme="minorHAnsi" w:cstheme="minorHAnsi"/>
                <w:color w:val="FF0000"/>
              </w:rPr>
              <w:t>.</w:t>
            </w:r>
          </w:p>
          <w:p w:rsidR="00EA1DEA" w:rsidRPr="003629AE" w:rsidRDefault="00EA1DE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C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23" w:type="dxa"/>
          </w:tcPr>
          <w:p w:rsidR="00EA1DEA" w:rsidRPr="003629AE" w:rsidRDefault="00A4647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usporedba iskoristivosti hranjivih tvari</w:t>
            </w:r>
            <w:r w:rsidR="005C1796"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u an</w:t>
            </w:r>
            <w:r w:rsid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a</w:t>
            </w: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erobnim i aerobnim procesima</w:t>
            </w:r>
          </w:p>
          <w:p w:rsidR="00A4647D" w:rsidRPr="003629AE" w:rsidRDefault="00A4647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4647D" w:rsidRPr="003629AE" w:rsidRDefault="00A4647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- </w:t>
            </w:r>
            <w:r w:rsidR="005C1796"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specijacija stanica</w:t>
            </w:r>
          </w:p>
          <w:p w:rsidR="005C1796" w:rsidRPr="003629AE" w:rsidRDefault="005C1796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5C1796" w:rsidRPr="003629AE" w:rsidRDefault="005C1796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omjer površine i volumena</w:t>
            </w:r>
          </w:p>
          <w:p w:rsidR="005C1796" w:rsidRPr="003629AE" w:rsidRDefault="005C1796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5C1796" w:rsidRPr="003629AE" w:rsidRDefault="005C1796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razlike u veličini i masi tijela</w:t>
            </w:r>
            <w:r w:rsidR="00037733"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 životinja različitih klimatskih područja</w:t>
            </w:r>
          </w:p>
        </w:tc>
        <w:tc>
          <w:tcPr>
            <w:tcW w:w="879" w:type="dxa"/>
            <w:gridSpan w:val="2"/>
          </w:tcPr>
          <w:p w:rsidR="00EA1DEA" w:rsidRPr="003629AE" w:rsidRDefault="00EA1DE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</w:tr>
      <w:tr w:rsidR="0007340A" w:rsidRPr="003629AE" w:rsidTr="00EA1DEA">
        <w:trPr>
          <w:cantSplit/>
          <w:trHeight w:val="2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textDirection w:val="btLr"/>
          </w:tcPr>
          <w:p w:rsidR="0007340A" w:rsidRPr="003629AE" w:rsidRDefault="0007340A" w:rsidP="006520A4">
            <w:pPr>
              <w:ind w:left="113" w:right="113"/>
              <w:jc w:val="center"/>
              <w:rPr>
                <w:rFonts w:cstheme="minorHAnsi"/>
                <w:color w:val="F79646" w:themeColor="accent6"/>
                <w:sz w:val="44"/>
                <w:szCs w:val="44"/>
                <w:shd w:val="clear" w:color="auto" w:fill="FFFFFF"/>
              </w:rPr>
            </w:pPr>
            <w:r w:rsidRPr="003629AE">
              <w:rPr>
                <w:rFonts w:cstheme="minorHAnsi"/>
                <w:b w:val="0"/>
                <w:color w:val="F79646" w:themeColor="accent6"/>
                <w:sz w:val="44"/>
                <w:szCs w:val="44"/>
                <w:shd w:val="clear" w:color="auto" w:fill="FFFFFF"/>
              </w:rPr>
              <w:t xml:space="preserve">5. </w:t>
            </w:r>
            <w:r w:rsidRPr="003629AE">
              <w:rPr>
                <w:rFonts w:cstheme="minorHAnsi"/>
                <w:color w:val="F79646" w:themeColor="accent6"/>
                <w:sz w:val="44"/>
                <w:szCs w:val="44"/>
                <w:shd w:val="clear" w:color="auto" w:fill="FFFFFF"/>
              </w:rPr>
              <w:t>HOMEOSTAZA</w:t>
            </w:r>
          </w:p>
          <w:p w:rsidR="0007340A" w:rsidRPr="003629AE" w:rsidRDefault="0007340A" w:rsidP="00A24360">
            <w:pPr>
              <w:ind w:left="113" w:right="113"/>
              <w:jc w:val="both"/>
              <w:rPr>
                <w:rFonts w:cstheme="minorHAnsi"/>
                <w:b w:val="0"/>
                <w:bCs w:val="0"/>
                <w:color w:val="55555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>5.1. Homeostaza stanice</w:t>
            </w: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3" w:type="dxa"/>
          </w:tcPr>
          <w:p w:rsidR="0007340A" w:rsidRPr="003629AE" w:rsidRDefault="0007340A" w:rsidP="0007340A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  <w:r w:rsidRPr="003629AE">
              <w:rPr>
                <w:rFonts w:asciiTheme="minorHAnsi" w:hAnsiTheme="minorHAnsi" w:cstheme="minorHAnsi"/>
                <w:color w:val="548DD4" w:themeColor="text2" w:themeTint="99"/>
              </w:rPr>
              <w:t>B.3.1.</w:t>
            </w:r>
          </w:p>
          <w:p w:rsidR="0007340A" w:rsidRPr="003629AE" w:rsidRDefault="0007340A" w:rsidP="0007340A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  <w:r w:rsidRPr="003629AE">
              <w:rPr>
                <w:rFonts w:asciiTheme="minorHAnsi" w:hAnsiTheme="minorHAnsi" w:cstheme="minorHAnsi"/>
                <w:color w:val="548DD4" w:themeColor="text2" w:themeTint="99"/>
              </w:rPr>
              <w:t>Analizira regulacijske mehanizme održavanja homeostaze na razini stanice i organizma</w:t>
            </w:r>
            <w:r w:rsidR="003629AE">
              <w:rPr>
                <w:rFonts w:asciiTheme="minorHAnsi" w:hAnsiTheme="minorHAnsi" w:cstheme="minorHAnsi"/>
                <w:color w:val="548DD4" w:themeColor="text2" w:themeTint="99"/>
              </w:rPr>
              <w:t>.</w:t>
            </w: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48DD4" w:themeColor="text2" w:themeTint="99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C0000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C0000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C0000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C0000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C0000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C0000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C0000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C0000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C0000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C0000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C0000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C0000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C0000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C0000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C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23" w:type="dxa"/>
          </w:tcPr>
          <w:p w:rsidR="0007340A" w:rsidRPr="003629AE" w:rsidRDefault="0009552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- </w:t>
            </w:r>
            <w:r w:rsidR="00490AEA"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 utjecaj vitamina i minerala</w:t>
            </w:r>
          </w:p>
          <w:p w:rsidR="00A47141" w:rsidRPr="003629AE" w:rsidRDefault="00A4714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47141" w:rsidRPr="003629AE" w:rsidRDefault="00A47141" w:rsidP="00A47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održavanje pravilne strukture proteina</w:t>
            </w:r>
          </w:p>
          <w:p w:rsidR="00A47141" w:rsidRPr="003629AE" w:rsidRDefault="00A47141" w:rsidP="00A47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47141" w:rsidRPr="003629AE" w:rsidRDefault="00A47141" w:rsidP="00A47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autoregulacija na razini stanice i organizma</w:t>
            </w:r>
          </w:p>
        </w:tc>
        <w:tc>
          <w:tcPr>
            <w:tcW w:w="879" w:type="dxa"/>
            <w:gridSpan w:val="2"/>
          </w:tcPr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</w:tr>
      <w:tr w:rsidR="0007340A" w:rsidRPr="003629AE" w:rsidTr="001112C0">
        <w:trPr>
          <w:cantSplit/>
          <w:trHeight w:val="5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extDirection w:val="btLr"/>
          </w:tcPr>
          <w:p w:rsidR="0007340A" w:rsidRPr="003629AE" w:rsidRDefault="0007340A" w:rsidP="00A24360">
            <w:pPr>
              <w:ind w:left="113" w:right="113"/>
              <w:rPr>
                <w:rFonts w:cstheme="minorHAnsi"/>
                <w:color w:val="F79646" w:themeColor="accent6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07340A" w:rsidRPr="003629AE" w:rsidRDefault="0007340A" w:rsidP="00073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>5.2. Homeostaza višestaničnog</w:t>
            </w:r>
            <w:r w:rsid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>a</w:t>
            </w:r>
            <w:r w:rsidRP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 xml:space="preserve"> organizma</w:t>
            </w: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3" w:type="dxa"/>
          </w:tcPr>
          <w:p w:rsidR="00D420B1" w:rsidRPr="003629AE" w:rsidRDefault="00D420B1" w:rsidP="00D420B1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  <w:r w:rsidRPr="003629AE">
              <w:rPr>
                <w:rFonts w:asciiTheme="minorHAnsi" w:hAnsiTheme="minorHAnsi" w:cstheme="minorHAnsi"/>
                <w:color w:val="548DD4" w:themeColor="text2" w:themeTint="99"/>
              </w:rPr>
              <w:t>B.3.1.</w:t>
            </w:r>
          </w:p>
          <w:p w:rsidR="00D420B1" w:rsidRPr="003629AE" w:rsidRDefault="00D420B1" w:rsidP="00D420B1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  <w:r w:rsidRPr="003629AE">
              <w:rPr>
                <w:rFonts w:asciiTheme="minorHAnsi" w:hAnsiTheme="minorHAnsi" w:cstheme="minorHAnsi"/>
                <w:color w:val="548DD4" w:themeColor="text2" w:themeTint="99"/>
              </w:rPr>
              <w:t>Analizira regulacijske mehanizme održavanja homeostaze na razini stanice i organizma</w:t>
            </w:r>
            <w:r w:rsidR="003629AE">
              <w:rPr>
                <w:rFonts w:asciiTheme="minorHAnsi" w:hAnsiTheme="minorHAnsi" w:cstheme="minorHAnsi"/>
                <w:color w:val="548DD4" w:themeColor="text2" w:themeTint="99"/>
              </w:rPr>
              <w:t>.</w:t>
            </w:r>
          </w:p>
          <w:p w:rsidR="0007340A" w:rsidRPr="003629AE" w:rsidRDefault="0007340A" w:rsidP="0007340A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</w:tc>
        <w:tc>
          <w:tcPr>
            <w:tcW w:w="2523" w:type="dxa"/>
          </w:tcPr>
          <w:p w:rsidR="006B78ED" w:rsidRPr="003629AE" w:rsidRDefault="006B78E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važnost živčanog</w:t>
            </w:r>
            <w:r w:rsid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a</w:t>
            </w: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 i endokrinog</w:t>
            </w:r>
            <w:r w:rsid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a</w:t>
            </w: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 sustava</w:t>
            </w:r>
          </w:p>
          <w:p w:rsidR="006B78ED" w:rsidRPr="003629AE" w:rsidRDefault="006B78E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6B78ED" w:rsidRPr="003629AE" w:rsidRDefault="006B78E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</w:t>
            </w:r>
            <w:r w:rsid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  <w:r w:rsidR="0051722F"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uloga hormona</w:t>
            </w: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 i </w:t>
            </w:r>
            <w:r w:rsidR="0051722F"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neurotransmitera</w:t>
            </w:r>
          </w:p>
          <w:p w:rsidR="006B78ED" w:rsidRPr="003629AE" w:rsidRDefault="006B78E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6B78ED" w:rsidRPr="003629AE" w:rsidRDefault="006B78E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održavanje tjelesne temperature</w:t>
            </w:r>
          </w:p>
          <w:p w:rsidR="006B78ED" w:rsidRPr="003629AE" w:rsidRDefault="006B78E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6B78ED" w:rsidRPr="003629AE" w:rsidRDefault="006B78E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održavanje razine šećera u krvi</w:t>
            </w:r>
          </w:p>
          <w:p w:rsidR="006B78ED" w:rsidRPr="003629AE" w:rsidRDefault="006B78E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A4714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- mehanizam povratne </w:t>
            </w:r>
            <w:r w:rsidR="006B78ED"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sprege</w:t>
            </w:r>
          </w:p>
          <w:p w:rsidR="006B78ED" w:rsidRPr="003629AE" w:rsidRDefault="006B78E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6B78ED" w:rsidRPr="003629AE" w:rsidRDefault="006B78E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utjecaj čimbenika okoliša na homeostazu biljaka</w:t>
            </w:r>
          </w:p>
        </w:tc>
        <w:tc>
          <w:tcPr>
            <w:tcW w:w="879" w:type="dxa"/>
            <w:gridSpan w:val="2"/>
          </w:tcPr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</w:tr>
      <w:tr w:rsidR="0007340A" w:rsidRPr="003629AE" w:rsidTr="00EA1DEA">
        <w:trPr>
          <w:cantSplit/>
          <w:trHeight w:val="2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extDirection w:val="btLr"/>
          </w:tcPr>
          <w:p w:rsidR="0007340A" w:rsidRPr="003629AE" w:rsidRDefault="0007340A" w:rsidP="00A24360">
            <w:pPr>
              <w:ind w:left="113" w:right="113"/>
              <w:rPr>
                <w:rFonts w:cstheme="minorHAnsi"/>
                <w:color w:val="F79646" w:themeColor="accent6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07340A" w:rsidRPr="003629AE" w:rsidRDefault="0007340A" w:rsidP="00073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>5.3. Narušavanje homeostaze</w:t>
            </w:r>
          </w:p>
        </w:tc>
        <w:tc>
          <w:tcPr>
            <w:tcW w:w="3543" w:type="dxa"/>
          </w:tcPr>
          <w:p w:rsidR="0007340A" w:rsidRPr="003629AE" w:rsidRDefault="0007340A" w:rsidP="0007340A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  <w:r w:rsidRPr="003629AE">
              <w:rPr>
                <w:rFonts w:asciiTheme="minorHAnsi" w:hAnsiTheme="minorHAnsi" w:cstheme="minorHAnsi"/>
                <w:color w:val="548DD4" w:themeColor="text2" w:themeTint="99"/>
              </w:rPr>
              <w:t>B.3.2.</w:t>
            </w:r>
          </w:p>
          <w:p w:rsidR="0007340A" w:rsidRPr="003629AE" w:rsidRDefault="0007340A" w:rsidP="0007340A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  <w:r w:rsidRPr="003629AE">
              <w:rPr>
                <w:rFonts w:asciiTheme="minorHAnsi" w:hAnsiTheme="minorHAnsi" w:cstheme="minorHAnsi"/>
                <w:color w:val="548DD4" w:themeColor="text2" w:themeTint="99"/>
              </w:rPr>
              <w:t>Analizira posljedice narušavanja homeostaze</w:t>
            </w:r>
            <w:r w:rsidR="004258CF">
              <w:rPr>
                <w:rFonts w:asciiTheme="minorHAnsi" w:hAnsiTheme="minorHAnsi" w:cstheme="minorHAnsi"/>
                <w:color w:val="548DD4" w:themeColor="text2" w:themeTint="99"/>
              </w:rPr>
              <w:t>.</w:t>
            </w:r>
          </w:p>
          <w:p w:rsidR="0007340A" w:rsidRPr="003629AE" w:rsidRDefault="0007340A" w:rsidP="0007340A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</w:p>
          <w:p w:rsidR="00A4647D" w:rsidRPr="003629AE" w:rsidRDefault="00A4647D" w:rsidP="0007340A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A4647D" w:rsidRPr="003629AE" w:rsidRDefault="00A4647D" w:rsidP="0007340A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A4647D" w:rsidRPr="003629AE" w:rsidRDefault="00A4647D" w:rsidP="0007340A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A4647D" w:rsidRPr="003629AE" w:rsidRDefault="00A4647D" w:rsidP="00A4647D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  <w:r w:rsidRPr="003629AE">
              <w:rPr>
                <w:rFonts w:asciiTheme="minorHAnsi" w:hAnsiTheme="minorHAnsi" w:cstheme="minorHAnsi"/>
                <w:color w:val="FF0000"/>
              </w:rPr>
              <w:t>C.3.2.</w:t>
            </w:r>
          </w:p>
          <w:p w:rsidR="00A4647D" w:rsidRPr="003629AE" w:rsidRDefault="00A4647D" w:rsidP="00A4647D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  <w:r w:rsidRPr="003629AE">
              <w:rPr>
                <w:rFonts w:asciiTheme="minorHAnsi" w:hAnsiTheme="minorHAnsi" w:cstheme="minorHAnsi"/>
                <w:color w:val="FF0000"/>
              </w:rPr>
              <w:t>Analizira principe iskorištavanja energije na razini stanice</w:t>
            </w:r>
            <w:r w:rsidR="004258CF">
              <w:rPr>
                <w:rFonts w:asciiTheme="minorHAnsi" w:hAnsiTheme="minorHAnsi" w:cstheme="minorHAnsi"/>
                <w:color w:val="FF0000"/>
              </w:rPr>
              <w:t>.</w:t>
            </w:r>
          </w:p>
          <w:p w:rsidR="002C7995" w:rsidRPr="003629AE" w:rsidRDefault="002C7995" w:rsidP="00A4647D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</w:p>
          <w:p w:rsidR="002C7995" w:rsidRPr="003629AE" w:rsidRDefault="002C7995" w:rsidP="00A4647D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2C7995" w:rsidRPr="003629AE" w:rsidRDefault="002C7995" w:rsidP="00A4647D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2C7995" w:rsidRPr="003629AE" w:rsidRDefault="002C7995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984806" w:themeColor="accent6" w:themeShade="80"/>
              </w:rPr>
            </w:pPr>
            <w:r w:rsidRPr="003629AE">
              <w:rPr>
                <w:rFonts w:asciiTheme="minorHAnsi" w:hAnsiTheme="minorHAnsi" w:cstheme="minorHAnsi"/>
                <w:color w:val="984806" w:themeColor="accent6" w:themeShade="80"/>
              </w:rPr>
              <w:t>D.3.2.</w:t>
            </w:r>
          </w:p>
          <w:p w:rsidR="002C7995" w:rsidRPr="003629AE" w:rsidRDefault="002C7995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984806" w:themeColor="accent6" w:themeShade="80"/>
              </w:rPr>
            </w:pPr>
            <w:r w:rsidRPr="003629AE">
              <w:rPr>
                <w:rFonts w:asciiTheme="minorHAnsi" w:hAnsiTheme="minorHAnsi" w:cstheme="minorHAnsi"/>
                <w:color w:val="984806" w:themeColor="accent6" w:themeShade="80"/>
              </w:rPr>
              <w:t>Argumentira i preispituje različita mišljenja o etičkim pitanjima u biološkim istraživanjima i primjeni rezultata bioloških otkrića u svakodnevnome životu suvremenoga čovjeka te donosi odluke o vlastitim postupanjima povezanim s njihovom primjenom.</w:t>
            </w:r>
          </w:p>
          <w:p w:rsidR="00A4647D" w:rsidRPr="003629AE" w:rsidRDefault="00A4647D" w:rsidP="0007340A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</w:tc>
        <w:tc>
          <w:tcPr>
            <w:tcW w:w="2523" w:type="dxa"/>
          </w:tcPr>
          <w:p w:rsidR="00EF6002" w:rsidRPr="003629AE" w:rsidRDefault="0009552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</w:t>
            </w:r>
            <w:r w:rsidR="00EF6002"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 acidoza i alkaloza</w:t>
            </w:r>
          </w:p>
          <w:p w:rsidR="003E0D16" w:rsidRPr="003629AE" w:rsidRDefault="003E0D16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EF6002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- </w:t>
            </w:r>
            <w:r w:rsidR="0009552D"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 utjecaj patogena na razvoj bolesti</w:t>
            </w:r>
          </w:p>
          <w:p w:rsidR="0009552D" w:rsidRPr="003629AE" w:rsidRDefault="0009552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09552D" w:rsidRPr="003629AE" w:rsidRDefault="00C9530C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- </w:t>
            </w:r>
            <w:r w:rsidR="004258CF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imunosni</w:t>
            </w:r>
            <w:r w:rsidR="004258CF"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odgovor</w:t>
            </w:r>
            <w:r w:rsidR="0009552D"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 organizma</w:t>
            </w:r>
          </w:p>
          <w:p w:rsidR="00EF6002" w:rsidRPr="003629AE" w:rsidRDefault="00EF6002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EF6002" w:rsidRPr="003629AE" w:rsidRDefault="00EF6002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imunost</w:t>
            </w:r>
          </w:p>
          <w:p w:rsidR="00EF6002" w:rsidRPr="003629AE" w:rsidRDefault="00EF6002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09552D" w:rsidRPr="003629AE" w:rsidRDefault="00EF6002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cijepljenje</w:t>
            </w:r>
          </w:p>
          <w:p w:rsidR="0009552D" w:rsidRPr="003629AE" w:rsidRDefault="0009552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09552D" w:rsidRPr="003629AE" w:rsidRDefault="00C9530C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- odbacivanje </w:t>
            </w:r>
            <w:r w:rsidR="0009552D"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transpla</w:t>
            </w:r>
            <w:r w:rsidR="004258CF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n</w:t>
            </w:r>
            <w:r w:rsidR="0009552D"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tacijskih organa i tkiva</w:t>
            </w:r>
          </w:p>
          <w:p w:rsidR="00EF6002" w:rsidRPr="003629AE" w:rsidRDefault="00EF6002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EF6002" w:rsidRPr="003629AE" w:rsidRDefault="006F0CC3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alergijske reakcije</w:t>
            </w:r>
          </w:p>
          <w:p w:rsidR="00C9530C" w:rsidRPr="003629AE" w:rsidRDefault="00C9530C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C9530C" w:rsidRPr="003629AE" w:rsidRDefault="00C9530C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utjecaj okol</w:t>
            </w:r>
            <w:r w:rsidR="004258CF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i</w:t>
            </w: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šnih čimbenika na razvoj bolesti</w:t>
            </w:r>
          </w:p>
          <w:p w:rsidR="00C9530C" w:rsidRPr="003629AE" w:rsidRDefault="00C9530C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F51311" w:rsidRPr="003629AE" w:rsidRDefault="00F5131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epidemiološki lanac</w:t>
            </w:r>
          </w:p>
          <w:p w:rsidR="006F0CC3" w:rsidRPr="003629AE" w:rsidRDefault="006F0CC3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C9530C" w:rsidRPr="003629AE" w:rsidRDefault="00C9530C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prevencija zaraznih bolesti</w:t>
            </w:r>
          </w:p>
          <w:p w:rsidR="004C30AD" w:rsidRPr="003629AE" w:rsidRDefault="004C30A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4C30AD" w:rsidRPr="003629AE" w:rsidRDefault="004C30A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odgovornost za vlastito zdravlje</w:t>
            </w:r>
          </w:p>
          <w:p w:rsidR="00A4647D" w:rsidRPr="003629AE" w:rsidRDefault="00A4647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A4647D" w:rsidRPr="003629AE" w:rsidRDefault="00A4647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- </w:t>
            </w:r>
            <w:r w:rsidRP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>p</w:t>
            </w:r>
            <w:r w:rsidR="003E0D16" w:rsidRP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 xml:space="preserve">ovezanost narušavanja </w:t>
            </w:r>
            <w:r w:rsidRP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>homeostaze s potrošnjom energije</w:t>
            </w:r>
          </w:p>
        </w:tc>
        <w:tc>
          <w:tcPr>
            <w:tcW w:w="879" w:type="dxa"/>
            <w:gridSpan w:val="2"/>
          </w:tcPr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</w:tr>
      <w:tr w:rsidR="0007340A" w:rsidRPr="003629AE" w:rsidTr="0007340A">
        <w:trPr>
          <w:cantSplit/>
          <w:trHeight w:val="1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textDirection w:val="btLr"/>
          </w:tcPr>
          <w:p w:rsidR="0007340A" w:rsidRPr="003629AE" w:rsidRDefault="0007340A" w:rsidP="006520A4">
            <w:pPr>
              <w:ind w:left="113" w:right="113"/>
              <w:jc w:val="center"/>
              <w:rPr>
                <w:rFonts w:cstheme="minorHAnsi"/>
                <w:b w:val="0"/>
                <w:bCs w:val="0"/>
                <w:color w:val="555555"/>
                <w:sz w:val="44"/>
                <w:szCs w:val="44"/>
                <w:shd w:val="clear" w:color="auto" w:fill="FFFFFF"/>
              </w:rPr>
            </w:pPr>
            <w:r w:rsidRPr="003629AE">
              <w:rPr>
                <w:rFonts w:cstheme="minorHAnsi"/>
                <w:b w:val="0"/>
                <w:color w:val="F79646" w:themeColor="accent6"/>
                <w:sz w:val="44"/>
                <w:szCs w:val="44"/>
                <w:shd w:val="clear" w:color="auto" w:fill="FFFFFF"/>
              </w:rPr>
              <w:lastRenderedPageBreak/>
              <w:t xml:space="preserve">6. </w:t>
            </w:r>
            <w:r w:rsidRPr="003629AE">
              <w:rPr>
                <w:rFonts w:cstheme="minorHAnsi"/>
                <w:color w:val="F79646" w:themeColor="accent6"/>
                <w:sz w:val="44"/>
                <w:szCs w:val="44"/>
                <w:shd w:val="clear" w:color="auto" w:fill="FFFFFF"/>
              </w:rPr>
              <w:t>STANIČNE DIOBE</w:t>
            </w:r>
          </w:p>
        </w:tc>
        <w:tc>
          <w:tcPr>
            <w:tcW w:w="1843" w:type="dxa"/>
          </w:tcPr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>6.1. Životni ciklus stanice</w:t>
            </w: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3" w:type="dxa"/>
          </w:tcPr>
          <w:p w:rsidR="0007340A" w:rsidRPr="003629AE" w:rsidRDefault="0007340A" w:rsidP="0007340A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  <w:r w:rsidRPr="003629AE">
              <w:rPr>
                <w:rFonts w:asciiTheme="minorHAnsi" w:hAnsiTheme="minorHAnsi" w:cstheme="minorHAnsi"/>
                <w:color w:val="548DD4" w:themeColor="text2" w:themeTint="99"/>
              </w:rPr>
              <w:t>B.3.3.</w:t>
            </w:r>
          </w:p>
          <w:p w:rsidR="0007340A" w:rsidRPr="003629AE" w:rsidRDefault="0007340A" w:rsidP="0007340A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  <w:r w:rsidRPr="003629AE">
              <w:rPr>
                <w:rFonts w:asciiTheme="minorHAnsi" w:hAnsiTheme="minorHAnsi" w:cstheme="minorHAnsi"/>
                <w:color w:val="548DD4" w:themeColor="text2" w:themeTint="99"/>
              </w:rPr>
              <w:t>Analizira životne cikluse stanica povezujući ih s tijekom života organizma</w:t>
            </w:r>
            <w:r w:rsidR="004258CF">
              <w:rPr>
                <w:rFonts w:asciiTheme="minorHAnsi" w:hAnsiTheme="minorHAnsi" w:cstheme="minorHAnsi"/>
                <w:color w:val="548DD4" w:themeColor="text2" w:themeTint="99"/>
              </w:rPr>
              <w:t>.</w:t>
            </w: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48DD4" w:themeColor="text2" w:themeTint="99"/>
                <w:sz w:val="24"/>
                <w:szCs w:val="24"/>
                <w:shd w:val="clear" w:color="auto" w:fill="FFFFFF"/>
              </w:rPr>
            </w:pPr>
          </w:p>
          <w:p w:rsidR="00D2423E" w:rsidRPr="003629AE" w:rsidRDefault="0009552D" w:rsidP="0009552D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  <w:r w:rsidRPr="003629AE">
              <w:rPr>
                <w:rFonts w:asciiTheme="minorHAnsi" w:hAnsiTheme="minorHAnsi" w:cstheme="minorHAnsi"/>
                <w:color w:val="231F20"/>
              </w:rPr>
              <w:t xml:space="preserve"> </w:t>
            </w:r>
          </w:p>
          <w:p w:rsidR="00D2423E" w:rsidRPr="003629AE" w:rsidRDefault="00D2423E" w:rsidP="0009552D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09552D" w:rsidRPr="003629AE" w:rsidRDefault="0009552D" w:rsidP="0009552D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B050"/>
              </w:rPr>
            </w:pPr>
            <w:r w:rsidRPr="003629AE">
              <w:rPr>
                <w:rFonts w:asciiTheme="minorHAnsi" w:hAnsiTheme="minorHAnsi" w:cstheme="minorHAnsi"/>
                <w:color w:val="00B050"/>
              </w:rPr>
              <w:t>A.3.1.</w:t>
            </w:r>
          </w:p>
          <w:p w:rsidR="0009552D" w:rsidRPr="003629AE" w:rsidRDefault="0009552D" w:rsidP="0009552D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B050"/>
              </w:rPr>
            </w:pPr>
            <w:r w:rsidRPr="003629AE">
              <w:rPr>
                <w:rFonts w:asciiTheme="minorHAnsi" w:hAnsiTheme="minorHAnsi" w:cstheme="minorHAnsi"/>
                <w:color w:val="00B050"/>
              </w:rPr>
              <w:t>Povezuje pojavu novih svojstava s usložnjavanjem stanice i objašnjava specijalizaciju stanica u složenijim sustavima</w:t>
            </w:r>
            <w:r w:rsidR="002A5B8E">
              <w:rPr>
                <w:rFonts w:asciiTheme="minorHAnsi" w:hAnsiTheme="minorHAnsi" w:cstheme="minorHAnsi"/>
                <w:color w:val="00B050"/>
              </w:rPr>
              <w:t>.</w:t>
            </w:r>
          </w:p>
          <w:p w:rsidR="0009552D" w:rsidRPr="003629AE" w:rsidRDefault="0009552D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C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2" w:type="dxa"/>
            <w:gridSpan w:val="2"/>
          </w:tcPr>
          <w:p w:rsidR="0007340A" w:rsidRPr="003629AE" w:rsidRDefault="00EA4F69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tije</w:t>
            </w:r>
            <w:r w:rsidR="001E5BB3"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k života </w:t>
            </w: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različitih stanica i organizama</w:t>
            </w:r>
          </w:p>
          <w:p w:rsidR="00CD1AD1" w:rsidRPr="003629AE" w:rsidRDefault="00CD1AD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CD1AD1" w:rsidRPr="003629AE" w:rsidRDefault="00CD1AD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dioba prokariotske i eukariotske stanice</w:t>
            </w:r>
          </w:p>
          <w:p w:rsidR="00CD1AD1" w:rsidRPr="003629AE" w:rsidRDefault="00CD1AD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CD1AD1" w:rsidRPr="003629AE" w:rsidRDefault="00CD1AD1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- proces diferencijacije </w:t>
            </w:r>
            <w:r w:rsidR="00D52AD4"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stanica</w:t>
            </w:r>
          </w:p>
          <w:p w:rsidR="00D52AD4" w:rsidRPr="003629AE" w:rsidRDefault="00D52AD4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52AD4" w:rsidRPr="003629AE" w:rsidRDefault="00D52AD4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kromatin, kromosom</w:t>
            </w:r>
          </w:p>
          <w:p w:rsidR="003F753B" w:rsidRPr="003629AE" w:rsidRDefault="003F753B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52AD4" w:rsidRPr="003629AE" w:rsidRDefault="00D52AD4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kariogram čovjeka</w:t>
            </w:r>
          </w:p>
          <w:p w:rsidR="00EA4F69" w:rsidRPr="003629AE" w:rsidRDefault="00EA4F69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EA4F69" w:rsidRPr="003629AE" w:rsidRDefault="00EA4F69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</w:t>
            </w:r>
            <w:r w:rsidRP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 xml:space="preserve"> uloge staničnih dioba u očuvanju nasljedne upute</w:t>
            </w:r>
          </w:p>
          <w:p w:rsidR="00EA4F69" w:rsidRPr="003629AE" w:rsidRDefault="00EA4F69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</w:pPr>
          </w:p>
          <w:p w:rsidR="00EA4F69" w:rsidRPr="003629AE" w:rsidRDefault="00EA4F69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</w:tr>
      <w:tr w:rsidR="0007340A" w:rsidRPr="003629AE" w:rsidTr="004058E3">
        <w:trPr>
          <w:cantSplit/>
          <w:trHeight w:val="1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extDirection w:val="btLr"/>
          </w:tcPr>
          <w:p w:rsidR="0007340A" w:rsidRPr="003629AE" w:rsidRDefault="0007340A" w:rsidP="005C5529">
            <w:pPr>
              <w:ind w:left="113" w:right="113"/>
              <w:rPr>
                <w:rFonts w:cstheme="minorHAnsi"/>
                <w:b w:val="0"/>
                <w:color w:val="F79646" w:themeColor="accent6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07340A" w:rsidRPr="003629AE" w:rsidRDefault="0007340A" w:rsidP="00073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>6.2. Mitoza</w:t>
            </w:r>
          </w:p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3" w:type="dxa"/>
          </w:tcPr>
          <w:p w:rsidR="0009552D" w:rsidRPr="003629AE" w:rsidRDefault="0009552D" w:rsidP="0009552D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B050"/>
              </w:rPr>
            </w:pPr>
            <w:r w:rsidRPr="003629AE">
              <w:rPr>
                <w:rFonts w:asciiTheme="minorHAnsi" w:hAnsiTheme="minorHAnsi" w:cstheme="minorHAnsi"/>
                <w:color w:val="00B050"/>
              </w:rPr>
              <w:t>A.3.1.</w:t>
            </w:r>
          </w:p>
          <w:p w:rsidR="0009552D" w:rsidRPr="003629AE" w:rsidRDefault="0009552D" w:rsidP="0009552D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B050"/>
              </w:rPr>
            </w:pPr>
            <w:r w:rsidRPr="003629AE">
              <w:rPr>
                <w:rFonts w:asciiTheme="minorHAnsi" w:hAnsiTheme="minorHAnsi" w:cstheme="minorHAnsi"/>
                <w:color w:val="00B050"/>
              </w:rPr>
              <w:t>Povezuje pojavu novih svojstava s usložnjavanjem stanice i objašnjava specijalizaciju stanica u složenijim sustavima</w:t>
            </w:r>
            <w:r w:rsidR="004258CF">
              <w:rPr>
                <w:rFonts w:asciiTheme="minorHAnsi" w:hAnsiTheme="minorHAnsi" w:cstheme="minorHAnsi"/>
                <w:color w:val="00B050"/>
              </w:rPr>
              <w:t>.</w:t>
            </w:r>
          </w:p>
          <w:p w:rsidR="00D420B1" w:rsidRPr="003629AE" w:rsidRDefault="00D420B1" w:rsidP="0009552D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2C7995" w:rsidRPr="003629AE" w:rsidRDefault="002C7995" w:rsidP="00D420B1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D2423E" w:rsidRPr="003629AE" w:rsidRDefault="00D2423E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D2423E" w:rsidRPr="003629AE" w:rsidRDefault="00D2423E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2C7995" w:rsidRPr="003629AE" w:rsidRDefault="002C7995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  <w:r w:rsidRPr="003629AE">
              <w:rPr>
                <w:rFonts w:asciiTheme="minorHAnsi" w:hAnsiTheme="minorHAnsi" w:cstheme="minorHAnsi"/>
                <w:color w:val="548DD4" w:themeColor="text2" w:themeTint="99"/>
              </w:rPr>
              <w:t>B.3.3.</w:t>
            </w:r>
          </w:p>
          <w:p w:rsidR="002C7995" w:rsidRPr="003629AE" w:rsidRDefault="002C7995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  <w:r w:rsidRPr="003629AE">
              <w:rPr>
                <w:rFonts w:asciiTheme="minorHAnsi" w:hAnsiTheme="minorHAnsi" w:cstheme="minorHAnsi"/>
                <w:color w:val="548DD4" w:themeColor="text2" w:themeTint="99"/>
              </w:rPr>
              <w:t>Analizira životne cikluse stanica povezujući ih s tijekom života organizma</w:t>
            </w:r>
            <w:r w:rsidR="004258CF">
              <w:rPr>
                <w:rFonts w:asciiTheme="minorHAnsi" w:hAnsiTheme="minorHAnsi" w:cstheme="minorHAnsi"/>
                <w:color w:val="548DD4" w:themeColor="text2" w:themeTint="99"/>
              </w:rPr>
              <w:t>.</w:t>
            </w:r>
          </w:p>
          <w:p w:rsidR="002C7995" w:rsidRPr="003629AE" w:rsidRDefault="002C7995" w:rsidP="00D420B1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</w:p>
          <w:p w:rsidR="00D420B1" w:rsidRPr="003629AE" w:rsidRDefault="00D420B1" w:rsidP="0009552D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07340A" w:rsidRPr="003629AE" w:rsidRDefault="0007340A" w:rsidP="0007340A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</w:tc>
        <w:tc>
          <w:tcPr>
            <w:tcW w:w="2552" w:type="dxa"/>
            <w:gridSpan w:val="2"/>
          </w:tcPr>
          <w:p w:rsidR="0007340A" w:rsidRPr="003629AE" w:rsidRDefault="00EA4F69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uloga mitoze</w:t>
            </w:r>
          </w:p>
          <w:p w:rsidR="00D52AD4" w:rsidRPr="003629AE" w:rsidRDefault="00D52AD4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52AD4" w:rsidRPr="003629AE" w:rsidRDefault="00D52AD4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faze mitoze</w:t>
            </w:r>
          </w:p>
          <w:p w:rsidR="003F753B" w:rsidRPr="003629AE" w:rsidRDefault="003F753B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3F753B" w:rsidRPr="003629AE" w:rsidRDefault="003F753B" w:rsidP="003F75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- </w:t>
            </w:r>
            <w:r w:rsidR="001E5BB3" w:rsidRP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>odnos DNA, kromatin</w:t>
            </w:r>
            <w:r w:rsidR="004258CF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>a</w:t>
            </w:r>
            <w:r w:rsidR="001E5BB3" w:rsidRP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 xml:space="preserve"> i kromosoma</w:t>
            </w:r>
            <w:r w:rsidRP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 xml:space="preserve"> u različitim fazama životnoga ciklusa stanice</w:t>
            </w:r>
          </w:p>
          <w:p w:rsidR="003F753B" w:rsidRPr="003629AE" w:rsidRDefault="003F753B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52AD4" w:rsidRPr="003629AE" w:rsidRDefault="00D52AD4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52AD4" w:rsidRPr="003629AE" w:rsidRDefault="00D52AD4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kontrola staničnog</w:t>
            </w:r>
            <w:r w:rsidR="004258CF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a</w:t>
            </w: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 ciklusa</w:t>
            </w:r>
          </w:p>
          <w:p w:rsidR="00D52AD4" w:rsidRPr="003629AE" w:rsidRDefault="00D52AD4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52AD4" w:rsidRPr="003629AE" w:rsidRDefault="00D52AD4" w:rsidP="00D52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- </w:t>
            </w:r>
            <w:r w:rsidRP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 xml:space="preserve"> nekontrolirana dioba stanica</w:t>
            </w:r>
          </w:p>
          <w:p w:rsidR="00D52AD4" w:rsidRPr="003629AE" w:rsidRDefault="00D52AD4" w:rsidP="00D52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</w:pPr>
          </w:p>
          <w:p w:rsidR="00D52AD4" w:rsidRPr="003629AE" w:rsidRDefault="00D52AD4" w:rsidP="00D52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>- razvoj tumora</w:t>
            </w:r>
          </w:p>
          <w:p w:rsidR="00D52AD4" w:rsidRPr="003629AE" w:rsidRDefault="00D52AD4" w:rsidP="00D52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</w:pPr>
          </w:p>
          <w:p w:rsidR="00D52AD4" w:rsidRPr="003629AE" w:rsidRDefault="00D52AD4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</w:tr>
      <w:tr w:rsidR="0007340A" w:rsidRPr="003629AE" w:rsidTr="004058E3">
        <w:trPr>
          <w:cantSplit/>
          <w:trHeight w:val="1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extDirection w:val="btLr"/>
          </w:tcPr>
          <w:p w:rsidR="0007340A" w:rsidRPr="003629AE" w:rsidRDefault="0007340A" w:rsidP="005C5529">
            <w:pPr>
              <w:ind w:left="113" w:right="113"/>
              <w:rPr>
                <w:rFonts w:cstheme="minorHAnsi"/>
                <w:b w:val="0"/>
                <w:color w:val="F79646" w:themeColor="accent6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b/>
                <w:bCs/>
                <w:color w:val="B2A1C7" w:themeColor="accent4" w:themeTint="99"/>
                <w:sz w:val="24"/>
                <w:szCs w:val="24"/>
                <w:shd w:val="clear" w:color="auto" w:fill="FFFFFF"/>
              </w:rPr>
              <w:t>6.3. Mejoza</w:t>
            </w:r>
          </w:p>
        </w:tc>
        <w:tc>
          <w:tcPr>
            <w:tcW w:w="3543" w:type="dxa"/>
          </w:tcPr>
          <w:p w:rsidR="00D2423E" w:rsidRPr="003629AE" w:rsidRDefault="00D2423E" w:rsidP="00D2423E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  <w:r w:rsidRPr="003629AE">
              <w:rPr>
                <w:rFonts w:asciiTheme="minorHAnsi" w:hAnsiTheme="minorHAnsi" w:cstheme="minorHAnsi"/>
                <w:color w:val="548DD4" w:themeColor="text2" w:themeTint="99"/>
              </w:rPr>
              <w:t>B.3.3.</w:t>
            </w:r>
          </w:p>
          <w:p w:rsidR="00D2423E" w:rsidRPr="003629AE" w:rsidRDefault="00D2423E" w:rsidP="00D2423E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48DD4" w:themeColor="text2" w:themeTint="99"/>
              </w:rPr>
            </w:pPr>
            <w:r w:rsidRPr="003629AE">
              <w:rPr>
                <w:rFonts w:asciiTheme="minorHAnsi" w:hAnsiTheme="minorHAnsi" w:cstheme="minorHAnsi"/>
                <w:color w:val="548DD4" w:themeColor="text2" w:themeTint="99"/>
              </w:rPr>
              <w:t>Analizira životne cikluse stanica povezujući ih s tijekom života organizma</w:t>
            </w:r>
            <w:r w:rsidR="004258CF">
              <w:rPr>
                <w:rFonts w:asciiTheme="minorHAnsi" w:hAnsiTheme="minorHAnsi" w:cstheme="minorHAnsi"/>
                <w:color w:val="548DD4" w:themeColor="text2" w:themeTint="99"/>
              </w:rPr>
              <w:t>.</w:t>
            </w:r>
          </w:p>
          <w:p w:rsidR="002C7995" w:rsidRPr="003629AE" w:rsidRDefault="002C7995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2C7995" w:rsidRPr="003629AE" w:rsidRDefault="002C7995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2C7995" w:rsidRPr="003629AE" w:rsidRDefault="002C7995" w:rsidP="002C79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  <w:p w:rsidR="0007340A" w:rsidRPr="003629AE" w:rsidRDefault="0007340A" w:rsidP="00D2423E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</w:p>
        </w:tc>
        <w:tc>
          <w:tcPr>
            <w:tcW w:w="2552" w:type="dxa"/>
            <w:gridSpan w:val="2"/>
          </w:tcPr>
          <w:p w:rsidR="00EA4F69" w:rsidRPr="003629AE" w:rsidRDefault="00EA4F69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uloge mejoze</w:t>
            </w:r>
          </w:p>
          <w:p w:rsidR="00EA4F69" w:rsidRPr="003629AE" w:rsidRDefault="00EA4F69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07340A" w:rsidRPr="003629AE" w:rsidRDefault="00EA4F69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važnost mejoze za varijabilnost i održanje vrste</w:t>
            </w:r>
          </w:p>
          <w:p w:rsidR="00EA4F69" w:rsidRPr="003629AE" w:rsidRDefault="00EA4F69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52AD4" w:rsidRPr="003629AE" w:rsidRDefault="00EA4F69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oogeneza i spermatogeneza</w:t>
            </w:r>
          </w:p>
          <w:p w:rsidR="00D52AD4" w:rsidRPr="003629AE" w:rsidRDefault="00D52AD4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EA4F69" w:rsidRPr="003629AE" w:rsidRDefault="00D52AD4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usporedba mitoze i mejoze</w:t>
            </w:r>
            <w:r w:rsidR="00EA4F69"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52AD4" w:rsidRPr="003629AE" w:rsidRDefault="00D52AD4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D52AD4" w:rsidRPr="003629AE" w:rsidRDefault="00D52AD4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</w:t>
            </w:r>
            <w:r w:rsidRPr="003629AE">
              <w:rPr>
                <w:rFonts w:cstheme="minorHAnsi"/>
                <w:color w:val="231F20"/>
                <w:sz w:val="24"/>
                <w:szCs w:val="24"/>
                <w:shd w:val="clear" w:color="auto" w:fill="FFFFFF"/>
              </w:rPr>
              <w:t xml:space="preserve"> potpomognuta oplodnja</w:t>
            </w: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A4F69" w:rsidRPr="003629AE" w:rsidRDefault="00EA4F69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  <w:p w:rsidR="00EA4F69" w:rsidRPr="003629AE" w:rsidRDefault="00EA4F69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  <w:r w:rsidRPr="003629AE"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  <w:t>- evolucijski značaj</w:t>
            </w:r>
          </w:p>
        </w:tc>
        <w:tc>
          <w:tcPr>
            <w:tcW w:w="850" w:type="dxa"/>
          </w:tcPr>
          <w:p w:rsidR="0007340A" w:rsidRPr="003629AE" w:rsidRDefault="0007340A" w:rsidP="005C55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55555"/>
                <w:sz w:val="24"/>
                <w:szCs w:val="24"/>
                <w:shd w:val="clear" w:color="auto" w:fill="FFFFFF"/>
              </w:rPr>
            </w:pPr>
          </w:p>
        </w:tc>
      </w:tr>
      <w:bookmarkEnd w:id="0"/>
    </w:tbl>
    <w:p w:rsidR="00A24360" w:rsidRPr="003629AE" w:rsidRDefault="00A24360">
      <w:pPr>
        <w:rPr>
          <w:rFonts w:cstheme="minorHAnsi"/>
          <w:sz w:val="24"/>
          <w:szCs w:val="24"/>
        </w:rPr>
      </w:pPr>
    </w:p>
    <w:sectPr w:rsidR="00A24360" w:rsidRPr="003629AE" w:rsidSect="00B7780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7F32" w:rsidRDefault="00377F32" w:rsidP="00837A9C">
      <w:pPr>
        <w:spacing w:after="0" w:line="240" w:lineRule="auto"/>
      </w:pPr>
      <w:r>
        <w:separator/>
      </w:r>
    </w:p>
  </w:endnote>
  <w:endnote w:type="continuationSeparator" w:id="0">
    <w:p w:rsidR="00377F32" w:rsidRDefault="00377F32" w:rsidP="00837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7A9C" w:rsidRDefault="00837A9C">
    <w:pPr>
      <w:pStyle w:val="Footer"/>
    </w:pPr>
    <w:bookmarkStart w:id="1" w:name="_Hlk39665843"/>
    <w:r w:rsidRPr="004A20F9">
      <w:rPr>
        <w:noProof/>
        <w:lang w:eastAsia="hr-HR"/>
      </w:rPr>
      <w:drawing>
        <wp:inline distT="0" distB="0" distL="0" distR="0" wp14:anchorId="72ED6BD0" wp14:editId="194DF88F">
          <wp:extent cx="5760720" cy="320040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7F32" w:rsidRDefault="00377F32" w:rsidP="00837A9C">
      <w:pPr>
        <w:spacing w:after="0" w:line="240" w:lineRule="auto"/>
      </w:pPr>
      <w:r>
        <w:separator/>
      </w:r>
    </w:p>
  </w:footnote>
  <w:footnote w:type="continuationSeparator" w:id="0">
    <w:p w:rsidR="00377F32" w:rsidRDefault="00377F32" w:rsidP="00837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7A9C" w:rsidRDefault="00837A9C" w:rsidP="00837A9C">
    <w:pPr>
      <w:pStyle w:val="Header"/>
      <w:jc w:val="right"/>
    </w:pPr>
    <w:r>
      <w:rPr>
        <w:noProof/>
      </w:rPr>
      <w:drawing>
        <wp:inline distT="0" distB="0" distL="0" distR="0">
          <wp:extent cx="878306" cy="283183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048" cy="291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360"/>
    <w:rsid w:val="00020D09"/>
    <w:rsid w:val="00037733"/>
    <w:rsid w:val="000533C0"/>
    <w:rsid w:val="0007340A"/>
    <w:rsid w:val="000778B8"/>
    <w:rsid w:val="0009552D"/>
    <w:rsid w:val="000B619A"/>
    <w:rsid w:val="000C7678"/>
    <w:rsid w:val="000F298F"/>
    <w:rsid w:val="001112C0"/>
    <w:rsid w:val="001C53AC"/>
    <w:rsid w:val="001E5BB3"/>
    <w:rsid w:val="002538C9"/>
    <w:rsid w:val="002A5B8E"/>
    <w:rsid w:val="002C7995"/>
    <w:rsid w:val="002D14B5"/>
    <w:rsid w:val="002D6B49"/>
    <w:rsid w:val="0034109E"/>
    <w:rsid w:val="0036084B"/>
    <w:rsid w:val="003629AE"/>
    <w:rsid w:val="00377F32"/>
    <w:rsid w:val="003E0D16"/>
    <w:rsid w:val="003F753B"/>
    <w:rsid w:val="004058E3"/>
    <w:rsid w:val="004258CF"/>
    <w:rsid w:val="00475CFC"/>
    <w:rsid w:val="00490AEA"/>
    <w:rsid w:val="004C30AD"/>
    <w:rsid w:val="005044B4"/>
    <w:rsid w:val="0051722F"/>
    <w:rsid w:val="005C1796"/>
    <w:rsid w:val="006520A4"/>
    <w:rsid w:val="00661C51"/>
    <w:rsid w:val="006B78ED"/>
    <w:rsid w:val="006E2CCF"/>
    <w:rsid w:val="006F0CC3"/>
    <w:rsid w:val="00837A9C"/>
    <w:rsid w:val="00911E43"/>
    <w:rsid w:val="009A4395"/>
    <w:rsid w:val="009B514E"/>
    <w:rsid w:val="009F79F6"/>
    <w:rsid w:val="00A24360"/>
    <w:rsid w:val="00A4647D"/>
    <w:rsid w:val="00A47141"/>
    <w:rsid w:val="00AE5776"/>
    <w:rsid w:val="00B7780B"/>
    <w:rsid w:val="00B85EE6"/>
    <w:rsid w:val="00BA024B"/>
    <w:rsid w:val="00BC5E5B"/>
    <w:rsid w:val="00C67CA7"/>
    <w:rsid w:val="00C9530C"/>
    <w:rsid w:val="00CA2CE0"/>
    <w:rsid w:val="00CD1AD1"/>
    <w:rsid w:val="00CF1B02"/>
    <w:rsid w:val="00D10762"/>
    <w:rsid w:val="00D2423E"/>
    <w:rsid w:val="00D420B1"/>
    <w:rsid w:val="00D52AD4"/>
    <w:rsid w:val="00D73419"/>
    <w:rsid w:val="00E404FD"/>
    <w:rsid w:val="00E95388"/>
    <w:rsid w:val="00EA1DEA"/>
    <w:rsid w:val="00EA4F69"/>
    <w:rsid w:val="00EF6002"/>
    <w:rsid w:val="00F51311"/>
    <w:rsid w:val="00FC0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7B4201-B891-42ED-A19D-0FEE5A553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8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1Light1">
    <w:name w:val="Grid Table 1 Light1"/>
    <w:basedOn w:val="TableNormal"/>
    <w:uiPriority w:val="46"/>
    <w:rsid w:val="00A2436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-8">
    <w:name w:val="t-8"/>
    <w:basedOn w:val="Normal"/>
    <w:rsid w:val="0007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837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A9C"/>
  </w:style>
  <w:style w:type="paragraph" w:styleId="Footer">
    <w:name w:val="footer"/>
    <w:basedOn w:val="Normal"/>
    <w:link w:val="FooterChar"/>
    <w:uiPriority w:val="99"/>
    <w:unhideWhenUsed/>
    <w:rsid w:val="00837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A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CB9596-8870-42AA-A02B-F3FD9AE76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1076</Words>
  <Characters>6138</Characters>
  <Application>Microsoft Office Word</Application>
  <DocSecurity>0</DocSecurity>
  <Lines>51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Zoki</dc:creator>
  <cp:lastModifiedBy>Ana Kodžoman</cp:lastModifiedBy>
  <cp:revision>3</cp:revision>
  <dcterms:created xsi:type="dcterms:W3CDTF">2020-05-07T08:21:00Z</dcterms:created>
  <dcterms:modified xsi:type="dcterms:W3CDTF">2020-05-07T09:10:00Z</dcterms:modified>
</cp:coreProperties>
</file>