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1470" w:rsidRPr="003E20DB" w:rsidRDefault="005C3E4B">
      <w:pPr>
        <w:jc w:val="center"/>
      </w:pPr>
      <w:r w:rsidRPr="003E20DB">
        <w:rPr>
          <w:rFonts w:ascii="Arial" w:hAnsi="Arial" w:cs="Arial"/>
          <w:b/>
          <w:sz w:val="24"/>
        </w:rPr>
        <w:t>PRIJEDLOG HODOGRAMA ODRŽAVANJA SATI – BIOLOGIJA 3</w:t>
      </w:r>
    </w:p>
    <w:p w:rsidR="00F31470" w:rsidRPr="003E20DB" w:rsidRDefault="005C3E4B">
      <w:pPr>
        <w:shd w:val="clear" w:color="auto" w:fill="FFF2CC" w:themeFill="accent4" w:themeFillTint="33"/>
        <w:rPr>
          <w:rFonts w:ascii="Arial" w:hAnsi="Arial" w:cs="Arial"/>
          <w:b/>
          <w:bCs/>
          <w:sz w:val="26"/>
          <w:szCs w:val="26"/>
        </w:rPr>
      </w:pPr>
      <w:r w:rsidRPr="003E20DB">
        <w:rPr>
          <w:rFonts w:ascii="Arial" w:hAnsi="Arial" w:cs="Arial"/>
          <w:b/>
          <w:bCs/>
          <w:sz w:val="26"/>
          <w:szCs w:val="26"/>
        </w:rPr>
        <w:t>RASPORED SADRŽAJA PO TEMAMA/PODTEMAMA (HODOGRAM) PREMA GODIŠNJEMU IZVEDBENOM KURIKULUMU</w:t>
      </w:r>
    </w:p>
    <w:p w:rsidR="00F31470" w:rsidRPr="003E20DB" w:rsidRDefault="005C3E4B">
      <w:pPr>
        <w:rPr>
          <w:rFonts w:ascii="Arial" w:hAnsi="Arial" w:cs="Arial"/>
        </w:rPr>
      </w:pPr>
      <w:r w:rsidRPr="003E20DB">
        <w:rPr>
          <w:rFonts w:ascii="Arial" w:hAnsi="Arial" w:cs="Arial"/>
        </w:rPr>
        <w:t>Poštovane kolegice i kolege,</w:t>
      </w:r>
    </w:p>
    <w:p w:rsidR="00F31470" w:rsidRPr="003E20DB" w:rsidRDefault="005C3E4B">
      <w:pPr>
        <w:ind w:firstLine="708"/>
        <w:rPr>
          <w:rFonts w:ascii="Arial" w:hAnsi="Arial" w:cs="Arial"/>
        </w:rPr>
      </w:pPr>
      <w:r w:rsidRPr="003E20DB">
        <w:rPr>
          <w:rFonts w:ascii="Arial" w:hAnsi="Arial" w:cs="Arial"/>
        </w:rPr>
        <w:t xml:space="preserve">kao što i sami znate, nastavu biologije poželjno je organizirati u </w:t>
      </w:r>
      <w:proofErr w:type="spellStart"/>
      <w:r w:rsidRPr="003E20DB">
        <w:rPr>
          <w:rFonts w:ascii="Arial" w:hAnsi="Arial" w:cs="Arial"/>
        </w:rPr>
        <w:t>dvosatu</w:t>
      </w:r>
      <w:proofErr w:type="spellEnd"/>
      <w:r w:rsidRPr="003E20DB">
        <w:rPr>
          <w:rFonts w:ascii="Arial" w:hAnsi="Arial" w:cs="Arial"/>
        </w:rPr>
        <w:t xml:space="preserve"> kako bismo svojim učenicima osigurali dovoljno sati za istraživački pristup u učenju i poučavanju. Ista preporuka navedena je i u kurikulumu predmeta. Priloženi hodogram izrađen je na temelju tematskih priprema u kojima se uglavnom predlaže izvedba nastave u </w:t>
      </w:r>
      <w:proofErr w:type="spellStart"/>
      <w:r w:rsidRPr="003E20DB">
        <w:rPr>
          <w:rFonts w:ascii="Arial" w:hAnsi="Arial" w:cs="Arial"/>
        </w:rPr>
        <w:t>dvosatu</w:t>
      </w:r>
      <w:proofErr w:type="spellEnd"/>
      <w:r w:rsidRPr="003E20DB">
        <w:rPr>
          <w:rFonts w:ascii="Arial" w:hAnsi="Arial" w:cs="Arial"/>
        </w:rPr>
        <w:t xml:space="preserve">. Ako u svojim školama nemate mogućnost poučavanja u </w:t>
      </w:r>
      <w:proofErr w:type="spellStart"/>
      <w:r w:rsidRPr="003E20DB">
        <w:rPr>
          <w:rFonts w:ascii="Arial" w:hAnsi="Arial" w:cs="Arial"/>
        </w:rPr>
        <w:t>dvosatu</w:t>
      </w:r>
      <w:proofErr w:type="spellEnd"/>
      <w:r w:rsidRPr="003E20DB">
        <w:rPr>
          <w:rFonts w:ascii="Arial" w:hAnsi="Arial" w:cs="Arial"/>
        </w:rPr>
        <w:t xml:space="preserve">, predlažemo numeraciju nastavnih jedinica koju dodatno možete prilagoditi svojim potrebama. </w:t>
      </w:r>
    </w:p>
    <w:p w:rsidR="00F31470" w:rsidRPr="003E20DB" w:rsidRDefault="005C3E4B">
      <w:pPr>
        <w:ind w:firstLine="708"/>
      </w:pPr>
      <w:r w:rsidRPr="003E20DB">
        <w:rPr>
          <w:rFonts w:ascii="Arial" w:hAnsi="Arial" w:cs="Arial"/>
        </w:rPr>
        <w:t>U prijedlogu hodograma poznato usustavljivanje gradiva dano je u obliku prijedloga praktičnih i istraživačkih radova kojima učenici nakon usvajanja novih sadržaja primjenjuju svoje znanje, dolaze do novih spoznaja te razvijaju prirodoslovnu pismenost. Prijedlozi istraživačkih radova nalaze se na kraju svakog</w:t>
      </w:r>
      <w:r w:rsidR="003E20DB">
        <w:rPr>
          <w:rFonts w:ascii="Arial" w:hAnsi="Arial" w:cs="Arial"/>
        </w:rPr>
        <w:t>a</w:t>
      </w:r>
      <w:r w:rsidRPr="003E20DB">
        <w:rPr>
          <w:rFonts w:ascii="Arial" w:hAnsi="Arial" w:cs="Arial"/>
        </w:rPr>
        <w:t xml:space="preserve"> poglavlja u udžbeniku te u radnoj bilježnici. </w:t>
      </w:r>
    </w:p>
    <w:p w:rsidR="00F31470" w:rsidRPr="003E20DB" w:rsidRDefault="00F31470">
      <w:pPr>
        <w:ind w:firstLine="708"/>
        <w:rPr>
          <w:rFonts w:ascii="Arial" w:hAnsi="Arial" w:cs="Arial"/>
        </w:rPr>
      </w:pPr>
    </w:p>
    <w:p w:rsidR="00F31470" w:rsidRPr="003E20DB" w:rsidRDefault="005C3E4B">
      <w:pPr>
        <w:jc w:val="right"/>
        <w:rPr>
          <w:rFonts w:ascii="Arial" w:hAnsi="Arial" w:cs="Arial"/>
        </w:rPr>
      </w:pPr>
      <w:r w:rsidRPr="003E20DB">
        <w:rPr>
          <w:rFonts w:ascii="Arial" w:hAnsi="Arial" w:cs="Arial"/>
        </w:rPr>
        <w:t>Srdačno,</w:t>
      </w:r>
    </w:p>
    <w:p w:rsidR="00F31470" w:rsidRPr="003E20DB" w:rsidRDefault="005C3E4B">
      <w:pPr>
        <w:spacing w:after="0"/>
        <w:jc w:val="right"/>
        <w:rPr>
          <w:rFonts w:ascii="Arial" w:hAnsi="Arial" w:cs="Arial"/>
        </w:rPr>
      </w:pPr>
      <w:r w:rsidRPr="003E20DB">
        <w:rPr>
          <w:rFonts w:ascii="Arial" w:hAnsi="Arial" w:cs="Arial"/>
        </w:rPr>
        <w:t>vaše autorice</w:t>
      </w:r>
    </w:p>
    <w:p w:rsidR="00F31470" w:rsidRPr="003E20DB" w:rsidRDefault="00F31470">
      <w:pPr>
        <w:spacing w:after="0"/>
        <w:jc w:val="right"/>
        <w:rPr>
          <w:rFonts w:ascii="Arial" w:hAnsi="Arial" w:cs="Arial"/>
        </w:rPr>
      </w:pPr>
    </w:p>
    <w:tbl>
      <w:tblPr>
        <w:tblStyle w:val="TableGrid"/>
        <w:tblW w:w="9209" w:type="dxa"/>
        <w:tblLook w:val="04A0" w:firstRow="1" w:lastRow="0" w:firstColumn="1" w:lastColumn="0" w:noHBand="0" w:noVBand="1"/>
      </w:tblPr>
      <w:tblGrid>
        <w:gridCol w:w="1030"/>
        <w:gridCol w:w="1131"/>
        <w:gridCol w:w="7048"/>
      </w:tblGrid>
      <w:tr w:rsidR="00F31470" w:rsidRPr="003E20DB">
        <w:tc>
          <w:tcPr>
            <w:tcW w:w="1029" w:type="dxa"/>
            <w:shd w:val="clear" w:color="auto" w:fill="FBE4D5" w:themeFill="accent2" w:themeFillTint="33"/>
          </w:tcPr>
          <w:p w:rsidR="00F31470" w:rsidRPr="003E20DB" w:rsidRDefault="005C0CEC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</w:t>
            </w:r>
            <w:r w:rsidR="005C3E4B" w:rsidRPr="003E20DB">
              <w:rPr>
                <w:rFonts w:ascii="Arial" w:hAnsi="Arial" w:cs="Arial"/>
                <w:b/>
                <w:sz w:val="24"/>
              </w:rPr>
              <w:t>jesec</w:t>
            </w:r>
          </w:p>
        </w:tc>
        <w:tc>
          <w:tcPr>
            <w:tcW w:w="1131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E20DB">
              <w:rPr>
                <w:rFonts w:ascii="Arial" w:hAnsi="Arial" w:cs="Arial"/>
                <w:b/>
                <w:sz w:val="24"/>
              </w:rPr>
              <w:t>redni br.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  <w:b/>
                <w:sz w:val="24"/>
              </w:rPr>
            </w:pPr>
            <w:r w:rsidRPr="003E20DB">
              <w:rPr>
                <w:rFonts w:ascii="Arial" w:hAnsi="Arial" w:cs="Arial"/>
                <w:b/>
                <w:sz w:val="24"/>
              </w:rPr>
              <w:t>naziv nastavne teme u e-Dnevniku</w:t>
            </w:r>
          </w:p>
        </w:tc>
      </w:tr>
      <w:tr w:rsidR="00F31470" w:rsidRPr="003E20DB">
        <w:tc>
          <w:tcPr>
            <w:tcW w:w="1029" w:type="dxa"/>
            <w:vMerge w:val="restart"/>
            <w:shd w:val="clear" w:color="auto" w:fill="auto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  <w:b/>
              </w:rPr>
              <w:t>rujan</w:t>
            </w:r>
            <w:r w:rsidRPr="003E20DB">
              <w:rPr>
                <w:rFonts w:ascii="Arial" w:hAnsi="Arial" w:cs="Arial"/>
              </w:rPr>
              <w:t xml:space="preserve"> (8 sati)</w:t>
            </w: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1.</w:t>
            </w:r>
          </w:p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  <w:b/>
              </w:rPr>
              <w:t>Uvodni sat</w:t>
            </w:r>
            <w:r w:rsidRPr="003E20DB">
              <w:rPr>
                <w:rFonts w:ascii="Arial" w:hAnsi="Arial" w:cs="Arial"/>
              </w:rPr>
              <w:t xml:space="preserve"> (upoznavanje s GIK-om, vrednovanjem i planiranim aktivnostima tijekom nastavne godine)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Otkriće stanica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Stanična teorija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Virusi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Metode istraživanja stanice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Metode istraživanja stanice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 xml:space="preserve">7. </w:t>
            </w:r>
          </w:p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 xml:space="preserve">8. 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proofErr w:type="spellStart"/>
            <w:r w:rsidRPr="003E20DB">
              <w:rPr>
                <w:rFonts w:ascii="Arial" w:hAnsi="Arial" w:cs="Arial"/>
              </w:rPr>
              <w:t>Mikroskopiranje</w:t>
            </w:r>
            <w:proofErr w:type="spellEnd"/>
            <w:r w:rsidRPr="003E20DB">
              <w:rPr>
                <w:rFonts w:ascii="Arial" w:hAnsi="Arial" w:cs="Arial"/>
              </w:rPr>
              <w:t xml:space="preserve"> </w:t>
            </w:r>
          </w:p>
        </w:tc>
      </w:tr>
      <w:tr w:rsidR="00F31470" w:rsidRPr="003E20DB">
        <w:tc>
          <w:tcPr>
            <w:tcW w:w="1029" w:type="dxa"/>
            <w:vMerge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proofErr w:type="spellStart"/>
            <w:r w:rsidRPr="003E20DB">
              <w:rPr>
                <w:rFonts w:ascii="Arial" w:hAnsi="Arial" w:cs="Arial"/>
              </w:rPr>
              <w:t>Mikroskopiranje</w:t>
            </w:r>
            <w:proofErr w:type="spellEnd"/>
          </w:p>
        </w:tc>
      </w:tr>
      <w:tr w:rsidR="00F31470" w:rsidRPr="003E20DB">
        <w:tc>
          <w:tcPr>
            <w:tcW w:w="1029" w:type="dxa"/>
            <w:vMerge w:val="restart"/>
            <w:tcBorders>
              <w:top w:val="single" w:sz="12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  <w:b/>
              </w:rPr>
              <w:t>listopad</w:t>
            </w:r>
            <w:r w:rsidRPr="003E20DB">
              <w:rPr>
                <w:rFonts w:ascii="Arial" w:hAnsi="Arial" w:cs="Arial"/>
              </w:rPr>
              <w:t xml:space="preserve"> (8 sati)</w:t>
            </w:r>
          </w:p>
        </w:tc>
        <w:tc>
          <w:tcPr>
            <w:tcW w:w="1131" w:type="dxa"/>
            <w:vMerge w:val="restart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9.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10.</w:t>
            </w:r>
          </w:p>
        </w:tc>
        <w:tc>
          <w:tcPr>
            <w:tcW w:w="7049" w:type="dxa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Kemijski sastav stanice </w:t>
            </w:r>
            <w:r w:rsidR="003E20DB">
              <w:rPr>
                <w:rFonts w:ascii="Arial" w:hAnsi="Arial" w:cs="Arial"/>
              </w:rPr>
              <w:t>–</w:t>
            </w:r>
            <w:r w:rsidRPr="003E20DB">
              <w:rPr>
                <w:rFonts w:ascii="Arial" w:hAnsi="Arial" w:cs="Arial"/>
              </w:rPr>
              <w:t xml:space="preserve"> voda</w:t>
            </w:r>
            <w:r w:rsidR="003E20DB">
              <w:rPr>
                <w:rFonts w:ascii="Arial" w:hAnsi="Arial" w:cs="Arial"/>
              </w:rPr>
              <w:t xml:space="preserve"> 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Voda </w:t>
            </w:r>
            <w:r w:rsidR="003E20DB">
              <w:rPr>
                <w:rFonts w:ascii="Arial" w:hAnsi="Arial" w:cs="Arial"/>
              </w:rPr>
              <w:t>–</w:t>
            </w:r>
            <w:r w:rsidRPr="003E20DB">
              <w:rPr>
                <w:rFonts w:ascii="Arial" w:hAnsi="Arial" w:cs="Arial"/>
              </w:rPr>
              <w:t xml:space="preserve"> pokusi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11.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12.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Biološki važne molekule</w:t>
            </w:r>
            <w:r w:rsidR="003E20DB">
              <w:rPr>
                <w:rFonts w:ascii="Arial" w:hAnsi="Arial" w:cs="Arial"/>
              </w:rPr>
              <w:t>:</w:t>
            </w:r>
            <w:r w:rsidRPr="003E20DB">
              <w:rPr>
                <w:rFonts w:ascii="Arial" w:hAnsi="Arial" w:cs="Arial"/>
              </w:rPr>
              <w:t xml:space="preserve"> ugljikohidrati i lipidi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Proteini 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13.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14.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Nukleinske kiseline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Ponavljanje i istraživački radovi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15.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16.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proofErr w:type="spellStart"/>
            <w:r w:rsidRPr="003E20DB">
              <w:rPr>
                <w:rFonts w:ascii="Arial" w:hAnsi="Arial" w:cs="Arial"/>
              </w:rPr>
              <w:t>Prokariotska</w:t>
            </w:r>
            <w:proofErr w:type="spellEnd"/>
            <w:r w:rsidRPr="003E20DB">
              <w:rPr>
                <w:rFonts w:ascii="Arial" w:hAnsi="Arial" w:cs="Arial"/>
              </w:rPr>
              <w:t xml:space="preserve"> stanica</w:t>
            </w:r>
          </w:p>
        </w:tc>
      </w:tr>
      <w:tr w:rsidR="00F31470" w:rsidRPr="003E20DB">
        <w:tc>
          <w:tcPr>
            <w:tcW w:w="1029" w:type="dxa"/>
            <w:vMerge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Građa </w:t>
            </w:r>
            <w:proofErr w:type="spellStart"/>
            <w:r w:rsidRPr="003E20DB">
              <w:rPr>
                <w:rFonts w:ascii="Arial" w:hAnsi="Arial" w:cs="Arial"/>
              </w:rPr>
              <w:t>prokariotske</w:t>
            </w:r>
            <w:proofErr w:type="spellEnd"/>
            <w:r w:rsidRPr="003E20DB">
              <w:rPr>
                <w:rFonts w:ascii="Arial" w:hAnsi="Arial" w:cs="Arial"/>
              </w:rPr>
              <w:t xml:space="preserve"> stanice</w:t>
            </w:r>
          </w:p>
        </w:tc>
      </w:tr>
      <w:tr w:rsidR="00F31470" w:rsidRPr="003E20DB">
        <w:tc>
          <w:tcPr>
            <w:tcW w:w="1029" w:type="dxa"/>
            <w:vMerge w:val="restart"/>
            <w:tcBorders>
              <w:top w:val="single" w:sz="12" w:space="0" w:color="000000"/>
            </w:tcBorders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tcBorders>
              <w:top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17.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18.</w:t>
            </w:r>
          </w:p>
        </w:tc>
        <w:tc>
          <w:tcPr>
            <w:tcW w:w="7049" w:type="dxa"/>
            <w:tcBorders>
              <w:top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Razmnožavanje bakterija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Bakterije u ekosustavu</w:t>
            </w:r>
          </w:p>
        </w:tc>
      </w:tr>
      <w:tr w:rsidR="00F31470" w:rsidRPr="003E20DB">
        <w:tc>
          <w:tcPr>
            <w:tcW w:w="1029" w:type="dxa"/>
            <w:vMerge w:val="restart"/>
            <w:shd w:val="clear" w:color="auto" w:fill="auto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  <w:b/>
              </w:rPr>
              <w:t xml:space="preserve">studeni </w:t>
            </w:r>
            <w:r w:rsidRPr="003E20DB">
              <w:rPr>
                <w:rFonts w:ascii="Arial" w:hAnsi="Arial" w:cs="Arial"/>
              </w:rPr>
              <w:t>(8 sati)</w:t>
            </w: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19.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20.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proofErr w:type="spellStart"/>
            <w:r w:rsidRPr="003E20DB">
              <w:rPr>
                <w:rFonts w:ascii="Arial" w:hAnsi="Arial" w:cs="Arial"/>
              </w:rPr>
              <w:t>Eukariotska</w:t>
            </w:r>
            <w:proofErr w:type="spellEnd"/>
            <w:r w:rsidRPr="003E20DB">
              <w:rPr>
                <w:rFonts w:ascii="Arial" w:hAnsi="Arial" w:cs="Arial"/>
              </w:rPr>
              <w:t xml:space="preserve"> stanica </w:t>
            </w:r>
            <w:r w:rsidR="003E20DB">
              <w:rPr>
                <w:rFonts w:ascii="Arial" w:hAnsi="Arial" w:cs="Arial"/>
              </w:rPr>
              <w:t>–</w:t>
            </w:r>
            <w:r w:rsidRPr="003E20DB">
              <w:rPr>
                <w:rFonts w:ascii="Arial" w:hAnsi="Arial" w:cs="Arial"/>
              </w:rPr>
              <w:t xml:space="preserve"> membrana</w:t>
            </w:r>
            <w:r w:rsidR="003E20DB">
              <w:rPr>
                <w:rFonts w:ascii="Arial" w:hAnsi="Arial" w:cs="Arial"/>
              </w:rPr>
              <w:t xml:space="preserve"> 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vAlign w:val="center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Prijenos tvari kroz membranu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vAlign w:val="center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21.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lastRenderedPageBreak/>
              <w:t>22.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lastRenderedPageBreak/>
              <w:t xml:space="preserve">Prijenos tvari – pokusi 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vAlign w:val="center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proofErr w:type="spellStart"/>
            <w:r w:rsidRPr="003E20DB">
              <w:rPr>
                <w:rFonts w:ascii="Arial" w:hAnsi="Arial" w:cs="Arial"/>
              </w:rPr>
              <w:t>Organel</w:t>
            </w:r>
            <w:r w:rsidR="003E20DB">
              <w:rPr>
                <w:rFonts w:ascii="Arial" w:hAnsi="Arial" w:cs="Arial"/>
              </w:rPr>
              <w:t>e</w:t>
            </w:r>
            <w:proofErr w:type="spellEnd"/>
            <w:r w:rsidRPr="003E20DB">
              <w:rPr>
                <w:rFonts w:ascii="Arial" w:hAnsi="Arial" w:cs="Arial"/>
              </w:rPr>
              <w:t xml:space="preserve"> </w:t>
            </w:r>
            <w:proofErr w:type="spellStart"/>
            <w:r w:rsidRPr="003E20DB">
              <w:rPr>
                <w:rFonts w:ascii="Arial" w:hAnsi="Arial" w:cs="Arial"/>
              </w:rPr>
              <w:t>eukariotske</w:t>
            </w:r>
            <w:proofErr w:type="spellEnd"/>
            <w:r w:rsidRPr="003E20DB">
              <w:rPr>
                <w:rFonts w:ascii="Arial" w:hAnsi="Arial" w:cs="Arial"/>
              </w:rPr>
              <w:t xml:space="preserve"> stanice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vAlign w:val="center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23.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24.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proofErr w:type="spellStart"/>
            <w:r w:rsidRPr="003E20DB">
              <w:rPr>
                <w:rFonts w:ascii="Arial" w:hAnsi="Arial" w:cs="Arial"/>
              </w:rPr>
              <w:t>Eukariotski</w:t>
            </w:r>
            <w:proofErr w:type="spellEnd"/>
            <w:r w:rsidRPr="003E20DB">
              <w:rPr>
                <w:rFonts w:ascii="Arial" w:hAnsi="Arial" w:cs="Arial"/>
              </w:rPr>
              <w:t xml:space="preserve"> višestanični organizmi</w:t>
            </w:r>
          </w:p>
        </w:tc>
      </w:tr>
      <w:tr w:rsidR="00F31470" w:rsidRPr="003E20DB">
        <w:tc>
          <w:tcPr>
            <w:tcW w:w="1029" w:type="dxa"/>
            <w:vMerge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Životinjska i biljna tkiva</w:t>
            </w:r>
          </w:p>
        </w:tc>
      </w:tr>
      <w:tr w:rsidR="00F31470" w:rsidRPr="003E20DB">
        <w:tc>
          <w:tcPr>
            <w:tcW w:w="1029" w:type="dxa"/>
            <w:vMerge w:val="restart"/>
            <w:tcBorders>
              <w:top w:val="single" w:sz="12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  <w:b/>
              </w:rPr>
              <w:t xml:space="preserve">prosinac </w:t>
            </w:r>
            <w:r w:rsidRPr="003E20DB">
              <w:rPr>
                <w:rFonts w:ascii="Arial" w:hAnsi="Arial" w:cs="Arial"/>
              </w:rPr>
              <w:t>(6 sati)</w:t>
            </w:r>
          </w:p>
        </w:tc>
        <w:tc>
          <w:tcPr>
            <w:tcW w:w="1131" w:type="dxa"/>
            <w:vMerge w:val="restart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25.</w:t>
            </w:r>
          </w:p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26.</w:t>
            </w:r>
          </w:p>
        </w:tc>
        <w:tc>
          <w:tcPr>
            <w:tcW w:w="7049" w:type="dxa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Ponavljanje – </w:t>
            </w:r>
            <w:proofErr w:type="spellStart"/>
            <w:r w:rsidRPr="003E20DB">
              <w:rPr>
                <w:rFonts w:ascii="Arial" w:hAnsi="Arial" w:cs="Arial"/>
              </w:rPr>
              <w:t>eukariotski</w:t>
            </w:r>
            <w:proofErr w:type="spellEnd"/>
            <w:r w:rsidRPr="003E20DB">
              <w:rPr>
                <w:rFonts w:ascii="Arial" w:hAnsi="Arial" w:cs="Arial"/>
              </w:rPr>
              <w:t xml:space="preserve"> organizam 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Ponavljanje – istraživački rad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27.</w:t>
            </w:r>
          </w:p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28.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Metabolizam stanice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Fotosinteza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29.</w:t>
            </w:r>
          </w:p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 xml:space="preserve">30. 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Utjecaj čimbenika okoliša na fotosintezu</w:t>
            </w:r>
          </w:p>
        </w:tc>
      </w:tr>
      <w:tr w:rsidR="00F31470" w:rsidRPr="003E20DB">
        <w:tc>
          <w:tcPr>
            <w:tcW w:w="1029" w:type="dxa"/>
            <w:vMerge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Sistematizacija znanja</w:t>
            </w:r>
          </w:p>
        </w:tc>
      </w:tr>
      <w:tr w:rsidR="00F31470" w:rsidRPr="003E20DB">
        <w:tc>
          <w:tcPr>
            <w:tcW w:w="1029" w:type="dxa"/>
            <w:vMerge w:val="restart"/>
            <w:tcBorders>
              <w:top w:val="single" w:sz="12" w:space="0" w:color="000000"/>
            </w:tcBorders>
            <w:shd w:val="clear" w:color="auto" w:fill="auto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  <w:b/>
              </w:rPr>
              <w:t>siječanj</w:t>
            </w:r>
            <w:r w:rsidRPr="003E20DB">
              <w:rPr>
                <w:rFonts w:ascii="Arial" w:hAnsi="Arial" w:cs="Arial"/>
              </w:rPr>
              <w:t xml:space="preserve"> (6 sati)</w:t>
            </w:r>
          </w:p>
        </w:tc>
        <w:tc>
          <w:tcPr>
            <w:tcW w:w="1131" w:type="dxa"/>
            <w:vMerge w:val="restart"/>
            <w:tcBorders>
              <w:top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31.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32.</w:t>
            </w:r>
          </w:p>
        </w:tc>
        <w:tc>
          <w:tcPr>
            <w:tcW w:w="7049" w:type="dxa"/>
            <w:tcBorders>
              <w:top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Stanično disanje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Stanično disanje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33.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34.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>Vrenje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>Vrenje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35.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36.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 xml:space="preserve">Metabolizam </w:t>
            </w:r>
            <w:r w:rsidR="003E20DB">
              <w:rPr>
                <w:rFonts w:ascii="Arial" w:hAnsi="Arial" w:cs="Arial"/>
              </w:rPr>
              <w:t>–</w:t>
            </w:r>
            <w:r w:rsidRPr="003E20DB">
              <w:rPr>
                <w:rFonts w:ascii="Arial" w:hAnsi="Arial" w:cs="Arial"/>
              </w:rPr>
              <w:t xml:space="preserve"> ponavljanje</w:t>
            </w:r>
            <w:r w:rsidR="003E20DB">
              <w:rPr>
                <w:rFonts w:ascii="Arial" w:hAnsi="Arial" w:cs="Arial"/>
              </w:rPr>
              <w:t xml:space="preserve"> </w:t>
            </w:r>
          </w:p>
        </w:tc>
      </w:tr>
      <w:tr w:rsidR="00F31470" w:rsidRPr="003E20DB">
        <w:tc>
          <w:tcPr>
            <w:tcW w:w="1029" w:type="dxa"/>
            <w:vMerge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>Metabolizam – istraživački radovi</w:t>
            </w:r>
          </w:p>
        </w:tc>
      </w:tr>
      <w:tr w:rsidR="00F31470" w:rsidRPr="003E20DB">
        <w:tc>
          <w:tcPr>
            <w:tcW w:w="1029" w:type="dxa"/>
            <w:vMerge w:val="restart"/>
            <w:tcBorders>
              <w:top w:val="single" w:sz="12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  <w:b/>
              </w:rPr>
              <w:t>veljača</w:t>
            </w:r>
            <w:r w:rsidRPr="003E20DB">
              <w:rPr>
                <w:rFonts w:ascii="Arial" w:hAnsi="Arial" w:cs="Arial"/>
              </w:rPr>
              <w:t xml:space="preserve"> (8 sati)</w:t>
            </w:r>
          </w:p>
        </w:tc>
        <w:tc>
          <w:tcPr>
            <w:tcW w:w="1131" w:type="dxa"/>
            <w:vMerge w:val="restart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37.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38.</w:t>
            </w:r>
          </w:p>
        </w:tc>
        <w:tc>
          <w:tcPr>
            <w:tcW w:w="7049" w:type="dxa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>Višestaničnost i očuvanje energije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>Višestaničnost i očuvanje energije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39.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40.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tabs>
                <w:tab w:val="left" w:pos="1980"/>
              </w:tabs>
              <w:spacing w:after="0" w:line="276" w:lineRule="auto"/>
            </w:pPr>
            <w:proofErr w:type="spellStart"/>
            <w:r w:rsidRPr="003E20DB">
              <w:rPr>
                <w:rFonts w:ascii="Arial" w:hAnsi="Arial" w:cs="Arial"/>
              </w:rPr>
              <w:t>Homeostaza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40" w:lineRule="auto"/>
            </w:pPr>
            <w:proofErr w:type="spellStart"/>
            <w:r w:rsidRPr="003E20DB">
              <w:rPr>
                <w:rFonts w:ascii="Arial" w:hAnsi="Arial" w:cs="Arial"/>
              </w:rPr>
              <w:t>Homeostaza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41.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42.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40" w:lineRule="auto"/>
            </w:pPr>
            <w:proofErr w:type="spellStart"/>
            <w:r w:rsidRPr="003E20DB">
              <w:rPr>
                <w:rFonts w:ascii="Arial" w:hAnsi="Arial" w:cs="Arial"/>
              </w:rPr>
              <w:t>Homeostaza</w:t>
            </w:r>
            <w:proofErr w:type="spellEnd"/>
            <w:r w:rsidRPr="003E20DB">
              <w:rPr>
                <w:rFonts w:ascii="Arial" w:hAnsi="Arial" w:cs="Arial"/>
              </w:rPr>
              <w:t xml:space="preserve"> </w:t>
            </w:r>
            <w:r w:rsidR="003E20DB">
              <w:rPr>
                <w:rFonts w:ascii="Arial" w:hAnsi="Arial" w:cs="Arial"/>
              </w:rPr>
              <w:t>–</w:t>
            </w:r>
            <w:r w:rsidRPr="003E20DB">
              <w:rPr>
                <w:rFonts w:ascii="Arial" w:hAnsi="Arial" w:cs="Arial"/>
              </w:rPr>
              <w:t xml:space="preserve"> </w:t>
            </w:r>
            <w:proofErr w:type="spellStart"/>
            <w:r w:rsidRPr="003E20DB">
              <w:rPr>
                <w:rFonts w:ascii="Arial" w:hAnsi="Arial" w:cs="Arial"/>
              </w:rPr>
              <w:t>višestaničari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>Mehanizam povratne sprege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43.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44.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>Bil</w:t>
            </w:r>
            <w:r w:rsidR="003E20DB">
              <w:rPr>
                <w:rFonts w:ascii="Arial" w:hAnsi="Arial" w:cs="Arial"/>
              </w:rPr>
              <w:t>j</w:t>
            </w:r>
            <w:r w:rsidRPr="003E20DB">
              <w:rPr>
                <w:rFonts w:ascii="Arial" w:hAnsi="Arial" w:cs="Arial"/>
              </w:rPr>
              <w:t xml:space="preserve">ke i </w:t>
            </w:r>
            <w:proofErr w:type="spellStart"/>
            <w:r w:rsidRPr="003E20DB">
              <w:rPr>
                <w:rFonts w:ascii="Arial" w:hAnsi="Arial" w:cs="Arial"/>
              </w:rPr>
              <w:t>homeostaza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 xml:space="preserve">Biljke i </w:t>
            </w:r>
            <w:proofErr w:type="spellStart"/>
            <w:r w:rsidRPr="003E20DB">
              <w:rPr>
                <w:rFonts w:ascii="Arial" w:hAnsi="Arial" w:cs="Arial"/>
              </w:rPr>
              <w:t>homeostaza</w:t>
            </w:r>
            <w:proofErr w:type="spellEnd"/>
          </w:p>
        </w:tc>
      </w:tr>
      <w:tr w:rsidR="00F31470" w:rsidRPr="003E20DB">
        <w:tc>
          <w:tcPr>
            <w:tcW w:w="1029" w:type="dxa"/>
            <w:vMerge w:val="restart"/>
            <w:tcBorders>
              <w:top w:val="single" w:sz="12" w:space="0" w:color="000000"/>
            </w:tcBorders>
            <w:shd w:val="clear" w:color="auto" w:fill="auto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  <w:b/>
              </w:rPr>
              <w:t>ožujak</w:t>
            </w:r>
            <w:r w:rsidRPr="003E20DB">
              <w:rPr>
                <w:rFonts w:ascii="Arial" w:hAnsi="Arial" w:cs="Arial"/>
              </w:rPr>
              <w:t xml:space="preserve"> (8 sati)</w:t>
            </w:r>
          </w:p>
        </w:tc>
        <w:tc>
          <w:tcPr>
            <w:tcW w:w="1131" w:type="dxa"/>
            <w:vMerge w:val="restart"/>
            <w:tcBorders>
              <w:top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45.</w:t>
            </w:r>
          </w:p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46.</w:t>
            </w:r>
          </w:p>
        </w:tc>
        <w:tc>
          <w:tcPr>
            <w:tcW w:w="7049" w:type="dxa"/>
            <w:tcBorders>
              <w:top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 xml:space="preserve">Narušavanje </w:t>
            </w:r>
            <w:proofErr w:type="spellStart"/>
            <w:r w:rsidRPr="003E20DB">
              <w:rPr>
                <w:rFonts w:ascii="Arial" w:hAnsi="Arial" w:cs="Arial"/>
              </w:rPr>
              <w:t>homeostaze</w:t>
            </w:r>
            <w:proofErr w:type="spellEnd"/>
            <w:r w:rsidRPr="003E20DB">
              <w:rPr>
                <w:rFonts w:ascii="Arial" w:hAnsi="Arial" w:cs="Arial"/>
              </w:rPr>
              <w:t xml:space="preserve"> 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3E20DB">
            <w:pPr>
              <w:spacing w:after="0" w:line="240" w:lineRule="auto"/>
            </w:pPr>
            <w:r>
              <w:rPr>
                <w:rFonts w:ascii="Arial" w:hAnsi="Arial" w:cs="Arial"/>
              </w:rPr>
              <w:t>Imunosni</w:t>
            </w:r>
            <w:r w:rsidRPr="003E20DB">
              <w:rPr>
                <w:rFonts w:ascii="Arial" w:hAnsi="Arial" w:cs="Arial"/>
              </w:rPr>
              <w:t xml:space="preserve"> </w:t>
            </w:r>
            <w:r w:rsidR="005C3E4B" w:rsidRPr="003E20DB">
              <w:rPr>
                <w:rFonts w:ascii="Arial" w:hAnsi="Arial" w:cs="Arial"/>
              </w:rPr>
              <w:t>sustav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47.</w:t>
            </w:r>
          </w:p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48.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 xml:space="preserve">Imunost 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40" w:lineRule="auto"/>
            </w:pPr>
            <w:r w:rsidRPr="003E20DB">
              <w:rPr>
                <w:rFonts w:ascii="Arial" w:hAnsi="Arial" w:cs="Arial"/>
              </w:rPr>
              <w:t>Epidemiološki lanac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49.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50.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Utjecaj imuniteta na održa</w:t>
            </w:r>
            <w:r w:rsidR="003E20DB">
              <w:rPr>
                <w:rFonts w:ascii="Arial" w:hAnsi="Arial" w:cs="Arial"/>
              </w:rPr>
              <w:t>va</w:t>
            </w:r>
            <w:r w:rsidRPr="003E20DB">
              <w:rPr>
                <w:rFonts w:ascii="Arial" w:hAnsi="Arial" w:cs="Arial"/>
              </w:rPr>
              <w:t>nje zdravlja čovjeka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Transplantacije, alergije, tumori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51.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52.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Zdravlje i </w:t>
            </w:r>
            <w:proofErr w:type="spellStart"/>
            <w:r w:rsidRPr="003E20DB">
              <w:rPr>
                <w:rFonts w:ascii="Arial" w:hAnsi="Arial" w:cs="Arial"/>
              </w:rPr>
              <w:t>homeostaza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Zdravlje i </w:t>
            </w:r>
            <w:proofErr w:type="spellStart"/>
            <w:r w:rsidRPr="003E20DB">
              <w:rPr>
                <w:rFonts w:ascii="Arial" w:hAnsi="Arial" w:cs="Arial"/>
              </w:rPr>
              <w:t>homeostaza</w:t>
            </w:r>
            <w:proofErr w:type="spellEnd"/>
          </w:p>
        </w:tc>
      </w:tr>
      <w:tr w:rsidR="00F31470" w:rsidRPr="003E20DB">
        <w:tc>
          <w:tcPr>
            <w:tcW w:w="1029" w:type="dxa"/>
            <w:vMerge w:val="restart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53.</w:t>
            </w:r>
          </w:p>
        </w:tc>
        <w:tc>
          <w:tcPr>
            <w:tcW w:w="7049" w:type="dxa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Ponavljanje </w:t>
            </w:r>
            <w:r w:rsidR="003E20DB">
              <w:rPr>
                <w:rFonts w:ascii="Arial" w:hAnsi="Arial" w:cs="Arial"/>
              </w:rPr>
              <w:t>–</w:t>
            </w:r>
            <w:r w:rsidRPr="003E20DB">
              <w:rPr>
                <w:rFonts w:ascii="Arial" w:hAnsi="Arial" w:cs="Arial"/>
              </w:rPr>
              <w:t xml:space="preserve"> </w:t>
            </w:r>
            <w:proofErr w:type="spellStart"/>
            <w:r w:rsidRPr="003E20DB">
              <w:rPr>
                <w:rFonts w:ascii="Arial" w:hAnsi="Arial" w:cs="Arial"/>
              </w:rPr>
              <w:t>homeostaza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54.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Istraž</w:t>
            </w:r>
            <w:r w:rsidR="003E20DB">
              <w:rPr>
                <w:rFonts w:ascii="Arial" w:hAnsi="Arial" w:cs="Arial"/>
              </w:rPr>
              <w:t>i</w:t>
            </w:r>
            <w:r w:rsidRPr="003E20DB">
              <w:rPr>
                <w:rFonts w:ascii="Arial" w:hAnsi="Arial" w:cs="Arial"/>
              </w:rPr>
              <w:t xml:space="preserve">vački radovi </w:t>
            </w:r>
            <w:r w:rsidR="003E20DB">
              <w:rPr>
                <w:rFonts w:ascii="Arial" w:hAnsi="Arial" w:cs="Arial"/>
              </w:rPr>
              <w:t>–</w:t>
            </w:r>
            <w:r w:rsidRPr="003E20DB">
              <w:rPr>
                <w:rFonts w:ascii="Arial" w:hAnsi="Arial" w:cs="Arial"/>
              </w:rPr>
              <w:t xml:space="preserve"> </w:t>
            </w:r>
            <w:proofErr w:type="spellStart"/>
            <w:r w:rsidRPr="003E20DB">
              <w:rPr>
                <w:rFonts w:ascii="Arial" w:hAnsi="Arial" w:cs="Arial"/>
              </w:rPr>
              <w:t>homeostaza</w:t>
            </w:r>
            <w:proofErr w:type="spellEnd"/>
            <w:r w:rsidR="003E20DB">
              <w:rPr>
                <w:rFonts w:ascii="Arial" w:hAnsi="Arial" w:cs="Arial"/>
              </w:rPr>
              <w:t xml:space="preserve"> </w:t>
            </w:r>
          </w:p>
        </w:tc>
      </w:tr>
      <w:tr w:rsidR="00F31470" w:rsidRPr="003E20DB">
        <w:tc>
          <w:tcPr>
            <w:tcW w:w="1029" w:type="dxa"/>
            <w:vMerge w:val="restart"/>
            <w:shd w:val="clear" w:color="auto" w:fill="FBE4D5" w:themeFill="accent2" w:themeFillTint="33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3E20DB">
              <w:rPr>
                <w:rFonts w:ascii="Arial" w:hAnsi="Arial" w:cs="Arial"/>
                <w:b/>
              </w:rPr>
              <w:t xml:space="preserve">travanj </w:t>
            </w:r>
          </w:p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(6 sati)</w:t>
            </w:r>
          </w:p>
        </w:tc>
        <w:tc>
          <w:tcPr>
            <w:tcW w:w="1131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55.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Životni ciklus stanice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56.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Dioba </w:t>
            </w:r>
            <w:proofErr w:type="spellStart"/>
            <w:r w:rsidRPr="003E20DB">
              <w:rPr>
                <w:rFonts w:ascii="Arial" w:hAnsi="Arial" w:cs="Arial"/>
              </w:rPr>
              <w:t>prokariota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57.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Dioba </w:t>
            </w:r>
            <w:proofErr w:type="spellStart"/>
            <w:r w:rsidRPr="003E20DB">
              <w:rPr>
                <w:rFonts w:ascii="Arial" w:hAnsi="Arial" w:cs="Arial"/>
              </w:rPr>
              <w:t>eukariota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58.</w:t>
            </w:r>
          </w:p>
        </w:tc>
        <w:tc>
          <w:tcPr>
            <w:tcW w:w="7049" w:type="dxa"/>
            <w:tcBorders>
              <w:bottom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Mitoza</w:t>
            </w:r>
          </w:p>
        </w:tc>
      </w:tr>
      <w:tr w:rsidR="00F31470" w:rsidRPr="003E20DB">
        <w:tc>
          <w:tcPr>
            <w:tcW w:w="1029" w:type="dxa"/>
            <w:vMerge w:val="restart"/>
            <w:tcBorders>
              <w:top w:val="single" w:sz="12" w:space="0" w:color="000000"/>
            </w:tcBorders>
            <w:shd w:val="clear" w:color="auto" w:fill="auto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  <w:b/>
              </w:rPr>
              <w:t xml:space="preserve">svibanj </w:t>
            </w:r>
            <w:r w:rsidRPr="003E20DB">
              <w:rPr>
                <w:rFonts w:ascii="Arial" w:hAnsi="Arial" w:cs="Arial"/>
              </w:rPr>
              <w:t>(8 sati)</w:t>
            </w:r>
          </w:p>
        </w:tc>
        <w:tc>
          <w:tcPr>
            <w:tcW w:w="1131" w:type="dxa"/>
            <w:vMerge w:val="restart"/>
            <w:tcBorders>
              <w:top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59.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60.</w:t>
            </w:r>
          </w:p>
        </w:tc>
        <w:tc>
          <w:tcPr>
            <w:tcW w:w="7049" w:type="dxa"/>
            <w:tcBorders>
              <w:top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Važnost mitoze 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Istraživački rad </w:t>
            </w:r>
            <w:r w:rsidR="003E20DB">
              <w:rPr>
                <w:rFonts w:ascii="Arial" w:hAnsi="Arial" w:cs="Arial"/>
              </w:rPr>
              <w:t>–</w:t>
            </w:r>
            <w:r w:rsidRPr="003E20DB">
              <w:rPr>
                <w:rFonts w:ascii="Arial" w:hAnsi="Arial" w:cs="Arial"/>
              </w:rPr>
              <w:t xml:space="preserve"> mitoza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61.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62.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proofErr w:type="spellStart"/>
            <w:r w:rsidRPr="003E20DB">
              <w:rPr>
                <w:rFonts w:ascii="Arial" w:hAnsi="Arial" w:cs="Arial"/>
              </w:rPr>
              <w:t>Mejoza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proofErr w:type="spellStart"/>
            <w:r w:rsidRPr="003E20DB">
              <w:rPr>
                <w:rFonts w:ascii="Arial" w:hAnsi="Arial" w:cs="Arial"/>
              </w:rPr>
              <w:t>Mejoza</w:t>
            </w:r>
            <w:proofErr w:type="spellEnd"/>
            <w:r w:rsidRPr="003E20DB">
              <w:rPr>
                <w:rFonts w:ascii="Arial" w:hAnsi="Arial" w:cs="Arial"/>
              </w:rPr>
              <w:t xml:space="preserve"> i spolno razmnožavanje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63.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64.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Usporedba mitoz</w:t>
            </w:r>
            <w:r w:rsidR="005C0CEC">
              <w:rPr>
                <w:rFonts w:ascii="Arial" w:hAnsi="Arial" w:cs="Arial"/>
              </w:rPr>
              <w:t>e</w:t>
            </w:r>
            <w:r w:rsidRPr="003E20DB">
              <w:rPr>
                <w:rFonts w:ascii="Arial" w:hAnsi="Arial" w:cs="Arial"/>
              </w:rPr>
              <w:t xml:space="preserve"> i </w:t>
            </w:r>
            <w:proofErr w:type="spellStart"/>
            <w:r w:rsidRPr="003E20DB">
              <w:rPr>
                <w:rFonts w:ascii="Arial" w:hAnsi="Arial" w:cs="Arial"/>
              </w:rPr>
              <w:t>mejoze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Istraž</w:t>
            </w:r>
            <w:r w:rsidR="003E20DB">
              <w:rPr>
                <w:rFonts w:ascii="Arial" w:hAnsi="Arial" w:cs="Arial"/>
              </w:rPr>
              <w:t>i</w:t>
            </w:r>
            <w:r w:rsidRPr="003E20DB">
              <w:rPr>
                <w:rFonts w:ascii="Arial" w:hAnsi="Arial" w:cs="Arial"/>
              </w:rPr>
              <w:t xml:space="preserve">vački rad – usporedba mitoze i </w:t>
            </w:r>
            <w:proofErr w:type="spellStart"/>
            <w:r w:rsidRPr="003E20DB">
              <w:rPr>
                <w:rFonts w:ascii="Arial" w:hAnsi="Arial" w:cs="Arial"/>
              </w:rPr>
              <w:t>mejoze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auto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65.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66.</w:t>
            </w:r>
          </w:p>
        </w:tc>
        <w:tc>
          <w:tcPr>
            <w:tcW w:w="7049" w:type="dxa"/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Ponavljanje</w:t>
            </w:r>
          </w:p>
        </w:tc>
      </w:tr>
      <w:tr w:rsidR="00F31470" w:rsidRPr="003E20DB">
        <w:tc>
          <w:tcPr>
            <w:tcW w:w="1029" w:type="dxa"/>
            <w:vMerge/>
            <w:tcBorders>
              <w:bottom w:val="single" w:sz="12" w:space="0" w:color="000000"/>
            </w:tcBorders>
            <w:shd w:val="clear" w:color="auto" w:fill="auto"/>
            <w:textDirection w:val="btLr"/>
            <w:vAlign w:val="center"/>
          </w:tcPr>
          <w:p w:rsidR="00F31470" w:rsidRPr="003E20DB" w:rsidRDefault="00F31470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tcBorders>
              <w:bottom w:val="single" w:sz="12" w:space="0" w:color="000000"/>
            </w:tcBorders>
            <w:shd w:val="clear" w:color="auto" w:fill="auto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Izlaganje najboljih istraživački</w:t>
            </w:r>
            <w:r w:rsidR="003E20DB">
              <w:rPr>
                <w:rFonts w:ascii="Arial" w:hAnsi="Arial" w:cs="Arial"/>
              </w:rPr>
              <w:t>h</w:t>
            </w:r>
            <w:r w:rsidRPr="003E20DB">
              <w:rPr>
                <w:rFonts w:ascii="Arial" w:hAnsi="Arial" w:cs="Arial"/>
              </w:rPr>
              <w:t xml:space="preserve"> radova </w:t>
            </w:r>
            <w:r w:rsidR="003E20DB">
              <w:rPr>
                <w:rFonts w:ascii="Arial" w:hAnsi="Arial" w:cs="Arial"/>
              </w:rPr>
              <w:t>tijekom</w:t>
            </w:r>
            <w:r w:rsidR="003E20DB" w:rsidRPr="003E20DB">
              <w:rPr>
                <w:rFonts w:ascii="Arial" w:hAnsi="Arial" w:cs="Arial"/>
              </w:rPr>
              <w:t xml:space="preserve"> </w:t>
            </w:r>
            <w:r w:rsidRPr="003E20DB">
              <w:rPr>
                <w:rFonts w:ascii="Arial" w:hAnsi="Arial" w:cs="Arial"/>
              </w:rPr>
              <w:t>godin</w:t>
            </w:r>
            <w:r w:rsidR="003E20DB">
              <w:rPr>
                <w:rFonts w:ascii="Arial" w:hAnsi="Arial" w:cs="Arial"/>
              </w:rPr>
              <w:t>e</w:t>
            </w:r>
          </w:p>
        </w:tc>
      </w:tr>
      <w:tr w:rsidR="00F31470" w:rsidRPr="003E20DB">
        <w:tc>
          <w:tcPr>
            <w:tcW w:w="1029" w:type="dxa"/>
            <w:vMerge w:val="restart"/>
            <w:tcBorders>
              <w:top w:val="single" w:sz="12" w:space="0" w:color="000000"/>
            </w:tcBorders>
            <w:shd w:val="clear" w:color="auto" w:fill="FBE4D5" w:themeFill="accent2" w:themeFillTint="33"/>
            <w:textDirection w:val="btLr"/>
            <w:vAlign w:val="center"/>
          </w:tcPr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  <w:b/>
              </w:rPr>
            </w:pPr>
            <w:r w:rsidRPr="003E20DB">
              <w:rPr>
                <w:rFonts w:ascii="Arial" w:hAnsi="Arial" w:cs="Arial"/>
                <w:b/>
              </w:rPr>
              <w:t xml:space="preserve">lipanj </w:t>
            </w:r>
          </w:p>
          <w:p w:rsidR="00F31470" w:rsidRPr="003E20DB" w:rsidRDefault="005C3E4B">
            <w:pPr>
              <w:spacing w:after="0" w:line="276" w:lineRule="auto"/>
              <w:ind w:left="113" w:right="113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(4 sata)</w:t>
            </w:r>
          </w:p>
        </w:tc>
        <w:tc>
          <w:tcPr>
            <w:tcW w:w="1131" w:type="dxa"/>
            <w:vMerge w:val="restart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67.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68.</w:t>
            </w:r>
          </w:p>
        </w:tc>
        <w:tc>
          <w:tcPr>
            <w:tcW w:w="7049" w:type="dxa"/>
            <w:tcBorders>
              <w:top w:val="single" w:sz="12" w:space="0" w:color="000000"/>
            </w:tcBorders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Izlaganje najboljih istraživački</w:t>
            </w:r>
            <w:r w:rsidR="003E20DB">
              <w:rPr>
                <w:rFonts w:ascii="Arial" w:hAnsi="Arial" w:cs="Arial"/>
              </w:rPr>
              <w:t>h</w:t>
            </w:r>
            <w:r w:rsidRPr="003E20DB">
              <w:rPr>
                <w:rFonts w:ascii="Arial" w:hAnsi="Arial" w:cs="Arial"/>
              </w:rPr>
              <w:t xml:space="preserve"> radova </w:t>
            </w:r>
            <w:r w:rsidR="003E20DB">
              <w:rPr>
                <w:rFonts w:ascii="Arial" w:hAnsi="Arial" w:cs="Arial"/>
              </w:rPr>
              <w:t>tijekom</w:t>
            </w:r>
            <w:r w:rsidR="003E20DB" w:rsidRPr="003E20DB">
              <w:rPr>
                <w:rFonts w:ascii="Arial" w:hAnsi="Arial" w:cs="Arial"/>
              </w:rPr>
              <w:t xml:space="preserve"> </w:t>
            </w:r>
            <w:r w:rsidRPr="003E20DB">
              <w:rPr>
                <w:rFonts w:ascii="Arial" w:hAnsi="Arial" w:cs="Arial"/>
              </w:rPr>
              <w:t>godin</w:t>
            </w:r>
            <w:r w:rsidR="003E20DB">
              <w:rPr>
                <w:rFonts w:ascii="Arial" w:hAnsi="Arial" w:cs="Arial"/>
              </w:rPr>
              <w:t>e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 xml:space="preserve">Vrednovanje i </w:t>
            </w:r>
            <w:proofErr w:type="spellStart"/>
            <w:r w:rsidRPr="003E20DB">
              <w:rPr>
                <w:rFonts w:ascii="Arial" w:hAnsi="Arial" w:cs="Arial"/>
              </w:rPr>
              <w:t>samovrednovanje</w:t>
            </w:r>
            <w:proofErr w:type="spellEnd"/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 w:val="restart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69.</w:t>
            </w:r>
          </w:p>
          <w:p w:rsidR="00F31470" w:rsidRPr="003E20DB" w:rsidRDefault="005C3E4B">
            <w:pPr>
              <w:spacing w:after="0" w:line="276" w:lineRule="auto"/>
              <w:jc w:val="center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70.</w:t>
            </w: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</w:pPr>
            <w:r w:rsidRPr="003E20DB">
              <w:rPr>
                <w:rFonts w:ascii="Arial" w:hAnsi="Arial" w:cs="Arial"/>
              </w:rPr>
              <w:t>Sistematizacija znanja</w:t>
            </w:r>
          </w:p>
        </w:tc>
      </w:tr>
      <w:tr w:rsidR="00F31470" w:rsidRPr="003E20DB">
        <w:tc>
          <w:tcPr>
            <w:tcW w:w="1029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131" w:type="dxa"/>
            <w:vMerge/>
            <w:shd w:val="clear" w:color="auto" w:fill="FBE4D5" w:themeFill="accent2" w:themeFillTint="33"/>
          </w:tcPr>
          <w:p w:rsidR="00F31470" w:rsidRPr="003E20DB" w:rsidRDefault="00F31470">
            <w:pPr>
              <w:spacing w:after="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7049" w:type="dxa"/>
            <w:shd w:val="clear" w:color="auto" w:fill="FBE4D5" w:themeFill="accent2" w:themeFillTint="33"/>
          </w:tcPr>
          <w:p w:rsidR="00F31470" w:rsidRPr="003E20DB" w:rsidRDefault="005C3E4B">
            <w:pPr>
              <w:spacing w:after="0" w:line="276" w:lineRule="auto"/>
              <w:rPr>
                <w:rFonts w:ascii="Arial" w:hAnsi="Arial" w:cs="Arial"/>
              </w:rPr>
            </w:pPr>
            <w:r w:rsidRPr="003E20DB">
              <w:rPr>
                <w:rFonts w:ascii="Arial" w:hAnsi="Arial" w:cs="Arial"/>
              </w:rPr>
              <w:t>Zaključivanje ocjena</w:t>
            </w:r>
            <w:bookmarkStart w:id="0" w:name="_Hlk39440224"/>
            <w:bookmarkEnd w:id="0"/>
          </w:p>
        </w:tc>
      </w:tr>
    </w:tbl>
    <w:p w:rsidR="00F31470" w:rsidRPr="003E20DB" w:rsidRDefault="00F31470">
      <w:pPr>
        <w:jc w:val="center"/>
      </w:pPr>
    </w:p>
    <w:sectPr w:rsidR="00F31470" w:rsidRPr="003E20DB">
      <w:headerReference w:type="default" r:id="rId6"/>
      <w:footerReference w:type="default" r:id="rId7"/>
      <w:pgSz w:w="11906" w:h="16838"/>
      <w:pgMar w:top="1417" w:right="1417" w:bottom="1417" w:left="1417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9166D" w:rsidRDefault="0029166D" w:rsidP="009562A7">
      <w:pPr>
        <w:spacing w:after="0" w:line="240" w:lineRule="auto"/>
      </w:pPr>
      <w:r>
        <w:separator/>
      </w:r>
    </w:p>
  </w:endnote>
  <w:endnote w:type="continuationSeparator" w:id="0">
    <w:p w:rsidR="0029166D" w:rsidRDefault="0029166D" w:rsidP="009562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EE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2A7" w:rsidRDefault="009562A7">
    <w:pPr>
      <w:pStyle w:val="Footer"/>
    </w:pPr>
    <w:bookmarkStart w:id="1" w:name="_Hlk39665843"/>
    <w:r w:rsidRPr="004A20F9">
      <w:rPr>
        <w:noProof/>
        <w:lang w:eastAsia="hr-HR"/>
      </w:rPr>
      <w:drawing>
        <wp:inline distT="0" distB="0" distL="0" distR="0" wp14:anchorId="74CB9551" wp14:editId="412C3771">
          <wp:extent cx="5760720" cy="320040"/>
          <wp:effectExtent l="0" t="0" r="0" b="381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9166D" w:rsidRDefault="0029166D" w:rsidP="009562A7">
      <w:pPr>
        <w:spacing w:after="0" w:line="240" w:lineRule="auto"/>
      </w:pPr>
      <w:r>
        <w:separator/>
      </w:r>
    </w:p>
  </w:footnote>
  <w:footnote w:type="continuationSeparator" w:id="0">
    <w:p w:rsidR="0029166D" w:rsidRDefault="0029166D" w:rsidP="009562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62A7" w:rsidRDefault="009562A7" w:rsidP="009562A7">
    <w:pPr>
      <w:pStyle w:val="Header"/>
      <w:jc w:val="right"/>
    </w:pPr>
    <w:r>
      <w:rPr>
        <w:noProof/>
      </w:rPr>
      <w:drawing>
        <wp:inline distT="0" distB="0" distL="0" distR="0">
          <wp:extent cx="1082040" cy="348872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1334" cy="3583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470"/>
    <w:rsid w:val="0029166D"/>
    <w:rsid w:val="003E20DB"/>
    <w:rsid w:val="005C0CEC"/>
    <w:rsid w:val="005C3359"/>
    <w:rsid w:val="005C3E4B"/>
    <w:rsid w:val="009562A7"/>
    <w:rsid w:val="00BC0D58"/>
    <w:rsid w:val="00E23F8A"/>
    <w:rsid w:val="00F3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0F1EED-9522-4DA1-BE2D-B18638BF8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3135C8"/>
    <w:rPr>
      <w:rFonts w:ascii="Segoe UI" w:hAnsi="Segoe UI" w:cs="Segoe UI"/>
      <w:sz w:val="18"/>
      <w:szCs w:val="18"/>
    </w:rPr>
  </w:style>
  <w:style w:type="paragraph" w:customStyle="1" w:styleId="Stilnaslova">
    <w:name w:val="Stil naslova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3135C8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Sadrajitablice">
    <w:name w:val="Sadržaji tablice"/>
    <w:basedOn w:val="Normal"/>
    <w:qFormat/>
    <w:pPr>
      <w:suppressLineNumbers/>
    </w:pPr>
  </w:style>
  <w:style w:type="paragraph" w:customStyle="1" w:styleId="Naslovtablice">
    <w:name w:val="Naslov tablice"/>
    <w:basedOn w:val="Sadrajitablice"/>
    <w:qFormat/>
    <w:pPr>
      <w:jc w:val="center"/>
    </w:pPr>
    <w:rPr>
      <w:b/>
      <w:bCs/>
    </w:rPr>
  </w:style>
  <w:style w:type="table" w:styleId="TableGrid">
    <w:name w:val="Table Grid"/>
    <w:basedOn w:val="TableNormal"/>
    <w:uiPriority w:val="39"/>
    <w:rsid w:val="007821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56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62A7"/>
  </w:style>
  <w:style w:type="paragraph" w:styleId="Footer">
    <w:name w:val="footer"/>
    <w:basedOn w:val="Normal"/>
    <w:link w:val="FooterChar"/>
    <w:uiPriority w:val="99"/>
    <w:unhideWhenUsed/>
    <w:rsid w:val="009562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62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521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Ozrenka Meštrović</dc:creator>
  <dc:description/>
  <cp:lastModifiedBy>Ana Kodžoman</cp:lastModifiedBy>
  <cp:revision>3</cp:revision>
  <dcterms:created xsi:type="dcterms:W3CDTF">2020-05-07T07:54:00Z</dcterms:created>
  <dcterms:modified xsi:type="dcterms:W3CDTF">2020-05-07T09:11:00Z</dcterms:modified>
  <dc:language>hr-HR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