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838"/>
        <w:gridCol w:w="4678"/>
        <w:gridCol w:w="1276"/>
        <w:gridCol w:w="1247"/>
      </w:tblGrid>
      <w:tr w:rsidR="00E43550" w:rsidRPr="009468B0" w14:paraId="138DF597" w14:textId="77777777" w:rsidTr="00382BA4">
        <w:trPr>
          <w:trHeight w:val="425"/>
        </w:trPr>
        <w:tc>
          <w:tcPr>
            <w:tcW w:w="7792" w:type="dxa"/>
            <w:gridSpan w:val="3"/>
            <w:shd w:val="clear" w:color="auto" w:fill="C5E0B3" w:themeFill="accent6" w:themeFillTint="66"/>
            <w:vAlign w:val="center"/>
          </w:tcPr>
          <w:p w14:paraId="67ECD13C" w14:textId="77777777" w:rsidR="00E43550" w:rsidRPr="009468B0" w:rsidRDefault="00E43550" w:rsidP="00C208B7">
            <w:pPr>
              <w:rPr>
                <w:sz w:val="20"/>
                <w:szCs w:val="20"/>
              </w:rPr>
            </w:pPr>
            <w:r w:rsidRPr="009468B0">
              <w:rPr>
                <w:sz w:val="20"/>
                <w:szCs w:val="20"/>
              </w:rPr>
              <w:t>OSNOVNA ŠKOLA:</w:t>
            </w:r>
          </w:p>
        </w:tc>
        <w:tc>
          <w:tcPr>
            <w:tcW w:w="1247" w:type="dxa"/>
            <w:shd w:val="clear" w:color="auto" w:fill="C5E0B3" w:themeFill="accent6" w:themeFillTint="66"/>
            <w:vAlign w:val="center"/>
          </w:tcPr>
          <w:p w14:paraId="0323E828" w14:textId="77777777" w:rsidR="00E43550" w:rsidRPr="009468B0" w:rsidRDefault="00E43550" w:rsidP="00C208B7">
            <w:pPr>
              <w:rPr>
                <w:sz w:val="20"/>
                <w:szCs w:val="20"/>
              </w:rPr>
            </w:pPr>
            <w:r w:rsidRPr="009468B0">
              <w:rPr>
                <w:sz w:val="20"/>
                <w:szCs w:val="20"/>
              </w:rPr>
              <w:t>RAZRED:</w:t>
            </w:r>
          </w:p>
        </w:tc>
      </w:tr>
      <w:tr w:rsidR="00E43550" w:rsidRPr="009468B0" w14:paraId="5F7391FE" w14:textId="77777777" w:rsidTr="00382BA4">
        <w:trPr>
          <w:trHeight w:val="545"/>
        </w:trPr>
        <w:tc>
          <w:tcPr>
            <w:tcW w:w="6516" w:type="dxa"/>
            <w:gridSpan w:val="2"/>
            <w:shd w:val="clear" w:color="auto" w:fill="C5E0B3" w:themeFill="accent6" w:themeFillTint="66"/>
          </w:tcPr>
          <w:p w14:paraId="48135808"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C5E0B3" w:themeFill="accent6" w:themeFillTint="66"/>
          </w:tcPr>
          <w:p w14:paraId="292501E6" w14:textId="77777777" w:rsidR="00E43550" w:rsidRPr="009468B0" w:rsidRDefault="00E43550" w:rsidP="009468B0">
            <w:pPr>
              <w:rPr>
                <w:sz w:val="20"/>
                <w:szCs w:val="20"/>
              </w:rPr>
            </w:pPr>
            <w:r w:rsidRPr="009468B0">
              <w:rPr>
                <w:sz w:val="20"/>
                <w:szCs w:val="20"/>
              </w:rPr>
              <w:t>NADNEVAK:</w:t>
            </w:r>
          </w:p>
        </w:tc>
        <w:tc>
          <w:tcPr>
            <w:tcW w:w="1247" w:type="dxa"/>
            <w:shd w:val="clear" w:color="auto" w:fill="C5E0B3" w:themeFill="accent6" w:themeFillTint="66"/>
          </w:tcPr>
          <w:p w14:paraId="0BC6A9FA" w14:textId="2DC76A29" w:rsidR="00E43550" w:rsidRPr="009468B0" w:rsidRDefault="00E43550" w:rsidP="009468B0">
            <w:pPr>
              <w:rPr>
                <w:sz w:val="20"/>
                <w:szCs w:val="20"/>
              </w:rPr>
            </w:pPr>
            <w:r w:rsidRPr="009468B0">
              <w:rPr>
                <w:sz w:val="20"/>
                <w:szCs w:val="20"/>
              </w:rPr>
              <w:t>REDNI BROJ SATA:</w:t>
            </w:r>
            <w:r w:rsidR="008F3038">
              <w:rPr>
                <w:sz w:val="20"/>
                <w:szCs w:val="20"/>
              </w:rPr>
              <w:t xml:space="preserve"> </w:t>
            </w:r>
            <w:r w:rsidR="00180ACA">
              <w:rPr>
                <w:sz w:val="20"/>
                <w:szCs w:val="20"/>
              </w:rPr>
              <w:t>6</w:t>
            </w:r>
            <w:r w:rsidR="008F3038">
              <w:rPr>
                <w:sz w:val="20"/>
                <w:szCs w:val="20"/>
              </w:rPr>
              <w:t>0.</w:t>
            </w:r>
          </w:p>
        </w:tc>
      </w:tr>
      <w:tr w:rsidR="00E43550" w:rsidRPr="009468B0" w14:paraId="7FF60F9B" w14:textId="77777777" w:rsidTr="00382BA4">
        <w:trPr>
          <w:trHeight w:val="393"/>
        </w:trPr>
        <w:tc>
          <w:tcPr>
            <w:tcW w:w="9039" w:type="dxa"/>
            <w:gridSpan w:val="4"/>
            <w:vAlign w:val="center"/>
          </w:tcPr>
          <w:p w14:paraId="6FB4A39F" w14:textId="687C7320" w:rsidR="00E43550" w:rsidRPr="00382BA4" w:rsidRDefault="00E43550" w:rsidP="00C208B7">
            <w:pPr>
              <w:jc w:val="center"/>
              <w:rPr>
                <w:b/>
                <w:color w:val="538135" w:themeColor="accent6" w:themeShade="BF"/>
                <w:sz w:val="20"/>
                <w:szCs w:val="20"/>
              </w:rPr>
            </w:pPr>
            <w:r w:rsidRPr="00382BA4">
              <w:rPr>
                <w:b/>
                <w:color w:val="538135" w:themeColor="accent6" w:themeShade="BF"/>
                <w:sz w:val="20"/>
                <w:szCs w:val="20"/>
              </w:rPr>
              <w:t>PRIPRAVA ZA IZVOĐENJE NASTAVNOG SATA IZ</w:t>
            </w:r>
            <w:r w:rsidR="00382BA4" w:rsidRPr="00382BA4">
              <w:rPr>
                <w:b/>
                <w:color w:val="538135" w:themeColor="accent6" w:themeShade="BF"/>
                <w:sz w:val="20"/>
                <w:szCs w:val="20"/>
              </w:rPr>
              <w:t xml:space="preserve"> TJELESNE I ZDRAVSTVENE KULTURE</w:t>
            </w:r>
          </w:p>
        </w:tc>
      </w:tr>
      <w:tr w:rsidR="00E43550" w:rsidRPr="009468B0" w14:paraId="2A7508FA" w14:textId="77777777" w:rsidTr="00382BA4">
        <w:trPr>
          <w:trHeight w:val="415"/>
        </w:trPr>
        <w:tc>
          <w:tcPr>
            <w:tcW w:w="9039" w:type="dxa"/>
            <w:gridSpan w:val="4"/>
            <w:vAlign w:val="center"/>
          </w:tcPr>
          <w:p w14:paraId="1DC1AF76" w14:textId="519197AD" w:rsidR="00E43550" w:rsidRPr="009468B0" w:rsidRDefault="00E43550" w:rsidP="00C83D35">
            <w:pPr>
              <w:rPr>
                <w:sz w:val="20"/>
                <w:szCs w:val="20"/>
              </w:rPr>
            </w:pPr>
            <w:r w:rsidRPr="009468B0">
              <w:rPr>
                <w:sz w:val="20"/>
                <w:szCs w:val="20"/>
              </w:rPr>
              <w:t>NASTAVNA JEDINICA:</w:t>
            </w:r>
            <w:r w:rsidR="00F708C6">
              <w:rPr>
                <w:sz w:val="20"/>
                <w:szCs w:val="20"/>
              </w:rPr>
              <w:t xml:space="preserve"> </w:t>
            </w:r>
            <w:r w:rsidR="00157BB0">
              <w:rPr>
                <w:sz w:val="20"/>
                <w:szCs w:val="20"/>
              </w:rPr>
              <w:t xml:space="preserve">Vaga </w:t>
            </w:r>
            <w:proofErr w:type="spellStart"/>
            <w:r w:rsidR="00157BB0">
              <w:rPr>
                <w:sz w:val="20"/>
                <w:szCs w:val="20"/>
              </w:rPr>
              <w:t>zanoženjem</w:t>
            </w:r>
            <w:proofErr w:type="spellEnd"/>
            <w:r w:rsidR="00157BB0">
              <w:rPr>
                <w:sz w:val="20"/>
                <w:szCs w:val="20"/>
              </w:rPr>
              <w:t>. Oprema za nastavu.</w:t>
            </w:r>
          </w:p>
        </w:tc>
      </w:tr>
      <w:tr w:rsidR="00E43550" w:rsidRPr="009468B0" w14:paraId="25838653" w14:textId="77777777" w:rsidTr="00382BA4">
        <w:trPr>
          <w:trHeight w:val="420"/>
        </w:trPr>
        <w:tc>
          <w:tcPr>
            <w:tcW w:w="9039" w:type="dxa"/>
            <w:gridSpan w:val="4"/>
            <w:vAlign w:val="center"/>
          </w:tcPr>
          <w:p w14:paraId="398AD8DD" w14:textId="77777777" w:rsidR="008B00CE" w:rsidRDefault="00E43550" w:rsidP="008B00CE">
            <w:pPr>
              <w:rPr>
                <w:sz w:val="20"/>
                <w:szCs w:val="20"/>
              </w:rPr>
            </w:pPr>
            <w:r w:rsidRPr="009468B0">
              <w:rPr>
                <w:sz w:val="20"/>
                <w:szCs w:val="20"/>
              </w:rPr>
              <w:t>CILJ SATA:</w:t>
            </w:r>
            <w:r w:rsidR="0084239C">
              <w:rPr>
                <w:sz w:val="20"/>
                <w:szCs w:val="20"/>
              </w:rPr>
              <w:t xml:space="preserve"> </w:t>
            </w:r>
          </w:p>
          <w:p w14:paraId="2471F75A" w14:textId="77777777" w:rsidR="0038151A" w:rsidRPr="0038151A" w:rsidRDefault="0038151A" w:rsidP="0038151A">
            <w:pPr>
              <w:rPr>
                <w:rFonts w:cstheme="minorHAnsi"/>
                <w:b/>
                <w:color w:val="92D050"/>
                <w:sz w:val="20"/>
                <w:szCs w:val="20"/>
              </w:rPr>
            </w:pPr>
            <w:r w:rsidRPr="0038151A">
              <w:rPr>
                <w:rFonts w:cstheme="minorHAnsi"/>
                <w:b/>
                <w:color w:val="92D050"/>
                <w:sz w:val="20"/>
                <w:szCs w:val="20"/>
              </w:rPr>
              <w:t>Predmetno područje A</w:t>
            </w:r>
          </w:p>
          <w:p w14:paraId="432AF61C" w14:textId="2D86AAC9" w:rsidR="0038151A" w:rsidRPr="0038151A" w:rsidRDefault="00157BB0" w:rsidP="0038151A">
            <w:pPr>
              <w:rPr>
                <w:rFonts w:cstheme="minorHAnsi"/>
                <w:b/>
                <w:sz w:val="20"/>
                <w:szCs w:val="20"/>
              </w:rPr>
            </w:pPr>
            <w:r>
              <w:rPr>
                <w:rFonts w:cstheme="minorHAnsi"/>
                <w:b/>
                <w:sz w:val="20"/>
                <w:szCs w:val="20"/>
              </w:rPr>
              <w:t>Početno usavršavanje</w:t>
            </w:r>
            <w:r w:rsidR="0038151A" w:rsidRPr="0038151A">
              <w:rPr>
                <w:rFonts w:cstheme="minorHAnsi"/>
                <w:b/>
                <w:sz w:val="20"/>
                <w:szCs w:val="20"/>
              </w:rPr>
              <w:t xml:space="preserve"> motoričkog znanja</w:t>
            </w:r>
          </w:p>
          <w:p w14:paraId="623075C6" w14:textId="77777777" w:rsidR="0038151A" w:rsidRPr="0038151A" w:rsidRDefault="0038151A" w:rsidP="0038151A">
            <w:pPr>
              <w:rPr>
                <w:sz w:val="20"/>
                <w:szCs w:val="20"/>
              </w:rPr>
            </w:pPr>
            <w:r w:rsidRPr="0038151A">
              <w:rPr>
                <w:sz w:val="20"/>
                <w:szCs w:val="20"/>
              </w:rPr>
              <w:t xml:space="preserve">6. Vaga </w:t>
            </w:r>
            <w:proofErr w:type="spellStart"/>
            <w:r w:rsidRPr="0038151A">
              <w:rPr>
                <w:sz w:val="20"/>
                <w:szCs w:val="20"/>
              </w:rPr>
              <w:t>zanoženjem</w:t>
            </w:r>
            <w:proofErr w:type="spellEnd"/>
            <w:r w:rsidRPr="0038151A">
              <w:rPr>
                <w:sz w:val="20"/>
                <w:szCs w:val="20"/>
              </w:rPr>
              <w:t xml:space="preserve"> </w:t>
            </w:r>
          </w:p>
          <w:p w14:paraId="0294C99D" w14:textId="77777777" w:rsidR="00E43550" w:rsidRPr="0038151A" w:rsidRDefault="00E43550" w:rsidP="00A93481">
            <w:pPr>
              <w:rPr>
                <w:sz w:val="20"/>
                <w:szCs w:val="20"/>
              </w:rPr>
            </w:pPr>
          </w:p>
          <w:p w14:paraId="21073253" w14:textId="77777777" w:rsidR="00180ACA" w:rsidRPr="00C40D3D" w:rsidRDefault="00180ACA" w:rsidP="00180ACA">
            <w:pPr>
              <w:rPr>
                <w:rFonts w:cstheme="minorHAnsi"/>
                <w:b/>
                <w:bCs/>
                <w:color w:val="0070C0"/>
                <w:sz w:val="20"/>
                <w:szCs w:val="20"/>
              </w:rPr>
            </w:pPr>
            <w:bookmarkStart w:id="0" w:name="_GoBack"/>
            <w:r w:rsidRPr="00C40D3D">
              <w:rPr>
                <w:rFonts w:cstheme="minorHAnsi"/>
                <w:b/>
                <w:bCs/>
                <w:color w:val="0070C0"/>
                <w:sz w:val="20"/>
                <w:szCs w:val="20"/>
              </w:rPr>
              <w:t>Predmetno područje D</w:t>
            </w:r>
          </w:p>
          <w:bookmarkEnd w:id="0"/>
          <w:p w14:paraId="2C226D07" w14:textId="77777777" w:rsidR="00180ACA" w:rsidRPr="0038151A" w:rsidRDefault="00180ACA" w:rsidP="00180ACA">
            <w:pPr>
              <w:rPr>
                <w:rFonts w:cstheme="minorHAnsi"/>
                <w:b/>
                <w:bCs/>
                <w:sz w:val="20"/>
                <w:szCs w:val="20"/>
              </w:rPr>
            </w:pPr>
            <w:r w:rsidRPr="0038151A">
              <w:rPr>
                <w:rFonts w:cstheme="minorHAnsi"/>
                <w:b/>
                <w:bCs/>
                <w:sz w:val="20"/>
                <w:szCs w:val="20"/>
              </w:rPr>
              <w:t>Oprema za nastavu</w:t>
            </w:r>
          </w:p>
          <w:p w14:paraId="66E620C1" w14:textId="2CE81CEF" w:rsidR="00180ACA" w:rsidRPr="00661336" w:rsidRDefault="00180ACA" w:rsidP="00A93481">
            <w:pPr>
              <w:rPr>
                <w:rFonts w:cstheme="minorHAnsi"/>
                <w:sz w:val="20"/>
                <w:szCs w:val="20"/>
              </w:rPr>
            </w:pPr>
            <w:r w:rsidRPr="0038151A">
              <w:rPr>
                <w:rFonts w:cstheme="minorHAnsi"/>
                <w:sz w:val="20"/>
                <w:szCs w:val="20"/>
              </w:rPr>
              <w:t>1.</w:t>
            </w:r>
            <w:r w:rsidR="00661336">
              <w:rPr>
                <w:rFonts w:cstheme="minorHAnsi"/>
                <w:sz w:val="20"/>
                <w:szCs w:val="20"/>
              </w:rPr>
              <w:t xml:space="preserve"> </w:t>
            </w:r>
            <w:r w:rsidRPr="0038151A">
              <w:rPr>
                <w:rFonts w:cstheme="minorHAnsi"/>
                <w:sz w:val="20"/>
                <w:szCs w:val="20"/>
              </w:rPr>
              <w:t>Prati svoje higijenske postupke</w:t>
            </w:r>
          </w:p>
        </w:tc>
      </w:tr>
      <w:tr w:rsidR="00E43550" w:rsidRPr="009468B0" w14:paraId="16CEB651" w14:textId="77777777" w:rsidTr="00382BA4">
        <w:trPr>
          <w:trHeight w:val="398"/>
        </w:trPr>
        <w:tc>
          <w:tcPr>
            <w:tcW w:w="9039" w:type="dxa"/>
            <w:gridSpan w:val="4"/>
            <w:vAlign w:val="center"/>
          </w:tcPr>
          <w:p w14:paraId="41C4DB72" w14:textId="77777777" w:rsidR="00E43550" w:rsidRDefault="00E43550" w:rsidP="00C208B7">
            <w:pPr>
              <w:rPr>
                <w:sz w:val="20"/>
                <w:szCs w:val="20"/>
              </w:rPr>
            </w:pPr>
            <w:r w:rsidRPr="009468B0">
              <w:rPr>
                <w:sz w:val="20"/>
                <w:szCs w:val="20"/>
              </w:rPr>
              <w:t>ISHODI UČENJA:</w:t>
            </w:r>
          </w:p>
          <w:p w14:paraId="76F7ADAD" w14:textId="612A4FB0" w:rsidR="009618D3" w:rsidRPr="009468B0" w:rsidRDefault="00157BB0" w:rsidP="00636F6B">
            <w:pPr>
              <w:rPr>
                <w:sz w:val="20"/>
                <w:szCs w:val="20"/>
              </w:rPr>
            </w:pPr>
            <w:r w:rsidRPr="00D52C70">
              <w:rPr>
                <w:sz w:val="20"/>
                <w:szCs w:val="20"/>
              </w:rPr>
              <w:t xml:space="preserve">Učenik </w:t>
            </w:r>
            <w:r w:rsidR="00A44A33">
              <w:rPr>
                <w:sz w:val="20"/>
                <w:szCs w:val="20"/>
              </w:rPr>
              <w:t>vježba</w:t>
            </w:r>
            <w:r>
              <w:rPr>
                <w:sz w:val="20"/>
                <w:szCs w:val="20"/>
              </w:rPr>
              <w:t xml:space="preserve"> vagu </w:t>
            </w:r>
            <w:proofErr w:type="spellStart"/>
            <w:r>
              <w:rPr>
                <w:sz w:val="20"/>
                <w:szCs w:val="20"/>
              </w:rPr>
              <w:t>zanoženjem</w:t>
            </w:r>
            <w:proofErr w:type="spellEnd"/>
            <w:r>
              <w:rPr>
                <w:sz w:val="20"/>
                <w:szCs w:val="20"/>
              </w:rPr>
              <w:t>.</w:t>
            </w:r>
            <w:r w:rsidR="00A44A33">
              <w:rPr>
                <w:sz w:val="20"/>
                <w:szCs w:val="20"/>
              </w:rPr>
              <w:t xml:space="preserve"> </w:t>
            </w:r>
            <w:r w:rsidR="00A44A33" w:rsidRPr="00F868F9">
              <w:rPr>
                <w:rFonts w:cstheme="minorHAnsi"/>
                <w:sz w:val="20"/>
                <w:szCs w:val="20"/>
              </w:rPr>
              <w:t>Učeni</w:t>
            </w:r>
            <w:r w:rsidR="00A44A33">
              <w:rPr>
                <w:rFonts w:cstheme="minorHAnsi"/>
                <w:sz w:val="20"/>
                <w:szCs w:val="20"/>
              </w:rPr>
              <w:t>k</w:t>
            </w:r>
            <w:r w:rsidR="00A44A33" w:rsidRPr="00F868F9">
              <w:rPr>
                <w:rFonts w:cstheme="minorHAnsi"/>
                <w:sz w:val="20"/>
                <w:szCs w:val="20"/>
              </w:rPr>
              <w:t xml:space="preserve"> uočava učinke higijene.</w:t>
            </w:r>
          </w:p>
        </w:tc>
      </w:tr>
      <w:tr w:rsidR="00382BA4" w:rsidRPr="009468B0" w14:paraId="74932575" w14:textId="77777777" w:rsidTr="00382BA4">
        <w:trPr>
          <w:trHeight w:val="398"/>
        </w:trPr>
        <w:tc>
          <w:tcPr>
            <w:tcW w:w="9039" w:type="dxa"/>
            <w:gridSpan w:val="4"/>
            <w:vAlign w:val="center"/>
          </w:tcPr>
          <w:p w14:paraId="1BB7C87D" w14:textId="177594CA" w:rsidR="00382BA4" w:rsidRPr="009468B0" w:rsidRDefault="00382BA4" w:rsidP="00C208B7">
            <w:pPr>
              <w:rPr>
                <w:sz w:val="20"/>
                <w:szCs w:val="20"/>
              </w:rPr>
            </w:pPr>
            <w:r>
              <w:rPr>
                <w:sz w:val="20"/>
                <w:szCs w:val="20"/>
              </w:rPr>
              <w:t>NASTAVNA SREDSTVA:</w:t>
            </w:r>
            <w:r w:rsidR="00A44A33">
              <w:rPr>
                <w:sz w:val="20"/>
                <w:szCs w:val="20"/>
              </w:rPr>
              <w:t xml:space="preserve"> stalak, lopta</w:t>
            </w:r>
          </w:p>
        </w:tc>
      </w:tr>
      <w:tr w:rsidR="00382BA4" w:rsidRPr="009468B0" w14:paraId="589F02CE" w14:textId="77777777" w:rsidTr="00382BA4">
        <w:trPr>
          <w:trHeight w:val="398"/>
        </w:trPr>
        <w:tc>
          <w:tcPr>
            <w:tcW w:w="9039" w:type="dxa"/>
            <w:gridSpan w:val="4"/>
            <w:vAlign w:val="center"/>
          </w:tcPr>
          <w:p w14:paraId="7691F633" w14:textId="018EEEAD" w:rsidR="00382BA4" w:rsidRDefault="00A44A33" w:rsidP="00C208B7">
            <w:pPr>
              <w:rPr>
                <w:sz w:val="20"/>
                <w:szCs w:val="20"/>
              </w:rPr>
            </w:pPr>
            <w:r>
              <w:rPr>
                <w:sz w:val="20"/>
                <w:szCs w:val="20"/>
              </w:rPr>
              <w:t xml:space="preserve">OČEKIVANI ISHODI MEĐUPREDMETNIH TEMA: </w:t>
            </w:r>
            <w:proofErr w:type="spellStart"/>
            <w:r>
              <w:rPr>
                <w:sz w:val="20"/>
                <w:szCs w:val="20"/>
              </w:rPr>
              <w:t>uku</w:t>
            </w:r>
            <w:proofErr w:type="spellEnd"/>
            <w:r>
              <w:rPr>
                <w:sz w:val="20"/>
                <w:szCs w:val="20"/>
              </w:rPr>
              <w:t xml:space="preserve"> – sva očekivanja; </w:t>
            </w:r>
            <w:proofErr w:type="spellStart"/>
            <w:r>
              <w:rPr>
                <w:sz w:val="20"/>
                <w:szCs w:val="20"/>
              </w:rPr>
              <w:t>osr</w:t>
            </w:r>
            <w:proofErr w:type="spellEnd"/>
            <w:r>
              <w:rPr>
                <w:sz w:val="20"/>
                <w:szCs w:val="20"/>
              </w:rPr>
              <w:t xml:space="preserve"> A.1.1., </w:t>
            </w:r>
            <w:proofErr w:type="spellStart"/>
            <w:r>
              <w:rPr>
                <w:sz w:val="20"/>
                <w:szCs w:val="20"/>
              </w:rPr>
              <w:t>osr</w:t>
            </w:r>
            <w:proofErr w:type="spellEnd"/>
            <w:r>
              <w:rPr>
                <w:sz w:val="20"/>
                <w:szCs w:val="20"/>
              </w:rPr>
              <w:t xml:space="preserve"> A.1.2, </w:t>
            </w:r>
            <w:proofErr w:type="spellStart"/>
            <w:r>
              <w:rPr>
                <w:sz w:val="20"/>
                <w:szCs w:val="20"/>
              </w:rPr>
              <w:t>osr</w:t>
            </w:r>
            <w:proofErr w:type="spellEnd"/>
            <w:r>
              <w:rPr>
                <w:sz w:val="20"/>
                <w:szCs w:val="20"/>
              </w:rPr>
              <w:t xml:space="preserve"> A.1.3., </w:t>
            </w:r>
            <w:proofErr w:type="spellStart"/>
            <w:r>
              <w:rPr>
                <w:sz w:val="20"/>
                <w:szCs w:val="20"/>
              </w:rPr>
              <w:t>osr</w:t>
            </w:r>
            <w:proofErr w:type="spellEnd"/>
            <w:r>
              <w:rPr>
                <w:sz w:val="20"/>
                <w:szCs w:val="20"/>
              </w:rPr>
              <w:t xml:space="preserve"> B.1.1., </w:t>
            </w:r>
            <w:proofErr w:type="spellStart"/>
            <w:r>
              <w:rPr>
                <w:sz w:val="20"/>
                <w:szCs w:val="20"/>
              </w:rPr>
              <w:t>osr</w:t>
            </w:r>
            <w:proofErr w:type="spellEnd"/>
            <w:r>
              <w:rPr>
                <w:sz w:val="20"/>
                <w:szCs w:val="20"/>
              </w:rPr>
              <w:t xml:space="preserve"> B.1.2., </w:t>
            </w:r>
            <w:proofErr w:type="spellStart"/>
            <w:r>
              <w:rPr>
                <w:sz w:val="20"/>
                <w:szCs w:val="20"/>
              </w:rPr>
              <w:t>osr</w:t>
            </w:r>
            <w:proofErr w:type="spellEnd"/>
            <w:r>
              <w:rPr>
                <w:sz w:val="20"/>
                <w:szCs w:val="20"/>
              </w:rPr>
              <w:t xml:space="preserve"> C.1.3.; zdravlje A.1.1.B, zdravlje B.1.1.A, zdravlje B1.3.A; </w:t>
            </w:r>
            <w:proofErr w:type="spellStart"/>
            <w:r>
              <w:rPr>
                <w:sz w:val="20"/>
                <w:szCs w:val="20"/>
              </w:rPr>
              <w:t>ikt</w:t>
            </w:r>
            <w:proofErr w:type="spellEnd"/>
            <w:r>
              <w:rPr>
                <w:sz w:val="20"/>
                <w:szCs w:val="20"/>
              </w:rPr>
              <w:t xml:space="preserve"> A.1.1.; pod A.1.1., pod A.1.2., pod A.1.3.</w:t>
            </w:r>
          </w:p>
        </w:tc>
      </w:tr>
      <w:tr w:rsidR="00E43550" w:rsidRPr="009468B0" w14:paraId="7558A8E9" w14:textId="77777777" w:rsidTr="008F3038">
        <w:trPr>
          <w:trHeight w:val="489"/>
        </w:trPr>
        <w:tc>
          <w:tcPr>
            <w:tcW w:w="9039" w:type="dxa"/>
            <w:gridSpan w:val="4"/>
            <w:vAlign w:val="center"/>
          </w:tcPr>
          <w:p w14:paraId="13350DA2" w14:textId="09596F77" w:rsidR="00E43550" w:rsidRPr="009468B0" w:rsidRDefault="00E43550" w:rsidP="00C208B7">
            <w:pPr>
              <w:jc w:val="center"/>
              <w:rPr>
                <w:sz w:val="20"/>
                <w:szCs w:val="20"/>
              </w:rPr>
            </w:pPr>
            <w:r w:rsidRPr="009468B0">
              <w:rPr>
                <w:sz w:val="20"/>
                <w:szCs w:val="20"/>
              </w:rPr>
              <w:t>TIJEK NASTAVNOG SATA</w:t>
            </w:r>
          </w:p>
        </w:tc>
      </w:tr>
      <w:tr w:rsidR="00382BA4" w:rsidRPr="00C208B7" w14:paraId="00314D5A" w14:textId="77777777" w:rsidTr="00661336">
        <w:tc>
          <w:tcPr>
            <w:tcW w:w="1838" w:type="dxa"/>
            <w:vAlign w:val="center"/>
          </w:tcPr>
          <w:p w14:paraId="6554E129" w14:textId="21DF4B6C" w:rsidR="00382BA4" w:rsidRPr="00661336" w:rsidRDefault="00382BA4" w:rsidP="00C208B7">
            <w:pPr>
              <w:jc w:val="center"/>
              <w:rPr>
                <w:b/>
                <w:sz w:val="20"/>
                <w:szCs w:val="20"/>
              </w:rPr>
            </w:pPr>
            <w:r w:rsidRPr="00661336">
              <w:rPr>
                <w:sz w:val="20"/>
                <w:szCs w:val="20"/>
              </w:rPr>
              <w:t>NASTAVNE ETAPE</w:t>
            </w:r>
          </w:p>
        </w:tc>
        <w:tc>
          <w:tcPr>
            <w:tcW w:w="7201" w:type="dxa"/>
            <w:gridSpan w:val="3"/>
            <w:vAlign w:val="center"/>
          </w:tcPr>
          <w:p w14:paraId="044EDF1B" w14:textId="7D8D7AC3" w:rsidR="00382BA4" w:rsidRPr="00661336" w:rsidRDefault="00382BA4" w:rsidP="00C208B7">
            <w:pPr>
              <w:jc w:val="center"/>
              <w:rPr>
                <w:sz w:val="20"/>
                <w:szCs w:val="20"/>
              </w:rPr>
            </w:pPr>
            <w:r w:rsidRPr="00661336">
              <w:rPr>
                <w:sz w:val="20"/>
                <w:szCs w:val="20"/>
              </w:rPr>
              <w:t>AKTIVNOSTI UČENIKA</w:t>
            </w:r>
          </w:p>
        </w:tc>
      </w:tr>
      <w:tr w:rsidR="00382BA4" w:rsidRPr="00C208B7" w14:paraId="2AB8902F" w14:textId="77777777" w:rsidTr="00661336">
        <w:trPr>
          <w:trHeight w:val="1426"/>
        </w:trPr>
        <w:tc>
          <w:tcPr>
            <w:tcW w:w="1838" w:type="dxa"/>
          </w:tcPr>
          <w:p w14:paraId="2BF7C1ED" w14:textId="77777777" w:rsidR="00382BA4" w:rsidRPr="00661336" w:rsidRDefault="00382BA4" w:rsidP="00661336">
            <w:pPr>
              <w:jc w:val="center"/>
              <w:rPr>
                <w:b/>
              </w:rPr>
            </w:pPr>
          </w:p>
          <w:p w14:paraId="17B9792E" w14:textId="77777777" w:rsidR="00382BA4" w:rsidRPr="00661336" w:rsidRDefault="00382BA4" w:rsidP="00661336">
            <w:pPr>
              <w:jc w:val="center"/>
              <w:rPr>
                <w:b/>
              </w:rPr>
            </w:pPr>
          </w:p>
          <w:p w14:paraId="798816B4" w14:textId="5AD77BE9" w:rsidR="00382BA4" w:rsidRPr="00661336" w:rsidRDefault="00382BA4" w:rsidP="00661336">
            <w:pPr>
              <w:jc w:val="center"/>
            </w:pPr>
            <w:r w:rsidRPr="00661336">
              <w:rPr>
                <w:b/>
              </w:rPr>
              <w:t>Uvodni dio sata</w:t>
            </w:r>
          </w:p>
        </w:tc>
        <w:tc>
          <w:tcPr>
            <w:tcW w:w="7201" w:type="dxa"/>
            <w:gridSpan w:val="3"/>
          </w:tcPr>
          <w:p w14:paraId="6F1A4E6C" w14:textId="77777777" w:rsidR="00661336" w:rsidRPr="00124BEA" w:rsidRDefault="00661336" w:rsidP="00661336">
            <w:pPr>
              <w:spacing w:line="276" w:lineRule="auto"/>
              <w:rPr>
                <w:b/>
              </w:rPr>
            </w:pPr>
            <w:r w:rsidRPr="00124BEA">
              <w:rPr>
                <w:b/>
              </w:rPr>
              <w:t>FIGURATIVNO TRČANJE</w:t>
            </w:r>
          </w:p>
          <w:p w14:paraId="5ED48C90" w14:textId="5F3F84E9" w:rsidR="00382BA4" w:rsidRPr="002D22EB" w:rsidRDefault="00661336" w:rsidP="00661336">
            <w:pPr>
              <w:spacing w:line="276" w:lineRule="auto"/>
              <w:jc w:val="both"/>
            </w:pPr>
            <w:r w:rsidRPr="00EF163A">
              <w:t>Učenici hodaju,</w:t>
            </w:r>
            <w:r>
              <w:t xml:space="preserve"> </w:t>
            </w:r>
            <w:r w:rsidRPr="00EF163A">
              <w:t>odnosno trče u jednoj koloni po igralištu. Učitelj nastoji prilikom odabira smjera kretanja što više iskoristiti crte rukometnog, košarkašk</w:t>
            </w:r>
            <w:r>
              <w:t>og ili odbojkašk</w:t>
            </w:r>
            <w:r w:rsidRPr="00EF163A">
              <w:t>og igrališta. To će učenicima omogućiti da prilikom trčanja „opisuju“ polukrug, krug, četverokut, pravokutnik, osmicu.</w:t>
            </w:r>
          </w:p>
        </w:tc>
      </w:tr>
      <w:tr w:rsidR="00236EE1" w:rsidRPr="00C208B7" w14:paraId="6A61B6AA" w14:textId="77777777" w:rsidTr="00661336">
        <w:trPr>
          <w:trHeight w:val="1422"/>
        </w:trPr>
        <w:tc>
          <w:tcPr>
            <w:tcW w:w="1838" w:type="dxa"/>
          </w:tcPr>
          <w:p w14:paraId="331E34ED" w14:textId="77777777" w:rsidR="00236EE1" w:rsidRPr="00661336" w:rsidRDefault="00236EE1" w:rsidP="00661336">
            <w:pPr>
              <w:jc w:val="center"/>
              <w:rPr>
                <w:b/>
              </w:rPr>
            </w:pPr>
          </w:p>
          <w:p w14:paraId="61726AF9" w14:textId="77777777" w:rsidR="00236EE1" w:rsidRPr="00661336" w:rsidRDefault="00236EE1" w:rsidP="00661336">
            <w:pPr>
              <w:jc w:val="center"/>
              <w:rPr>
                <w:b/>
              </w:rPr>
            </w:pPr>
          </w:p>
          <w:p w14:paraId="552C1F7A" w14:textId="27C59414" w:rsidR="00236EE1" w:rsidRPr="00661336" w:rsidRDefault="00236EE1" w:rsidP="00661336">
            <w:pPr>
              <w:jc w:val="center"/>
              <w:rPr>
                <w:b/>
              </w:rPr>
            </w:pPr>
            <w:r w:rsidRPr="00661336">
              <w:rPr>
                <w:b/>
              </w:rPr>
              <w:t>Opće</w:t>
            </w:r>
            <w:r w:rsidR="00661336">
              <w:rPr>
                <w:b/>
              </w:rPr>
              <w:t>-</w:t>
            </w:r>
            <w:r w:rsidRPr="00661336">
              <w:rPr>
                <w:b/>
              </w:rPr>
              <w:t>pripremne vježbe</w:t>
            </w:r>
          </w:p>
        </w:tc>
        <w:tc>
          <w:tcPr>
            <w:tcW w:w="7201" w:type="dxa"/>
            <w:gridSpan w:val="3"/>
          </w:tcPr>
          <w:p w14:paraId="00ABA95E" w14:textId="77777777" w:rsidR="00661336" w:rsidRPr="00124BEA" w:rsidRDefault="00661336" w:rsidP="00661336">
            <w:pPr>
              <w:spacing w:line="276" w:lineRule="auto"/>
              <w:rPr>
                <w:b/>
                <w:bCs/>
              </w:rPr>
            </w:pPr>
            <w:r w:rsidRPr="00124BEA">
              <w:rPr>
                <w:b/>
                <w:bCs/>
              </w:rPr>
              <w:t>OPĆE-PRIPREMNE VJEŽBE BEZ POMAGALA</w:t>
            </w:r>
          </w:p>
          <w:p w14:paraId="548D28DB" w14:textId="77777777" w:rsidR="00661336" w:rsidRPr="00D01DF3" w:rsidRDefault="00661336" w:rsidP="00661336">
            <w:pPr>
              <w:pStyle w:val="ListParagraph"/>
              <w:numPr>
                <w:ilvl w:val="0"/>
                <w:numId w:val="9"/>
              </w:numPr>
              <w:autoSpaceDE w:val="0"/>
              <w:autoSpaceDN w:val="0"/>
              <w:adjustRightInd w:val="0"/>
              <w:spacing w:line="276" w:lineRule="auto"/>
              <w:ind w:left="360"/>
              <w:rPr>
                <w:rFonts w:cstheme="minorHAnsi"/>
              </w:rPr>
            </w:pPr>
            <w:r w:rsidRPr="00E12A4C">
              <w:rPr>
                <w:rFonts w:cstheme="minorHAnsi"/>
              </w:rPr>
              <w:t xml:space="preserve">DA </w:t>
            </w:r>
            <w:r>
              <w:rPr>
                <w:rFonts w:cstheme="minorHAnsi"/>
              </w:rPr>
              <w:t>–</w:t>
            </w:r>
            <w:r w:rsidRPr="00E12A4C">
              <w:rPr>
                <w:rFonts w:cstheme="minorHAnsi"/>
              </w:rPr>
              <w:t xml:space="preserve"> </w:t>
            </w:r>
            <w:r w:rsidRPr="00D01DF3">
              <w:rPr>
                <w:rFonts w:cstheme="minorHAnsi"/>
              </w:rPr>
              <w:t>NE: Učenici stoje uspravno</w:t>
            </w:r>
            <w:r>
              <w:rPr>
                <w:rFonts w:cstheme="minorHAnsi"/>
              </w:rPr>
              <w:t>,</w:t>
            </w:r>
            <w:r w:rsidRPr="00D01DF3">
              <w:rPr>
                <w:rFonts w:cstheme="minorHAnsi"/>
              </w:rPr>
              <w:t xml:space="preserve"> spojenih stopala, ruk</w:t>
            </w:r>
            <w:r>
              <w:rPr>
                <w:rFonts w:cstheme="minorHAnsi"/>
              </w:rPr>
              <w:t>ama</w:t>
            </w:r>
            <w:r w:rsidRPr="00D01DF3">
              <w:rPr>
                <w:rFonts w:cstheme="minorHAnsi"/>
              </w:rPr>
              <w:t xml:space="preserve"> su uz tijelo. Izvode pokrete glavom koji nalikuju radu glave kada kažemo „DA” (naizmjenično spuštaju bradu na prsni koš te je lagano vraćaju prema natrag). Nakon pokreta „DA” izvode pokrete glavom koji nalikuju radu glave kada kažemo „NE” (okreću pogled i glavu naizmjenično u desnu </w:t>
            </w:r>
            <w:r>
              <w:rPr>
                <w:rFonts w:cstheme="minorHAnsi"/>
              </w:rPr>
              <w:t>i</w:t>
            </w:r>
            <w:r w:rsidRPr="00D01DF3">
              <w:rPr>
                <w:rFonts w:cstheme="minorHAnsi"/>
              </w:rPr>
              <w:t xml:space="preserve"> lijevu stranu).</w:t>
            </w:r>
          </w:p>
          <w:p w14:paraId="46652BC2" w14:textId="77777777" w:rsidR="00661336" w:rsidRPr="00E12A4C" w:rsidRDefault="00661336" w:rsidP="00661336">
            <w:pPr>
              <w:pStyle w:val="ListParagraph"/>
              <w:numPr>
                <w:ilvl w:val="0"/>
                <w:numId w:val="9"/>
              </w:numPr>
              <w:spacing w:line="276" w:lineRule="auto"/>
              <w:ind w:left="360"/>
              <w:rPr>
                <w:rFonts w:cstheme="minorHAnsi"/>
              </w:rPr>
            </w:pPr>
            <w:r w:rsidRPr="00E12A4C">
              <w:rPr>
                <w:rFonts w:cstheme="minorHAnsi"/>
              </w:rPr>
              <w:t>RAMENA GORE</w:t>
            </w:r>
            <w:r>
              <w:rPr>
                <w:rFonts w:cstheme="minorHAnsi"/>
              </w:rPr>
              <w:t>-</w:t>
            </w:r>
            <w:r w:rsidRPr="00E12A4C">
              <w:rPr>
                <w:rFonts w:cstheme="minorHAnsi"/>
              </w:rPr>
              <w:t xml:space="preserve">DOLJE: Stav uspravan, ruke spuštene uz tijelo, stopala spojena. </w:t>
            </w:r>
            <w:r>
              <w:rPr>
                <w:rFonts w:cstheme="minorHAnsi"/>
              </w:rPr>
              <w:t>Učenici podižu</w:t>
            </w:r>
            <w:r w:rsidRPr="00E12A4C">
              <w:rPr>
                <w:rFonts w:cstheme="minorHAnsi"/>
              </w:rPr>
              <w:t xml:space="preserve"> i spušta</w:t>
            </w:r>
            <w:r>
              <w:rPr>
                <w:rFonts w:cstheme="minorHAnsi"/>
              </w:rPr>
              <w:t>ju</w:t>
            </w:r>
            <w:r w:rsidRPr="00E12A4C">
              <w:rPr>
                <w:rFonts w:cstheme="minorHAnsi"/>
              </w:rPr>
              <w:t xml:space="preserve"> ramena. </w:t>
            </w:r>
          </w:p>
          <w:p w14:paraId="324C7A62" w14:textId="77777777" w:rsidR="00661336" w:rsidRPr="00E12A4C" w:rsidRDefault="00661336" w:rsidP="00661336">
            <w:pPr>
              <w:pStyle w:val="ListParagraph"/>
              <w:numPr>
                <w:ilvl w:val="0"/>
                <w:numId w:val="9"/>
              </w:numPr>
              <w:autoSpaceDE w:val="0"/>
              <w:autoSpaceDN w:val="0"/>
              <w:adjustRightInd w:val="0"/>
              <w:spacing w:line="276" w:lineRule="auto"/>
              <w:ind w:left="360"/>
              <w:rPr>
                <w:rFonts w:cstheme="minorHAnsi"/>
              </w:rPr>
            </w:pPr>
            <w:r w:rsidRPr="00E12A4C">
              <w:rPr>
                <w:rFonts w:cstheme="minorHAnsi"/>
              </w:rPr>
              <w:t xml:space="preserve">KRUŽIMO RUKAMA: </w:t>
            </w:r>
            <w:r>
              <w:rPr>
                <w:rFonts w:cstheme="minorHAnsi"/>
              </w:rPr>
              <w:t>Učenici stoje</w:t>
            </w:r>
            <w:r w:rsidRPr="00E12A4C">
              <w:rPr>
                <w:rFonts w:cstheme="minorHAnsi"/>
              </w:rPr>
              <w:t xml:space="preserve"> uspravno spojenih stopala, ruke su uz tijelo. </w:t>
            </w:r>
            <w:r>
              <w:rPr>
                <w:rFonts w:cstheme="minorHAnsi"/>
              </w:rPr>
              <w:t>Učenici izvode</w:t>
            </w:r>
            <w:r w:rsidRPr="00E12A4C">
              <w:rPr>
                <w:rFonts w:cstheme="minorHAnsi"/>
              </w:rPr>
              <w:t xml:space="preserve"> kruženje objema rukama istovremeno, sa strane tijela, </w:t>
            </w:r>
            <w:r>
              <w:rPr>
                <w:rFonts w:cstheme="minorHAnsi"/>
              </w:rPr>
              <w:t xml:space="preserve">sprijeda </w:t>
            </w:r>
            <w:r w:rsidRPr="00E12A4C">
              <w:rPr>
                <w:rFonts w:cstheme="minorHAnsi"/>
              </w:rPr>
              <w:t>prema natrag, a nakon nekoliko</w:t>
            </w:r>
            <w:r>
              <w:rPr>
                <w:rFonts w:cstheme="minorHAnsi"/>
              </w:rPr>
              <w:t xml:space="preserve"> </w:t>
            </w:r>
            <w:r w:rsidRPr="00E12A4C">
              <w:rPr>
                <w:rFonts w:cstheme="minorHAnsi"/>
              </w:rPr>
              <w:t>ponavljanja i obrnuto (</w:t>
            </w:r>
            <w:r>
              <w:rPr>
                <w:rFonts w:cstheme="minorHAnsi"/>
              </w:rPr>
              <w:t>straga</w:t>
            </w:r>
            <w:r w:rsidRPr="00E12A4C">
              <w:rPr>
                <w:rFonts w:cstheme="minorHAnsi"/>
              </w:rPr>
              <w:t xml:space="preserve"> prema naprijed).</w:t>
            </w:r>
          </w:p>
          <w:p w14:paraId="3AFFD153" w14:textId="77777777" w:rsidR="00661336" w:rsidRPr="002D22EB" w:rsidRDefault="00661336" w:rsidP="00661336">
            <w:pPr>
              <w:pStyle w:val="ListParagraph"/>
              <w:numPr>
                <w:ilvl w:val="0"/>
                <w:numId w:val="9"/>
              </w:numPr>
              <w:spacing w:line="276" w:lineRule="auto"/>
              <w:ind w:left="360"/>
            </w:pPr>
            <w:r w:rsidRPr="002D22EB">
              <w:t xml:space="preserve">KRUŽIMO BOKOVIMA: Stav uspravan, </w:t>
            </w:r>
            <w:proofErr w:type="spellStart"/>
            <w:r w:rsidRPr="002D22EB">
              <w:t>raskoračni</w:t>
            </w:r>
            <w:proofErr w:type="spellEnd"/>
            <w:r w:rsidRPr="002D22EB">
              <w:t xml:space="preserve">, ruke su na bokovima. </w:t>
            </w:r>
            <w:r>
              <w:t xml:space="preserve">Učenici kruže </w:t>
            </w:r>
            <w:r w:rsidRPr="002D22EB">
              <w:t>bokovima, trup se lagano naginje naprijed ili na</w:t>
            </w:r>
            <w:r>
              <w:t>trag</w:t>
            </w:r>
            <w:r w:rsidRPr="002D22EB">
              <w:t>.</w:t>
            </w:r>
          </w:p>
          <w:p w14:paraId="030E4130" w14:textId="77777777" w:rsidR="00661336" w:rsidRPr="002D22EB" w:rsidRDefault="00661336" w:rsidP="00661336">
            <w:pPr>
              <w:pStyle w:val="ListParagraph"/>
              <w:numPr>
                <w:ilvl w:val="0"/>
                <w:numId w:val="9"/>
              </w:numPr>
              <w:spacing w:line="276" w:lineRule="auto"/>
              <w:ind w:left="360"/>
            </w:pPr>
            <w:r w:rsidRPr="002D22EB">
              <w:t>LIJEVA RUKA</w:t>
            </w:r>
            <w:r>
              <w:t>-</w:t>
            </w:r>
            <w:r w:rsidRPr="002D22EB">
              <w:t xml:space="preserve">DESNA NOGA 1: Stav uspravan, blago </w:t>
            </w:r>
            <w:proofErr w:type="spellStart"/>
            <w:r w:rsidRPr="002D22EB">
              <w:t>raskoračni</w:t>
            </w:r>
            <w:proofErr w:type="spellEnd"/>
            <w:r w:rsidRPr="002D22EB">
              <w:t xml:space="preserve">. Lijevom rukom iza leđa </w:t>
            </w:r>
            <w:r>
              <w:t xml:space="preserve">učenici </w:t>
            </w:r>
            <w:r w:rsidRPr="002D22EB">
              <w:t>dodirn</w:t>
            </w:r>
            <w:r>
              <w:t>u</w:t>
            </w:r>
            <w:r w:rsidRPr="002D22EB">
              <w:t xml:space="preserve"> petu desne noge koju s</w:t>
            </w:r>
            <w:r>
              <w:t>u</w:t>
            </w:r>
            <w:r w:rsidRPr="002D22EB">
              <w:t xml:space="preserve"> savijenu prema natrag podigli do ispružene ruke</w:t>
            </w:r>
            <w:r>
              <w:t xml:space="preserve">. Potom </w:t>
            </w:r>
            <w:r w:rsidRPr="002D22EB">
              <w:t>desnom rukom iza leđa dodirn</w:t>
            </w:r>
            <w:r>
              <w:t>u</w:t>
            </w:r>
            <w:r w:rsidRPr="002D22EB">
              <w:t xml:space="preserve"> petu desne noge</w:t>
            </w:r>
            <w:r>
              <w:t xml:space="preserve">. Vježbu ponavljaju </w:t>
            </w:r>
            <w:r w:rsidRPr="002D22EB">
              <w:t>naizmjence.</w:t>
            </w:r>
          </w:p>
          <w:p w14:paraId="7C4F7123" w14:textId="354FEE03" w:rsidR="00661336" w:rsidRDefault="00661336" w:rsidP="00661336">
            <w:pPr>
              <w:pStyle w:val="ListParagraph"/>
              <w:numPr>
                <w:ilvl w:val="0"/>
                <w:numId w:val="9"/>
              </w:numPr>
              <w:spacing w:line="276" w:lineRule="auto"/>
              <w:ind w:left="360"/>
            </w:pPr>
            <w:r w:rsidRPr="002D22EB">
              <w:lastRenderedPageBreak/>
              <w:t xml:space="preserve">ČUČNJEVI: Stav je uspravan, blago </w:t>
            </w:r>
            <w:proofErr w:type="spellStart"/>
            <w:r w:rsidRPr="002D22EB">
              <w:t>raskoračni</w:t>
            </w:r>
            <w:proofErr w:type="spellEnd"/>
            <w:r w:rsidRPr="002D22EB">
              <w:t xml:space="preserve">. Iz uspravnog položaja </w:t>
            </w:r>
            <w:r>
              <w:t xml:space="preserve">učenici se polako </w:t>
            </w:r>
            <w:r w:rsidRPr="002D22EB">
              <w:t>spušta</w:t>
            </w:r>
            <w:r>
              <w:t>ju</w:t>
            </w:r>
            <w:r w:rsidRPr="002D22EB">
              <w:t xml:space="preserve"> u čučanj i vraća</w:t>
            </w:r>
            <w:r>
              <w:t>ju</w:t>
            </w:r>
            <w:r w:rsidRPr="002D22EB">
              <w:t xml:space="preserve"> u početni položaj. Rukama mo</w:t>
            </w:r>
            <w:r>
              <w:t>gu</w:t>
            </w:r>
            <w:r w:rsidRPr="002D22EB">
              <w:t xml:space="preserve"> dotaknuti tlo kad se spust</w:t>
            </w:r>
            <w:r>
              <w:t>e</w:t>
            </w:r>
            <w:r w:rsidRPr="002D22EB">
              <w:t xml:space="preserve"> u čučanj i tada su ruke uz tijelo</w:t>
            </w:r>
            <w:r>
              <w:t>. Vježbu mogu izvoditi tako da su</w:t>
            </w:r>
            <w:r w:rsidRPr="002D22EB">
              <w:t xml:space="preserve"> ruke u početnom položaju ispružene ispred tijela</w:t>
            </w:r>
            <w:r>
              <w:t xml:space="preserve">. Tada se učenici </w:t>
            </w:r>
            <w:r w:rsidRPr="002D22EB">
              <w:t>spušt</w:t>
            </w:r>
            <w:r>
              <w:t>aju</w:t>
            </w:r>
            <w:r w:rsidRPr="002D22EB">
              <w:t xml:space="preserve"> u čučanj i vraća</w:t>
            </w:r>
            <w:r>
              <w:t>ju</w:t>
            </w:r>
            <w:r w:rsidRPr="002D22EB">
              <w:t xml:space="preserve"> u početni položaj.</w:t>
            </w:r>
          </w:p>
          <w:p w14:paraId="18C07C9D" w14:textId="1773806E" w:rsidR="00236EE1" w:rsidRPr="002D22EB" w:rsidRDefault="00661336" w:rsidP="00661336">
            <w:pPr>
              <w:pStyle w:val="ListParagraph"/>
              <w:numPr>
                <w:ilvl w:val="0"/>
                <w:numId w:val="9"/>
              </w:numPr>
              <w:spacing w:line="276" w:lineRule="auto"/>
              <w:ind w:left="360"/>
            </w:pPr>
            <w:r>
              <w:t xml:space="preserve">SKAČEM U RITMU: Stav je uspravan, stopala spojena, ruke opuštene uz tijelo. U zadanom ritmu učenici izvode </w:t>
            </w:r>
            <w:proofErr w:type="spellStart"/>
            <w:r>
              <w:t>sunožne</w:t>
            </w:r>
            <w:proofErr w:type="spellEnd"/>
            <w:r>
              <w:t xml:space="preserve"> poskoke u mjestu.</w:t>
            </w:r>
          </w:p>
        </w:tc>
      </w:tr>
      <w:tr w:rsidR="00236EE1" w:rsidRPr="00C208B7" w14:paraId="70B28693" w14:textId="77777777" w:rsidTr="00661336">
        <w:trPr>
          <w:trHeight w:val="1422"/>
        </w:trPr>
        <w:tc>
          <w:tcPr>
            <w:tcW w:w="1838" w:type="dxa"/>
          </w:tcPr>
          <w:p w14:paraId="04591B19" w14:textId="77777777" w:rsidR="00236EE1" w:rsidRPr="00661336" w:rsidRDefault="00236EE1" w:rsidP="00661336">
            <w:pPr>
              <w:jc w:val="center"/>
              <w:rPr>
                <w:b/>
              </w:rPr>
            </w:pPr>
          </w:p>
          <w:p w14:paraId="38D01DEA" w14:textId="77777777" w:rsidR="00236EE1" w:rsidRPr="00661336" w:rsidRDefault="00236EE1" w:rsidP="00661336">
            <w:pPr>
              <w:jc w:val="center"/>
              <w:rPr>
                <w:b/>
              </w:rPr>
            </w:pPr>
          </w:p>
          <w:p w14:paraId="41A985AE" w14:textId="697140CE" w:rsidR="00236EE1" w:rsidRPr="00661336" w:rsidRDefault="00236EE1" w:rsidP="00661336">
            <w:pPr>
              <w:jc w:val="center"/>
              <w:rPr>
                <w:b/>
              </w:rPr>
            </w:pPr>
            <w:r w:rsidRPr="00661336">
              <w:rPr>
                <w:b/>
              </w:rPr>
              <w:t>Glavni „A“ dio sata</w:t>
            </w:r>
          </w:p>
        </w:tc>
        <w:tc>
          <w:tcPr>
            <w:tcW w:w="7201" w:type="dxa"/>
            <w:gridSpan w:val="3"/>
          </w:tcPr>
          <w:p w14:paraId="769C86DF" w14:textId="4512B67B" w:rsidR="00A44A33" w:rsidRPr="00661336" w:rsidRDefault="00A44A33" w:rsidP="00661336">
            <w:pPr>
              <w:spacing w:line="276" w:lineRule="auto"/>
              <w:rPr>
                <w:b/>
                <w:bCs/>
              </w:rPr>
            </w:pPr>
            <w:r w:rsidRPr="00661336">
              <w:rPr>
                <w:b/>
                <w:bCs/>
              </w:rPr>
              <w:t>AKTIVNOST</w:t>
            </w:r>
          </w:p>
          <w:p w14:paraId="6DEF1983" w14:textId="77777777" w:rsidR="00A44A33" w:rsidRDefault="00A44A33" w:rsidP="00661336">
            <w:pPr>
              <w:spacing w:line="276" w:lineRule="auto"/>
            </w:pPr>
            <w:r>
              <w:t xml:space="preserve">Učenici su raspoređeni po prostoru i izvode zadatak tako da su ruke u </w:t>
            </w:r>
            <w:proofErr w:type="spellStart"/>
            <w:r>
              <w:t>odručenju</w:t>
            </w:r>
            <w:proofErr w:type="spellEnd"/>
            <w:r>
              <w:t xml:space="preserve">. Tijelo ide u </w:t>
            </w:r>
            <w:proofErr w:type="spellStart"/>
            <w:r>
              <w:t>pretklon</w:t>
            </w:r>
            <w:proofErr w:type="spellEnd"/>
            <w:r>
              <w:t>, stajna noga je na tlu, a druga noga u zanošenju. Nakon određenog vremena mijenja se stajna noga.</w:t>
            </w:r>
          </w:p>
          <w:p w14:paraId="6A7FDFA1" w14:textId="08B2A437" w:rsidR="00180ACA" w:rsidRDefault="00A44A33" w:rsidP="00661336">
            <w:pPr>
              <w:spacing w:line="276" w:lineRule="auto"/>
              <w:jc w:val="both"/>
            </w:pPr>
            <w:r>
              <w:t>Isti zadatak izvode u paru tako da se igra par-nepar do 3 i nakon toga se mijenja noga.</w:t>
            </w:r>
          </w:p>
          <w:p w14:paraId="611F7DED" w14:textId="77777777" w:rsidR="00180ACA" w:rsidRDefault="00180ACA" w:rsidP="00661336">
            <w:pPr>
              <w:spacing w:line="276" w:lineRule="auto"/>
              <w:jc w:val="both"/>
            </w:pPr>
          </w:p>
          <w:p w14:paraId="102EE104" w14:textId="77777777" w:rsidR="00180ACA" w:rsidRPr="00032E62" w:rsidRDefault="00180ACA" w:rsidP="00661336">
            <w:pPr>
              <w:spacing w:line="276" w:lineRule="auto"/>
              <w:rPr>
                <w:rFonts w:cstheme="minorHAnsi"/>
                <w:bCs/>
                <w:iCs/>
              </w:rPr>
            </w:pPr>
            <w:r w:rsidRPr="00032E62">
              <w:rPr>
                <w:rFonts w:cstheme="minorHAnsi"/>
                <w:bCs/>
                <w:iCs/>
              </w:rPr>
              <w:t>TEMA: Oprema za nastavu</w:t>
            </w:r>
          </w:p>
          <w:p w14:paraId="717B09DA" w14:textId="6F70DD88" w:rsidR="00180ACA" w:rsidRPr="00661336" w:rsidRDefault="00180ACA" w:rsidP="00661336">
            <w:pPr>
              <w:spacing w:line="276" w:lineRule="auto"/>
              <w:rPr>
                <w:rFonts w:cstheme="minorHAnsi"/>
                <w:b/>
                <w:iCs/>
              </w:rPr>
            </w:pPr>
            <w:r w:rsidRPr="00661336">
              <w:rPr>
                <w:rFonts w:cstheme="minorHAnsi"/>
                <w:b/>
                <w:iCs/>
              </w:rPr>
              <w:t>AKTIVNOST</w:t>
            </w:r>
          </w:p>
          <w:p w14:paraId="1835E144" w14:textId="77777777" w:rsidR="00180ACA" w:rsidRPr="00012E0A" w:rsidRDefault="00180ACA" w:rsidP="00661336">
            <w:pPr>
              <w:spacing w:line="276" w:lineRule="auto"/>
              <w:rPr>
                <w:rFonts w:cstheme="minorHAnsi"/>
              </w:rPr>
            </w:pPr>
            <w:r>
              <w:rPr>
                <w:rFonts w:cstheme="minorHAnsi"/>
              </w:rPr>
              <w:t xml:space="preserve">1. </w:t>
            </w:r>
            <w:r w:rsidRPr="00012E0A">
              <w:rPr>
                <w:rFonts w:cstheme="minorHAnsi"/>
              </w:rPr>
              <w:t>Prati svoje higijenske postupke</w:t>
            </w:r>
          </w:p>
          <w:p w14:paraId="660FA4EC" w14:textId="77777777" w:rsidR="00180ACA" w:rsidRPr="00661336" w:rsidRDefault="00180ACA" w:rsidP="00661336">
            <w:pPr>
              <w:spacing w:line="276" w:lineRule="auto"/>
              <w:rPr>
                <w:b/>
                <w:bCs/>
              </w:rPr>
            </w:pPr>
            <w:r w:rsidRPr="00661336">
              <w:rPr>
                <w:b/>
                <w:bCs/>
              </w:rPr>
              <w:t>VREDNOVANJE KAO UČENJE: PALČEVI</w:t>
            </w:r>
          </w:p>
          <w:p w14:paraId="1F7A2999" w14:textId="46B321AB" w:rsidR="00180ACA" w:rsidRPr="002D22EB" w:rsidRDefault="00180ACA" w:rsidP="00661336">
            <w:pPr>
              <w:spacing w:line="276" w:lineRule="auto"/>
              <w:jc w:val="both"/>
            </w:pPr>
          </w:p>
        </w:tc>
      </w:tr>
      <w:tr w:rsidR="00236EE1" w:rsidRPr="00C208B7" w14:paraId="2A440203" w14:textId="77777777" w:rsidTr="00661336">
        <w:trPr>
          <w:trHeight w:val="1422"/>
        </w:trPr>
        <w:tc>
          <w:tcPr>
            <w:tcW w:w="1838" w:type="dxa"/>
          </w:tcPr>
          <w:p w14:paraId="6317830D" w14:textId="77777777" w:rsidR="00236EE1" w:rsidRPr="00661336" w:rsidRDefault="00236EE1" w:rsidP="00661336">
            <w:pPr>
              <w:jc w:val="center"/>
              <w:rPr>
                <w:b/>
              </w:rPr>
            </w:pPr>
          </w:p>
          <w:p w14:paraId="7C7D195D" w14:textId="77777777" w:rsidR="00236EE1" w:rsidRPr="00661336" w:rsidRDefault="00236EE1" w:rsidP="00661336">
            <w:pPr>
              <w:jc w:val="center"/>
              <w:rPr>
                <w:b/>
              </w:rPr>
            </w:pPr>
          </w:p>
          <w:p w14:paraId="0BE19996" w14:textId="2318763F" w:rsidR="00236EE1" w:rsidRPr="00661336" w:rsidRDefault="00236EE1" w:rsidP="00661336">
            <w:pPr>
              <w:jc w:val="center"/>
            </w:pPr>
            <w:r w:rsidRPr="00661336">
              <w:rPr>
                <w:b/>
              </w:rPr>
              <w:t>Glavni „B“ dio sata</w:t>
            </w:r>
          </w:p>
        </w:tc>
        <w:tc>
          <w:tcPr>
            <w:tcW w:w="7201" w:type="dxa"/>
            <w:gridSpan w:val="3"/>
          </w:tcPr>
          <w:p w14:paraId="71E51521" w14:textId="77777777" w:rsidR="00661336" w:rsidRPr="00124BEA" w:rsidRDefault="00661336" w:rsidP="00661336">
            <w:pPr>
              <w:spacing w:line="276" w:lineRule="auto"/>
              <w:jc w:val="both"/>
              <w:rPr>
                <w:b/>
                <w:bCs/>
              </w:rPr>
            </w:pPr>
            <w:r w:rsidRPr="00124BEA">
              <w:rPr>
                <w:b/>
                <w:bCs/>
              </w:rPr>
              <w:t>ŠTAFETNA IGRA</w:t>
            </w:r>
          </w:p>
          <w:p w14:paraId="68CDBD6C" w14:textId="7C68961C" w:rsidR="00236EE1" w:rsidRPr="002D22EB" w:rsidRDefault="00661336" w:rsidP="00661336">
            <w:pPr>
              <w:spacing w:line="276" w:lineRule="auto"/>
            </w:pPr>
            <w:r w:rsidRPr="00EF163A">
              <w:t xml:space="preserve">Učenici se nalaze iza crte raspoređeni u nekoliko kolona. Na znak prvi iz kolona trče do postavljenog stalka (udaljenog 10 m) vodeći loptu nogom, obiđu ga i natrag vode loptu rukom. Loptu predaju sljedećem učeniku koji nastavlja zadatak, a oni stanu na začelje svoje kolone. Pobjednička je kolona koja prva uspješno </w:t>
            </w:r>
            <w:r>
              <w:t>za</w:t>
            </w:r>
            <w:r w:rsidRPr="00EF163A">
              <w:t>vrši zadatak.</w:t>
            </w:r>
          </w:p>
        </w:tc>
      </w:tr>
      <w:tr w:rsidR="00236EE1" w:rsidRPr="00C208B7" w14:paraId="17F95E9C" w14:textId="77777777" w:rsidTr="00661336">
        <w:trPr>
          <w:trHeight w:val="1422"/>
        </w:trPr>
        <w:tc>
          <w:tcPr>
            <w:tcW w:w="1838" w:type="dxa"/>
          </w:tcPr>
          <w:p w14:paraId="318E0D67" w14:textId="77777777" w:rsidR="00236EE1" w:rsidRPr="00661336" w:rsidRDefault="00236EE1" w:rsidP="00661336">
            <w:pPr>
              <w:jc w:val="center"/>
              <w:rPr>
                <w:b/>
              </w:rPr>
            </w:pPr>
          </w:p>
          <w:p w14:paraId="219F57CC" w14:textId="77777777" w:rsidR="00236EE1" w:rsidRPr="00661336" w:rsidRDefault="00236EE1" w:rsidP="00661336">
            <w:pPr>
              <w:jc w:val="center"/>
              <w:rPr>
                <w:b/>
              </w:rPr>
            </w:pPr>
          </w:p>
          <w:p w14:paraId="0E0DFD45" w14:textId="0E141F27" w:rsidR="00236EE1" w:rsidRPr="00661336" w:rsidRDefault="00236EE1" w:rsidP="00661336">
            <w:pPr>
              <w:jc w:val="center"/>
              <w:rPr>
                <w:b/>
              </w:rPr>
            </w:pPr>
            <w:r w:rsidRPr="00661336">
              <w:rPr>
                <w:b/>
              </w:rPr>
              <w:t>Završni dio sata</w:t>
            </w:r>
          </w:p>
        </w:tc>
        <w:tc>
          <w:tcPr>
            <w:tcW w:w="7201" w:type="dxa"/>
            <w:gridSpan w:val="3"/>
          </w:tcPr>
          <w:p w14:paraId="4DB11A8F" w14:textId="77777777" w:rsidR="00661336" w:rsidRPr="00124BEA" w:rsidRDefault="00661336" w:rsidP="00661336">
            <w:pPr>
              <w:spacing w:line="276" w:lineRule="auto"/>
              <w:rPr>
                <w:b/>
              </w:rPr>
            </w:pPr>
            <w:r w:rsidRPr="00124BEA">
              <w:rPr>
                <w:b/>
              </w:rPr>
              <w:t>KAKO SE ZOVEŠ</w:t>
            </w:r>
          </w:p>
          <w:p w14:paraId="1E54C208" w14:textId="77777777" w:rsidR="00661336" w:rsidRDefault="00661336" w:rsidP="00661336">
            <w:pPr>
              <w:spacing w:line="276" w:lineRule="auto"/>
              <w:rPr>
                <w:bCs/>
              </w:rPr>
            </w:pPr>
            <w:r w:rsidRPr="00A24CBD">
              <w:rPr>
                <w:bCs/>
              </w:rPr>
              <w:t>Svi su učenici u krugu i hodaju laganim koracima s</w:t>
            </w:r>
            <w:r>
              <w:rPr>
                <w:bCs/>
              </w:rPr>
              <w:t xml:space="preserve"> </w:t>
            </w:r>
            <w:r w:rsidRPr="00A24CBD">
              <w:rPr>
                <w:bCs/>
              </w:rPr>
              <w:t>lijeva u desno. Jedan je učenik zavezanih očiju u sredini kruga. Na dogovoreni znak „krug“ se zaustavlja, a učenik zavezanih očiju prilazi nekom od suigrača i pita „Kako se zoveš?“. Učenik kojem je upućeno pitanje odgovara izmijenjenim glasom. Ako onaj iz sredine pogodi tko je taj učenik, mijenja s njim mjesto i ulogu, ne pogodi li, ostaje i dalje u sredini kruga i igra se nastavlja.</w:t>
            </w:r>
          </w:p>
          <w:p w14:paraId="34A47DD4" w14:textId="77777777" w:rsidR="00661336" w:rsidRDefault="00661336" w:rsidP="00661336">
            <w:pPr>
              <w:spacing w:line="276" w:lineRule="auto"/>
              <w:rPr>
                <w:bCs/>
              </w:rPr>
            </w:pPr>
          </w:p>
          <w:p w14:paraId="257C0E73" w14:textId="77777777" w:rsidR="00661336" w:rsidRPr="00124BEA" w:rsidRDefault="00661336" w:rsidP="00661336">
            <w:pPr>
              <w:spacing w:line="276" w:lineRule="auto"/>
              <w:rPr>
                <w:b/>
              </w:rPr>
            </w:pPr>
            <w:r w:rsidRPr="00124BEA">
              <w:rPr>
                <w:b/>
              </w:rPr>
              <w:t>VREDNOVANJE KAO UČENJE: PALČEVI</w:t>
            </w:r>
          </w:p>
          <w:p w14:paraId="49B9E651" w14:textId="77777777" w:rsidR="00236EE1" w:rsidRPr="00A24CBD" w:rsidRDefault="00236EE1" w:rsidP="00661336">
            <w:pPr>
              <w:spacing w:line="276" w:lineRule="auto"/>
              <w:jc w:val="both"/>
              <w:rPr>
                <w:bCs/>
              </w:rPr>
            </w:pPr>
          </w:p>
        </w:tc>
      </w:tr>
    </w:tbl>
    <w:p w14:paraId="2B627528"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04A34"/>
    <w:multiLevelType w:val="hybridMultilevel"/>
    <w:tmpl w:val="2F3EDA5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9B517E1"/>
    <w:multiLevelType w:val="hybridMultilevel"/>
    <w:tmpl w:val="B6845FC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4720BE"/>
    <w:multiLevelType w:val="hybridMultilevel"/>
    <w:tmpl w:val="A8AE929C"/>
    <w:lvl w:ilvl="0" w:tplc="041A0001">
      <w:start w:val="1"/>
      <w:numFmt w:val="bullet"/>
      <w:lvlText w:val=""/>
      <w:lvlJc w:val="left"/>
      <w:pPr>
        <w:tabs>
          <w:tab w:val="num" w:pos="720"/>
        </w:tabs>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5"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7F34CEC"/>
    <w:multiLevelType w:val="hybridMultilevel"/>
    <w:tmpl w:val="3F6EDB76"/>
    <w:lvl w:ilvl="0" w:tplc="BFFEE810">
      <w:start w:val="1"/>
      <w:numFmt w:val="decimal"/>
      <w:lvlText w:val="%1."/>
      <w:lvlJc w:val="left"/>
      <w:pPr>
        <w:ind w:left="1211" w:hanging="360"/>
      </w:pPr>
      <w:rPr>
        <w:rFonts w:asciiTheme="minorHAnsi" w:hAnsiTheme="minorHAnsi" w:cstheme="minorBidi" w:hint="default"/>
      </w:rPr>
    </w:lvl>
    <w:lvl w:ilvl="1" w:tplc="041A0019" w:tentative="1">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num w:numId="1">
    <w:abstractNumId w:val="6"/>
  </w:num>
  <w:num w:numId="2">
    <w:abstractNumId w:val="2"/>
  </w:num>
  <w:num w:numId="3">
    <w:abstractNumId w:val="5"/>
  </w:num>
  <w:num w:numId="4">
    <w:abstractNumId w:val="3"/>
  </w:num>
  <w:num w:numId="5">
    <w:abstractNumId w:val="4"/>
  </w:num>
  <w:num w:numId="6">
    <w:abstractNumId w:val="1"/>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778D9"/>
    <w:rsid w:val="000F314B"/>
    <w:rsid w:val="0010115C"/>
    <w:rsid w:val="00104F04"/>
    <w:rsid w:val="0011191E"/>
    <w:rsid w:val="00115D29"/>
    <w:rsid w:val="001211AA"/>
    <w:rsid w:val="001218E9"/>
    <w:rsid w:val="00122FA2"/>
    <w:rsid w:val="001267C0"/>
    <w:rsid w:val="00143A01"/>
    <w:rsid w:val="00154E30"/>
    <w:rsid w:val="001560B6"/>
    <w:rsid w:val="001576DA"/>
    <w:rsid w:val="00157BB0"/>
    <w:rsid w:val="00180ACA"/>
    <w:rsid w:val="001A26E3"/>
    <w:rsid w:val="001A2D1E"/>
    <w:rsid w:val="001A407D"/>
    <w:rsid w:val="001A4E3E"/>
    <w:rsid w:val="001A5683"/>
    <w:rsid w:val="001E02E7"/>
    <w:rsid w:val="002036D4"/>
    <w:rsid w:val="00225A42"/>
    <w:rsid w:val="00236EE1"/>
    <w:rsid w:val="0025370E"/>
    <w:rsid w:val="00261F75"/>
    <w:rsid w:val="00272433"/>
    <w:rsid w:val="002A36E8"/>
    <w:rsid w:val="002A5F47"/>
    <w:rsid w:val="002B4F8F"/>
    <w:rsid w:val="002D22EB"/>
    <w:rsid w:val="002E3F2E"/>
    <w:rsid w:val="002F3061"/>
    <w:rsid w:val="00313CD3"/>
    <w:rsid w:val="003531E1"/>
    <w:rsid w:val="00360ED3"/>
    <w:rsid w:val="003650C4"/>
    <w:rsid w:val="00377F3D"/>
    <w:rsid w:val="0038151A"/>
    <w:rsid w:val="00382BA4"/>
    <w:rsid w:val="00417F5E"/>
    <w:rsid w:val="004323D1"/>
    <w:rsid w:val="0044286A"/>
    <w:rsid w:val="004578A1"/>
    <w:rsid w:val="00462339"/>
    <w:rsid w:val="004835A9"/>
    <w:rsid w:val="00496099"/>
    <w:rsid w:val="004A5361"/>
    <w:rsid w:val="004D28DD"/>
    <w:rsid w:val="004E42F1"/>
    <w:rsid w:val="00503659"/>
    <w:rsid w:val="005478FF"/>
    <w:rsid w:val="0058452E"/>
    <w:rsid w:val="00585A4C"/>
    <w:rsid w:val="005D5D24"/>
    <w:rsid w:val="00610047"/>
    <w:rsid w:val="00617C57"/>
    <w:rsid w:val="00636F6B"/>
    <w:rsid w:val="00661336"/>
    <w:rsid w:val="00694102"/>
    <w:rsid w:val="006A2BE3"/>
    <w:rsid w:val="006B7467"/>
    <w:rsid w:val="006C2D1B"/>
    <w:rsid w:val="006D52F6"/>
    <w:rsid w:val="006E0A88"/>
    <w:rsid w:val="006F3D25"/>
    <w:rsid w:val="0071544C"/>
    <w:rsid w:val="007226DC"/>
    <w:rsid w:val="00734466"/>
    <w:rsid w:val="00736031"/>
    <w:rsid w:val="00773F4F"/>
    <w:rsid w:val="007756D2"/>
    <w:rsid w:val="00792047"/>
    <w:rsid w:val="00797F69"/>
    <w:rsid w:val="007A2403"/>
    <w:rsid w:val="007C3660"/>
    <w:rsid w:val="007E781D"/>
    <w:rsid w:val="007F588E"/>
    <w:rsid w:val="008169DC"/>
    <w:rsid w:val="00820BDB"/>
    <w:rsid w:val="00826584"/>
    <w:rsid w:val="008413C7"/>
    <w:rsid w:val="0084239C"/>
    <w:rsid w:val="008446CE"/>
    <w:rsid w:val="0087457F"/>
    <w:rsid w:val="0089758A"/>
    <w:rsid w:val="008B00CE"/>
    <w:rsid w:val="008F3038"/>
    <w:rsid w:val="009252E0"/>
    <w:rsid w:val="009346E9"/>
    <w:rsid w:val="009468B0"/>
    <w:rsid w:val="00952821"/>
    <w:rsid w:val="009618D3"/>
    <w:rsid w:val="009624CA"/>
    <w:rsid w:val="00996F94"/>
    <w:rsid w:val="009A6097"/>
    <w:rsid w:val="009C1FA3"/>
    <w:rsid w:val="00A23FA3"/>
    <w:rsid w:val="00A24CBD"/>
    <w:rsid w:val="00A44A33"/>
    <w:rsid w:val="00A57156"/>
    <w:rsid w:val="00A72561"/>
    <w:rsid w:val="00A93481"/>
    <w:rsid w:val="00AA197C"/>
    <w:rsid w:val="00AF2266"/>
    <w:rsid w:val="00B11DEB"/>
    <w:rsid w:val="00B2571A"/>
    <w:rsid w:val="00B8782D"/>
    <w:rsid w:val="00BF15B0"/>
    <w:rsid w:val="00BF348D"/>
    <w:rsid w:val="00C208B7"/>
    <w:rsid w:val="00C34E49"/>
    <w:rsid w:val="00C40D3D"/>
    <w:rsid w:val="00C412B6"/>
    <w:rsid w:val="00C465C8"/>
    <w:rsid w:val="00C47B9D"/>
    <w:rsid w:val="00C47D3B"/>
    <w:rsid w:val="00C50EE1"/>
    <w:rsid w:val="00C83D35"/>
    <w:rsid w:val="00CD3EF4"/>
    <w:rsid w:val="00D31F04"/>
    <w:rsid w:val="00D45F1F"/>
    <w:rsid w:val="00D64906"/>
    <w:rsid w:val="00D7272A"/>
    <w:rsid w:val="00DA4DD8"/>
    <w:rsid w:val="00DA6534"/>
    <w:rsid w:val="00DB0A55"/>
    <w:rsid w:val="00DB5E93"/>
    <w:rsid w:val="00DB71FC"/>
    <w:rsid w:val="00E43550"/>
    <w:rsid w:val="00E862E4"/>
    <w:rsid w:val="00EF13FE"/>
    <w:rsid w:val="00EF5C9A"/>
    <w:rsid w:val="00EF6989"/>
    <w:rsid w:val="00F1222D"/>
    <w:rsid w:val="00F13487"/>
    <w:rsid w:val="00F228E4"/>
    <w:rsid w:val="00F26319"/>
    <w:rsid w:val="00F61B65"/>
    <w:rsid w:val="00F708C6"/>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DA97C-17CD-422E-8BD1-CB68DAE04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602</Words>
  <Characters>3437</Characters>
  <Application>Microsoft Office Word</Application>
  <DocSecurity>0</DocSecurity>
  <Lines>28</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3</cp:revision>
  <dcterms:created xsi:type="dcterms:W3CDTF">2019-08-04T18:25:00Z</dcterms:created>
  <dcterms:modified xsi:type="dcterms:W3CDTF">2019-08-06T07:39:00Z</dcterms:modified>
</cp:coreProperties>
</file>