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C10C18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48176B">
              <w:rPr>
                <w:sz w:val="20"/>
                <w:szCs w:val="20"/>
              </w:rPr>
              <w:t>4</w:t>
            </w:r>
            <w:r w:rsidR="00E2154B">
              <w:rPr>
                <w:sz w:val="20"/>
                <w:szCs w:val="20"/>
              </w:rPr>
              <w:t>7</w:t>
            </w:r>
            <w:r w:rsidR="00A0295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1BAEE9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8918C2C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1A5E7D">
              <w:rPr>
                <w:sz w:val="20"/>
                <w:szCs w:val="20"/>
              </w:rPr>
              <w:t>Povaljka</w:t>
            </w:r>
            <w:proofErr w:type="spellEnd"/>
            <w:r w:rsidR="001A5E7D">
              <w:rPr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09A03687" w:rsidR="008B00CE" w:rsidRPr="00D52C70" w:rsidRDefault="001A5E7D" w:rsidP="008B00C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Početno usavršavanje </w:t>
            </w:r>
            <w:r w:rsidR="008B00CE" w:rsidRPr="00D52C70">
              <w:rPr>
                <w:rFonts w:cstheme="minorHAnsi"/>
                <w:b/>
                <w:sz w:val="20"/>
                <w:szCs w:val="20"/>
              </w:rPr>
              <w:t>motoričkog znanja</w:t>
            </w:r>
          </w:p>
          <w:p w14:paraId="66E620C1" w14:textId="6B88A704" w:rsidR="00E43550" w:rsidRPr="00C03B40" w:rsidRDefault="008B00CE" w:rsidP="00A93481">
            <w:pPr>
              <w:rPr>
                <w:rFonts w:cstheme="minorHAnsi"/>
                <w:sz w:val="20"/>
                <w:szCs w:val="20"/>
              </w:rPr>
            </w:pPr>
            <w:r w:rsidRPr="00D52C70">
              <w:rPr>
                <w:rFonts w:cstheme="minorHAnsi"/>
                <w:sz w:val="20"/>
                <w:szCs w:val="20"/>
              </w:rPr>
              <w:t>1.</w:t>
            </w:r>
            <w:r w:rsidR="00C03B4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A5E7D">
              <w:rPr>
                <w:rFonts w:cstheme="minorHAnsi"/>
                <w:sz w:val="20"/>
                <w:szCs w:val="20"/>
              </w:rPr>
              <w:t>Povaljka</w:t>
            </w:r>
            <w:proofErr w:type="spellEnd"/>
            <w:r w:rsidR="001A5E7D">
              <w:rPr>
                <w:rFonts w:cstheme="minorHAnsi"/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47C3BD0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334BD5">
              <w:rPr>
                <w:sz w:val="20"/>
                <w:szCs w:val="20"/>
              </w:rPr>
              <w:t xml:space="preserve">vježba </w:t>
            </w:r>
            <w:proofErr w:type="spellStart"/>
            <w:r w:rsidR="00334BD5">
              <w:rPr>
                <w:sz w:val="20"/>
                <w:szCs w:val="20"/>
              </w:rPr>
              <w:t>povaljku</w:t>
            </w:r>
            <w:proofErr w:type="spellEnd"/>
            <w:r w:rsidR="00334BD5">
              <w:rPr>
                <w:sz w:val="20"/>
                <w:szCs w:val="20"/>
              </w:rPr>
              <w:t xml:space="preserve"> na leđima.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FFC686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34BD5">
              <w:rPr>
                <w:sz w:val="20"/>
                <w:szCs w:val="20"/>
              </w:rPr>
              <w:t xml:space="preserve"> krugovi, strunjače,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B5FE99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C03B40">
        <w:tc>
          <w:tcPr>
            <w:tcW w:w="1838" w:type="dxa"/>
            <w:vAlign w:val="center"/>
          </w:tcPr>
          <w:p w14:paraId="6554E129" w14:textId="21DF4B6C" w:rsidR="00382BA4" w:rsidRPr="00C03B4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C03B4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C03B40" w:rsidRDefault="00382BA4" w:rsidP="00C208B7">
            <w:pPr>
              <w:jc w:val="center"/>
              <w:rPr>
                <w:sz w:val="20"/>
                <w:szCs w:val="20"/>
              </w:rPr>
            </w:pPr>
            <w:r w:rsidRPr="00C03B40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C03B40">
        <w:trPr>
          <w:trHeight w:val="966"/>
        </w:trPr>
        <w:tc>
          <w:tcPr>
            <w:tcW w:w="1838" w:type="dxa"/>
          </w:tcPr>
          <w:p w14:paraId="2BF7C1ED" w14:textId="77777777" w:rsidR="00382BA4" w:rsidRPr="00C03B40" w:rsidRDefault="00382BA4" w:rsidP="00C03B40">
            <w:pPr>
              <w:jc w:val="center"/>
              <w:rPr>
                <w:b/>
              </w:rPr>
            </w:pPr>
          </w:p>
          <w:p w14:paraId="17B9792E" w14:textId="77777777" w:rsidR="00382BA4" w:rsidRPr="00C03B40" w:rsidRDefault="00382BA4" w:rsidP="00C03B40">
            <w:pPr>
              <w:jc w:val="center"/>
              <w:rPr>
                <w:b/>
              </w:rPr>
            </w:pPr>
          </w:p>
          <w:p w14:paraId="798816B4" w14:textId="5AD77BE9" w:rsidR="00382BA4" w:rsidRPr="00C03B40" w:rsidRDefault="00382BA4" w:rsidP="00C03B40">
            <w:pPr>
              <w:jc w:val="center"/>
            </w:pPr>
            <w:r w:rsidRPr="00C03B4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38A1192" w14:textId="77777777" w:rsidR="00C03B40" w:rsidRPr="006A611B" w:rsidRDefault="00C03B40" w:rsidP="00C03B40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TRČANJE SA ZADATCIMA</w:t>
            </w:r>
          </w:p>
          <w:p w14:paraId="5ED48C90" w14:textId="12D0FD50" w:rsidR="00382BA4" w:rsidRPr="002D22EB" w:rsidRDefault="00C03B40" w:rsidP="00C03B40">
            <w:pPr>
              <w:spacing w:line="276" w:lineRule="auto"/>
            </w:pPr>
            <w:r>
              <w:t xml:space="preserve">Učenici trče u koloni jedan iza drugog i na dogovoreni znak učitelja hodaju i trče na različite načine: lagano trče po prstima, hodaju po petama, hodaju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</w:t>
            </w:r>
          </w:p>
        </w:tc>
      </w:tr>
      <w:tr w:rsidR="004B2A4D" w:rsidRPr="00C208B7" w14:paraId="6A61B6AA" w14:textId="77777777" w:rsidTr="00C03B40">
        <w:trPr>
          <w:trHeight w:val="1422"/>
        </w:trPr>
        <w:tc>
          <w:tcPr>
            <w:tcW w:w="1838" w:type="dxa"/>
          </w:tcPr>
          <w:p w14:paraId="331E34ED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61726AF9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552C1F7A" w14:textId="0FD686A3" w:rsidR="004B2A4D" w:rsidRPr="00C03B40" w:rsidRDefault="004B2A4D" w:rsidP="00C03B40">
            <w:pPr>
              <w:jc w:val="center"/>
              <w:rPr>
                <w:b/>
              </w:rPr>
            </w:pPr>
            <w:r w:rsidRPr="00C03B40">
              <w:rPr>
                <w:b/>
              </w:rPr>
              <w:t>Opće</w:t>
            </w:r>
            <w:r w:rsidR="00C03B40">
              <w:rPr>
                <w:b/>
              </w:rPr>
              <w:t>-</w:t>
            </w:r>
            <w:r w:rsidRPr="00C03B4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EBFC5B5" w14:textId="77777777" w:rsidR="00C03B40" w:rsidRPr="006A611B" w:rsidRDefault="00C03B40" w:rsidP="00C03B40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OPĆE-PRIPREMNE VJEŽBE S KRUGOVIMA</w:t>
            </w:r>
          </w:p>
          <w:p w14:paraId="6E1070AA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 </w:t>
            </w:r>
          </w:p>
          <w:p w14:paraId="07BF27A4" w14:textId="77777777" w:rsidR="00C03B40" w:rsidRPr="00BA494D" w:rsidRDefault="00C03B40" w:rsidP="00C03B40">
            <w:pPr>
              <w:pStyle w:val="ListParagraph"/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4B60780C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>VJEŽBA</w:t>
            </w:r>
          </w:p>
          <w:p w14:paraId="4EEA4A69" w14:textId="77777777" w:rsidR="00C03B40" w:rsidRDefault="00C03B40" w:rsidP="00C03B40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0D35871F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598D7618" w14:textId="77777777" w:rsidR="00C03B40" w:rsidRDefault="00C03B40" w:rsidP="00C03B40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22F85BA6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2CE0BC7B" w14:textId="77777777" w:rsidR="00C03B40" w:rsidRDefault="00C03B40" w:rsidP="00C03B40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44AB97F8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05F1E468" w14:textId="30CF8C09" w:rsidR="00C03B40" w:rsidRDefault="00C03B40" w:rsidP="00C03B40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naprijed-na</w:t>
            </w:r>
            <w:r>
              <w:t>trag.</w:t>
            </w:r>
          </w:p>
          <w:p w14:paraId="0CC60F38" w14:textId="77777777" w:rsidR="00C03B40" w:rsidRPr="00BA494D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25427D69" w14:textId="77777777" w:rsidR="00C03B40" w:rsidRDefault="00C03B40" w:rsidP="00C03B40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02D1E31D" w14:textId="77777777" w:rsidR="00C03B40" w:rsidRDefault="00C03B40" w:rsidP="00C03B4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18C07C9D" w14:textId="01A7ED6A" w:rsidR="004B2A4D" w:rsidRPr="002D22EB" w:rsidRDefault="00C03B40" w:rsidP="00C03B40">
            <w:pPr>
              <w:spacing w:line="276" w:lineRule="auto"/>
              <w:ind w:left="397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 xml:space="preserve">Učenici stoje na 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 lijevom nogom.</w:t>
            </w:r>
          </w:p>
        </w:tc>
      </w:tr>
      <w:tr w:rsidR="004B2A4D" w:rsidRPr="00C208B7" w14:paraId="70B28693" w14:textId="77777777" w:rsidTr="00C03B40">
        <w:trPr>
          <w:trHeight w:val="1422"/>
        </w:trPr>
        <w:tc>
          <w:tcPr>
            <w:tcW w:w="1838" w:type="dxa"/>
          </w:tcPr>
          <w:p w14:paraId="04591B19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38D01DEA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41A985AE" w14:textId="697140CE" w:rsidR="004B2A4D" w:rsidRPr="00C03B40" w:rsidRDefault="004B2A4D" w:rsidP="00C03B40">
            <w:pPr>
              <w:jc w:val="center"/>
              <w:rPr>
                <w:b/>
              </w:rPr>
            </w:pPr>
            <w:r w:rsidRPr="00C03B4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CAC9E14" w14:textId="77777777" w:rsidR="00C03B40" w:rsidRPr="00E15304" w:rsidRDefault="00C03B40" w:rsidP="00C03B40">
            <w:pPr>
              <w:spacing w:line="276" w:lineRule="auto"/>
              <w:rPr>
                <w:b/>
                <w:bCs/>
              </w:rPr>
            </w:pPr>
            <w:r w:rsidRPr="00E15304">
              <w:rPr>
                <w:b/>
                <w:bCs/>
              </w:rPr>
              <w:t>AKTIVNOST</w:t>
            </w:r>
          </w:p>
          <w:p w14:paraId="50B35F12" w14:textId="05BA2123" w:rsidR="00C109C3" w:rsidRDefault="00C03B40" w:rsidP="00C03B40">
            <w:pPr>
              <w:spacing w:line="276" w:lineRule="auto"/>
            </w:pPr>
            <w:r>
              <w:t xml:space="preserve">Učenici su raspoređeni po strunjačama. Učenici na znak rade prvi zadatak: sjednu na strunjaču, noge su im </w:t>
            </w:r>
            <w:proofErr w:type="spellStart"/>
            <w:r>
              <w:t>pogrčene</w:t>
            </w:r>
            <w:proofErr w:type="spellEnd"/>
            <w:r>
              <w:t xml:space="preserve"> ispred tijela, a rukama obuhvate koljena. Učenik se na znak polagano spušta leđima na tlo i u položaju na leđima koja su maksimalno zaobljena ljulja se tako da tlo dotakne malo gornjim dijelom leđa malo donjim dijelom leđa. Glava je 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</w:t>
            </w:r>
            <w:r w:rsidR="00C109C3">
              <w:t xml:space="preserve"> </w:t>
            </w:r>
          </w:p>
          <w:p w14:paraId="692B91CA" w14:textId="77777777" w:rsidR="00C109C3" w:rsidRDefault="00C109C3" w:rsidP="00C03B40">
            <w:pPr>
              <w:spacing w:line="276" w:lineRule="auto"/>
              <w:jc w:val="both"/>
            </w:pPr>
          </w:p>
          <w:p w14:paraId="1F7A2999" w14:textId="1119D6E9" w:rsidR="004B2A4D" w:rsidRPr="002D22EB" w:rsidRDefault="00C109C3" w:rsidP="00C03B40">
            <w:pPr>
              <w:spacing w:line="276" w:lineRule="auto"/>
              <w:jc w:val="both"/>
            </w:pPr>
            <w:r>
              <w:t xml:space="preserve">Drugi </w:t>
            </w:r>
            <w:r w:rsidR="00C03B40">
              <w:t xml:space="preserve">se </w:t>
            </w:r>
            <w:r>
              <w:t xml:space="preserve">zadatak </w:t>
            </w:r>
            <w:r w:rsidR="00334BD5">
              <w:t>izvodi</w:t>
            </w:r>
            <w:r>
              <w:t xml:space="preserve"> na isti način samo su sada ruke uz uši i</w:t>
            </w:r>
            <w:r w:rsidR="00C03B40">
              <w:t xml:space="preserve"> </w:t>
            </w:r>
            <w:r>
              <w:t xml:space="preserve">dlanovi </w:t>
            </w:r>
            <w:r w:rsidR="00C03B40">
              <w:t xml:space="preserve">su </w:t>
            </w:r>
            <w:r>
              <w:t xml:space="preserve">postavljeni </w:t>
            </w:r>
            <w:r w:rsidR="00C03B40">
              <w:t>prema gore. K</w:t>
            </w:r>
            <w:r>
              <w:t>ad</w:t>
            </w:r>
            <w:r w:rsidR="00C03B40">
              <w:t xml:space="preserve"> učenik u tom položaju</w:t>
            </w:r>
            <w:r>
              <w:t xml:space="preserve"> gornjim dijelom leđa takne tlo</w:t>
            </w:r>
            <w:r w:rsidR="00C03B40">
              <w:t>,</w:t>
            </w:r>
            <w:r>
              <w:t xml:space="preserve"> istovremeno </w:t>
            </w:r>
            <w:r w:rsidR="00C03B40">
              <w:t>ga</w:t>
            </w:r>
            <w:bookmarkStart w:id="0" w:name="_GoBack"/>
            <w:bookmarkEnd w:id="0"/>
            <w:r>
              <w:t xml:space="preserve"> takne i dlanovima.  </w:t>
            </w:r>
          </w:p>
        </w:tc>
      </w:tr>
      <w:tr w:rsidR="004B2A4D" w:rsidRPr="00C208B7" w14:paraId="2A440203" w14:textId="77777777" w:rsidTr="00C03B40">
        <w:trPr>
          <w:trHeight w:val="1422"/>
        </w:trPr>
        <w:tc>
          <w:tcPr>
            <w:tcW w:w="1838" w:type="dxa"/>
          </w:tcPr>
          <w:p w14:paraId="6317830D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7C7D195D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0BE19996" w14:textId="2318763F" w:rsidR="004B2A4D" w:rsidRPr="00C03B40" w:rsidRDefault="004B2A4D" w:rsidP="00C03B40">
            <w:pPr>
              <w:jc w:val="center"/>
            </w:pPr>
            <w:r w:rsidRPr="00C03B4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9306B19" w14:textId="77777777" w:rsidR="00C03B40" w:rsidRPr="006A611B" w:rsidRDefault="00C03B40" w:rsidP="00C03B4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6A611B">
              <w:rPr>
                <w:rFonts w:cstheme="minorHAnsi"/>
                <w:b/>
                <w:bCs/>
              </w:rPr>
              <w:t>IZMEĐU ČETIRI VATRE</w:t>
            </w:r>
          </w:p>
          <w:p w14:paraId="41895A79" w14:textId="77777777" w:rsidR="00C03B40" w:rsidRPr="00617AEE" w:rsidRDefault="00C03B40" w:rsidP="00C03B4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4D60BD3B" w:rsidR="004B2A4D" w:rsidRPr="00617AEE" w:rsidRDefault="00C03B40" w:rsidP="00C03B4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4B2A4D" w:rsidRPr="00C208B7" w14:paraId="17F95E9C" w14:textId="77777777" w:rsidTr="00C03B40">
        <w:trPr>
          <w:trHeight w:val="1422"/>
        </w:trPr>
        <w:tc>
          <w:tcPr>
            <w:tcW w:w="1838" w:type="dxa"/>
          </w:tcPr>
          <w:p w14:paraId="318E0D67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219F57CC" w14:textId="77777777" w:rsidR="004B2A4D" w:rsidRPr="00C03B40" w:rsidRDefault="004B2A4D" w:rsidP="00C03B40">
            <w:pPr>
              <w:jc w:val="center"/>
              <w:rPr>
                <w:b/>
              </w:rPr>
            </w:pPr>
          </w:p>
          <w:p w14:paraId="0E0DFD45" w14:textId="0E141F27" w:rsidR="004B2A4D" w:rsidRPr="00C03B40" w:rsidRDefault="004B2A4D" w:rsidP="00C03B40">
            <w:pPr>
              <w:jc w:val="center"/>
              <w:rPr>
                <w:b/>
              </w:rPr>
            </w:pPr>
            <w:r w:rsidRPr="00C03B4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C45036F" w14:textId="77777777" w:rsidR="00C03B40" w:rsidRPr="006A611B" w:rsidRDefault="00C03B40" w:rsidP="00C03B40">
            <w:pPr>
              <w:spacing w:line="276" w:lineRule="auto"/>
              <w:jc w:val="both"/>
              <w:rPr>
                <w:b/>
              </w:rPr>
            </w:pPr>
            <w:r w:rsidRPr="006A611B">
              <w:rPr>
                <w:b/>
              </w:rPr>
              <w:t>TKO IMA LOPTU</w:t>
            </w:r>
          </w:p>
          <w:p w14:paraId="2EA1A513" w14:textId="77777777" w:rsidR="00C03B40" w:rsidRDefault="00C03B40" w:rsidP="00C03B40">
            <w:pPr>
              <w:spacing w:line="276" w:lineRule="auto"/>
              <w:rPr>
                <w:sz w:val="20"/>
                <w:szCs w:val="20"/>
              </w:rPr>
            </w:pPr>
            <w:r w:rsidRPr="00E2154B">
              <w:t xml:space="preserve">Svi su učenici raspoređeni u dvije vrste (jedni iza drugih). Jedan je učenik ispred prve vrste na udaljenosti oko 2 m leđima okrenut prema vrsti </w:t>
            </w:r>
            <w:r>
              <w:t xml:space="preserve">i </w:t>
            </w:r>
            <w:r w:rsidRPr="00E2154B">
              <w:t>drži u rukama loptu. Na učiteljev znak bac</w:t>
            </w:r>
            <w:r>
              <w:t>a</w:t>
            </w:r>
            <w:r w:rsidRPr="00E2154B">
              <w:t xml:space="preserve"> loptu preko glave  prema vrsti, a jedan je učenik uhvati i sakrije je iza leđa držeći je objema rukama. Na drugi učiteljev znak učenik se okreće prema vrstama i nastoji pogoditi tko ima loptu. Pogodi li, mijenja mjesto i ulogu s učenikom koji je imao loptu, ne pogodi li, nastavlja igru</w:t>
            </w:r>
            <w:r>
              <w:rPr>
                <w:sz w:val="20"/>
                <w:szCs w:val="20"/>
              </w:rPr>
              <w:t>.</w:t>
            </w:r>
          </w:p>
          <w:p w14:paraId="68711D97" w14:textId="77777777" w:rsidR="004B2A4D" w:rsidRDefault="004B2A4D" w:rsidP="00C03B40">
            <w:pPr>
              <w:spacing w:line="276" w:lineRule="auto"/>
            </w:pPr>
          </w:p>
          <w:p w14:paraId="7F50FE13" w14:textId="61599B43" w:rsidR="004B2A4D" w:rsidRPr="00C03B40" w:rsidRDefault="004B2A4D" w:rsidP="00C03B40">
            <w:pPr>
              <w:spacing w:line="276" w:lineRule="auto"/>
              <w:rPr>
                <w:b/>
                <w:bCs/>
              </w:rPr>
            </w:pPr>
            <w:r w:rsidRPr="00C03B40">
              <w:rPr>
                <w:b/>
                <w:bCs/>
              </w:rPr>
              <w:t xml:space="preserve">VREDNOVANJE KAO UČENJE: </w:t>
            </w:r>
            <w:r w:rsidR="00E51E1C" w:rsidRPr="00C03B40">
              <w:rPr>
                <w:b/>
                <w:bCs/>
              </w:rPr>
              <w:t>PALČEVI</w:t>
            </w:r>
          </w:p>
          <w:p w14:paraId="49B9E651" w14:textId="77777777" w:rsidR="004B2A4D" w:rsidRPr="002D22EB" w:rsidRDefault="004B2A4D" w:rsidP="00C03B40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5E7D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4BD5"/>
    <w:rsid w:val="003531E1"/>
    <w:rsid w:val="00360ED3"/>
    <w:rsid w:val="003650C4"/>
    <w:rsid w:val="00377F3D"/>
    <w:rsid w:val="00382BA4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176B"/>
    <w:rsid w:val="004835A9"/>
    <w:rsid w:val="00496099"/>
    <w:rsid w:val="004A5361"/>
    <w:rsid w:val="004B2A4D"/>
    <w:rsid w:val="004D28DD"/>
    <w:rsid w:val="004E42F1"/>
    <w:rsid w:val="00503659"/>
    <w:rsid w:val="005478FF"/>
    <w:rsid w:val="005763A4"/>
    <w:rsid w:val="0058452E"/>
    <w:rsid w:val="00585A4C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03B40"/>
    <w:rsid w:val="00C109C3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154B"/>
    <w:rsid w:val="00E43550"/>
    <w:rsid w:val="00E51E1C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584E7-F948-4038-8287-08FB114E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2019-08-04T16:04:00Z</dcterms:created>
  <dcterms:modified xsi:type="dcterms:W3CDTF">2019-08-04T16:04:00Z</dcterms:modified>
</cp:coreProperties>
</file>