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BB658" w14:textId="77777777" w:rsidR="007E0919" w:rsidRPr="002130B9" w:rsidRDefault="00550483" w:rsidP="002130B9">
      <w:pPr>
        <w:spacing w:after="0"/>
        <w:ind w:left="-426"/>
        <w:rPr>
          <w:rFonts w:cstheme="minorHAnsi"/>
          <w:b/>
          <w:noProof/>
        </w:rPr>
      </w:pPr>
      <w:r w:rsidRPr="002130B9">
        <w:rPr>
          <w:rFonts w:cstheme="minorHAnsi"/>
          <w:b/>
          <w:noProof/>
        </w:rPr>
        <w:t xml:space="preserve">PRIJEDLOG PRIPREME ZA IZVOĐENJE NASTAVE </w:t>
      </w:r>
      <w:r w:rsidR="00F77AF0" w:rsidRPr="002130B9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6D3D68" w14:paraId="4984A814" w14:textId="77777777" w:rsidTr="006D3D68">
        <w:tc>
          <w:tcPr>
            <w:tcW w:w="1944" w:type="pct"/>
            <w:gridSpan w:val="2"/>
            <w:shd w:val="clear" w:color="auto" w:fill="EAD6F2"/>
          </w:tcPr>
          <w:p w14:paraId="010F16CE" w14:textId="77777777" w:rsidR="008E5959" w:rsidRPr="006D3D68" w:rsidRDefault="00870288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6D3D68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3AEA7F3B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511FBC39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6D3D68" w14:paraId="0E66A76D" w14:textId="77777777" w:rsidTr="006D3D68">
        <w:tc>
          <w:tcPr>
            <w:tcW w:w="812" w:type="pct"/>
          </w:tcPr>
          <w:p w14:paraId="0130EB26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CB9C926" w14:textId="77777777" w:rsidR="008E5959" w:rsidRPr="006D3D68" w:rsidRDefault="00781593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6D3D68" w14:paraId="05E27DBD" w14:textId="77777777" w:rsidTr="006D3D68">
        <w:tc>
          <w:tcPr>
            <w:tcW w:w="812" w:type="pct"/>
          </w:tcPr>
          <w:p w14:paraId="1331BFC4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6967A65" w14:textId="77777777" w:rsidR="008E5959" w:rsidRPr="006D3D68" w:rsidRDefault="00020A4B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HRVATSKI JEZIK I KOMUNIKACIJA</w:t>
            </w:r>
            <w:r w:rsidR="002130B9" w:rsidRPr="006D3D68">
              <w:rPr>
                <w:rFonts w:cstheme="minorHAnsi"/>
                <w:noProof/>
                <w:sz w:val="18"/>
                <w:szCs w:val="18"/>
              </w:rPr>
              <w:t>;</w:t>
            </w:r>
            <w:r w:rsidRPr="006D3D68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781593" w:rsidRPr="006D3D68">
              <w:rPr>
                <w:rFonts w:cstheme="minorHAnsi"/>
                <w:noProof/>
                <w:sz w:val="18"/>
                <w:szCs w:val="18"/>
              </w:rPr>
              <w:t>KNJIŽEVNOST I STVARALAŠTVO</w:t>
            </w:r>
          </w:p>
        </w:tc>
      </w:tr>
      <w:tr w:rsidR="008E5959" w:rsidRPr="006D3D68" w14:paraId="78DA57BD" w14:textId="77777777" w:rsidTr="006D3D68">
        <w:tc>
          <w:tcPr>
            <w:tcW w:w="812" w:type="pct"/>
          </w:tcPr>
          <w:p w14:paraId="23CD7667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C440757" w14:textId="77777777" w:rsidR="008E5959" w:rsidRPr="006D3D68" w:rsidRDefault="00FF12C4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>Ah, ta računala… Internet</w:t>
            </w:r>
          </w:p>
        </w:tc>
      </w:tr>
      <w:tr w:rsidR="008E5959" w:rsidRPr="006D3D68" w14:paraId="388F69CB" w14:textId="77777777" w:rsidTr="006D3D68">
        <w:trPr>
          <w:trHeight w:val="2815"/>
        </w:trPr>
        <w:tc>
          <w:tcPr>
            <w:tcW w:w="812" w:type="pct"/>
          </w:tcPr>
          <w:p w14:paraId="6B64E445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18961997" w14:textId="77777777" w:rsidR="008E5959" w:rsidRPr="006D3D68" w:rsidRDefault="008E5959" w:rsidP="002130B9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1606655" w14:textId="77777777" w:rsidR="00781593" w:rsidRPr="006D3D68" w:rsidRDefault="00781593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ab/>
            </w:r>
          </w:p>
          <w:p w14:paraId="7A42B8B8" w14:textId="77777777" w:rsidR="00781593" w:rsidRPr="006D3D68" w:rsidRDefault="00D108E4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454D12" w:rsidRPr="006D3D68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 </w:t>
            </w:r>
            <w:r w:rsidR="00781593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CB575FC" w14:textId="77777777" w:rsidR="00E329A1" w:rsidRPr="006D3D68" w:rsidRDefault="00E329A1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odgovara na pitanja cjelovitom rečenicom</w:t>
            </w:r>
          </w:p>
          <w:p w14:paraId="087C2A3A" w14:textId="77777777" w:rsidR="00D8360B" w:rsidRPr="006D3D68" w:rsidRDefault="00D8360B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1E6CB948" w14:textId="77777777" w:rsidR="00FB158C" w:rsidRPr="006D3D68" w:rsidRDefault="00FB158C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C0CBA33" w14:textId="77777777" w:rsidR="00664A59" w:rsidRPr="006D3D68" w:rsidRDefault="00175A3F" w:rsidP="006D3D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D8360B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1F501577" w14:textId="77777777" w:rsidR="00781593" w:rsidRPr="006D3D68" w:rsidRDefault="00781593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5E542F06" w14:textId="77777777" w:rsidR="00781593" w:rsidRPr="006D3D68" w:rsidRDefault="002130B9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781593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5E9CED3E" w14:textId="77777777" w:rsidR="00E74E3F" w:rsidRPr="006D3D68" w:rsidRDefault="005C0028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45464B39" w14:textId="77777777" w:rsidR="00D76D13" w:rsidRPr="006D3D68" w:rsidRDefault="00D76D13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2. 2.</w:t>
            </w:r>
            <w:r w:rsidR="00A31A71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2130B9"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34C0B288" w14:textId="77777777" w:rsidR="00B414AB" w:rsidRPr="006D3D68" w:rsidRDefault="00D76D13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5F8DE9AA" w14:textId="77777777" w:rsidR="00B414AB" w:rsidRPr="006D3D68" w:rsidRDefault="00B414AB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624A0BED" w14:textId="77777777" w:rsidR="009732C8" w:rsidRPr="006D3D68" w:rsidRDefault="00B414AB" w:rsidP="006D3D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razvija vlastiti potencijal za stvaralaštvo</w:t>
            </w:r>
          </w:p>
          <w:p w14:paraId="4DB875E3" w14:textId="77777777" w:rsidR="002130B9" w:rsidRPr="006D3D68" w:rsidRDefault="002130B9" w:rsidP="002130B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</w:tc>
      </w:tr>
      <w:tr w:rsidR="007E0919" w:rsidRPr="006D3D68" w14:paraId="1F4B7903" w14:textId="77777777" w:rsidTr="006D3D68">
        <w:tc>
          <w:tcPr>
            <w:tcW w:w="3357" w:type="pct"/>
            <w:gridSpan w:val="4"/>
            <w:shd w:val="clear" w:color="auto" w:fill="EAD6F2"/>
          </w:tcPr>
          <w:p w14:paraId="70DA72E6" w14:textId="77777777" w:rsidR="007E0919" w:rsidRPr="006D3D68" w:rsidRDefault="007E0919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776DFD0" w14:textId="77777777" w:rsidR="00550483" w:rsidRPr="006D3D68" w:rsidRDefault="00550483" w:rsidP="002130B9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7674E495" w14:textId="77777777" w:rsidR="007E0919" w:rsidRPr="006D3D68" w:rsidRDefault="007E0919" w:rsidP="002130B9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7D7226E7" w14:textId="77777777" w:rsidR="007E0919" w:rsidRPr="006D3D68" w:rsidRDefault="007E0919" w:rsidP="002130B9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6D3D68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6D3D68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6D3D68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6D3D68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6D3D68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6D3D68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6D3D68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6D3D68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6D3D6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D3D68" w14:paraId="7C9CFDE6" w14:textId="77777777" w:rsidTr="006D3D68">
        <w:trPr>
          <w:trHeight w:val="2117"/>
        </w:trPr>
        <w:tc>
          <w:tcPr>
            <w:tcW w:w="3357" w:type="pct"/>
            <w:gridSpan w:val="4"/>
          </w:tcPr>
          <w:p w14:paraId="2D6E1CC4" w14:textId="77777777" w:rsidR="002130B9" w:rsidRPr="006D3D68" w:rsidRDefault="003E2209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 xml:space="preserve">1. </w:t>
            </w:r>
            <w:r w:rsidR="00FF12C4" w:rsidRPr="006D3D68">
              <w:rPr>
                <w:rFonts w:cstheme="minorHAnsi"/>
                <w:b/>
                <w:noProof/>
                <w:sz w:val="18"/>
                <w:szCs w:val="18"/>
              </w:rPr>
              <w:t>SURFANJE</w:t>
            </w:r>
          </w:p>
          <w:p w14:paraId="74525947" w14:textId="77777777" w:rsidR="002130B9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E329A1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cjelovitom rečenicom</w:t>
            </w:r>
            <w:r w:rsidR="004D17B6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1637DCFA" w14:textId="77777777" w:rsidR="002C148F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782510C0" w14:textId="77777777" w:rsidR="00FF12C4" w:rsidRPr="006D3D68" w:rsidRDefault="00FF12C4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 xml:space="preserve">Učiteljica/učitelj na ploču može staviti sliku surfera. </w:t>
            </w:r>
            <w:r w:rsidR="002130B9" w:rsidRPr="006D3D68">
              <w:rPr>
                <w:rFonts w:cstheme="minorHAnsi"/>
                <w:noProof/>
                <w:sz w:val="18"/>
                <w:szCs w:val="18"/>
              </w:rPr>
              <w:t xml:space="preserve">Komunikacijska situacija: </w:t>
            </w:r>
            <w:r w:rsidRPr="006D3D68">
              <w:rPr>
                <w:rFonts w:cstheme="minorHAnsi"/>
                <w:noProof/>
                <w:sz w:val="18"/>
                <w:szCs w:val="18"/>
              </w:rPr>
              <w:t>Razgovor o surfanju kao sportu.</w:t>
            </w:r>
            <w:r w:rsidR="002130B9" w:rsidRPr="006D3D68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cstheme="minorHAnsi"/>
                <w:noProof/>
                <w:sz w:val="18"/>
                <w:szCs w:val="18"/>
              </w:rPr>
              <w:t>Koga prikazuje slika? Što treba surferu za bavljenje njegovim omiljenim sportom? Kakvo treba biti more? Kakvo vrijeme pogoduje surferima? Što znači riječ surfanje?</w:t>
            </w:r>
            <w:r w:rsidR="001B446F" w:rsidRPr="006D3D68">
              <w:rPr>
                <w:rFonts w:cstheme="minorHAnsi"/>
                <w:noProof/>
                <w:sz w:val="18"/>
                <w:szCs w:val="18"/>
              </w:rPr>
              <w:t xml:space="preserve"> (Surfanje ili surf je površinski vodeni sport, jahanje na valovima.)</w:t>
            </w:r>
          </w:p>
          <w:p w14:paraId="41007CDA" w14:textId="77777777" w:rsidR="001B446F" w:rsidRPr="006D3D68" w:rsidRDefault="001B446F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 xml:space="preserve">Kako je riječ surfanje povezana s internetom? Surfate li vi na računalu? </w:t>
            </w:r>
          </w:p>
          <w:p w14:paraId="4AC28EA3" w14:textId="77777777" w:rsidR="00765AA3" w:rsidRPr="006D3D68" w:rsidRDefault="00765AA3" w:rsidP="002130B9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24E6DC15" w14:textId="77777777" w:rsidR="002130B9" w:rsidRPr="006D3D68" w:rsidRDefault="002C148F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 xml:space="preserve">2. SLUŠAM </w:t>
            </w:r>
            <w:r w:rsidR="00F63F99" w:rsidRPr="006D3D68">
              <w:rPr>
                <w:rFonts w:cstheme="minorHAnsi"/>
                <w:b/>
                <w:noProof/>
                <w:sz w:val="18"/>
                <w:szCs w:val="18"/>
              </w:rPr>
              <w:t>PRIČU</w:t>
            </w:r>
          </w:p>
          <w:p w14:paraId="4795D570" w14:textId="77777777" w:rsidR="002130B9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Ishod aktivnosti:</w:t>
            </w: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 </w:t>
            </w:r>
            <w:r w:rsidR="00130C48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4D17B6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5A2A1249" w14:textId="77777777" w:rsidR="002C148F" w:rsidRPr="006D3D68" w:rsidRDefault="002C148F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1B0C6A3D" w14:textId="77777777" w:rsidR="00C7657E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Učenici sjede u krugu. </w:t>
            </w:r>
            <w:r w:rsidR="00C7657E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1B446F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Tko piše i kome mail?</w:t>
            </w:r>
          </w:p>
          <w:p w14:paraId="46547955" w14:textId="77777777" w:rsidR="002C148F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482B6E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čita </w:t>
            </w:r>
            <w:r w:rsidR="001B446F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priču 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Branke Nikolić</w:t>
            </w:r>
            <w:r w:rsidR="002130B9" w:rsidRPr="006D3D68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 xml:space="preserve"> </w:t>
            </w:r>
            <w:r w:rsidR="001B446F" w:rsidRPr="006D3D68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>Internet</w:t>
            </w:r>
            <w:r w:rsidR="007619F8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31BF7D2F" w14:textId="77777777" w:rsidR="00AA4BED" w:rsidRPr="006D3D68" w:rsidRDefault="00AA4BED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1A323C9C" w14:textId="77777777" w:rsidR="002130B9" w:rsidRPr="006D3D68" w:rsidRDefault="002C148F" w:rsidP="002130B9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3. RAZUMIJEM ŠTO SLUŠAM</w:t>
            </w:r>
          </w:p>
          <w:p w14:paraId="3CE5EEDC" w14:textId="4FA59220" w:rsidR="002130B9" w:rsidRPr="006D3D68" w:rsidRDefault="002C148F" w:rsidP="00C66D2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/slušanja književnoga teksta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; </w:t>
            </w:r>
            <w:r w:rsidR="00BB498E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odgovara na pitanja o poslušanome tekstu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BB498E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D76D13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igrokaz po obliku i sadržaju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5C093254" w14:textId="77777777" w:rsidR="002C148F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67DCBA7F" w14:textId="77777777" w:rsidR="002C148F" w:rsidRPr="006D3D68" w:rsidRDefault="002C148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Učenici iznose svoje osjećaje nakon odslušan</w:t>
            </w:r>
            <w:r w:rsidR="008716B0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og</w:t>
            </w: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7A40AF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teksta</w:t>
            </w: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 Odgovaraju na pitanje postavljeno prije slušanja. (</w:t>
            </w:r>
            <w:r w:rsidR="001B446F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Maja piše mail Lani</w:t>
            </w:r>
            <w:r w:rsidR="00015CAF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.)</w:t>
            </w:r>
          </w:p>
          <w:p w14:paraId="19EB8F41" w14:textId="77777777" w:rsidR="000844C1" w:rsidRPr="006D3D68" w:rsidRDefault="00175A3F" w:rsidP="002130B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B60B5C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pitanj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ima</w:t>
            </w:r>
            <w:r w:rsidR="00B60B5C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uvodi učenike u </w:t>
            </w:r>
            <w:r w:rsidR="000D7431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kratku</w:t>
            </w:r>
            <w:r w:rsidR="007279F5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B60B5C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analizu: </w:t>
            </w:r>
            <w:r w:rsidR="00442295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O čemu govori ova priča? </w:t>
            </w:r>
            <w:r w:rsidR="007C40E6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Kako su roditeljji shvatili da je Maja stalno </w:t>
            </w:r>
            <w:r w:rsidR="007C40E6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lastRenderedPageBreak/>
              <w:t>visjela na internetu?</w:t>
            </w:r>
            <w:r w:rsidR="0075465D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Što su učinili mama i tata? Što je Maja za kaznu morala raditi? Čemu služi 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="0075465D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nternet?</w:t>
            </w:r>
            <w:r w:rsidR="00250D25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Što sve možeš pronaći na internetu? Koristiš li 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se i</w:t>
            </w:r>
            <w:r w:rsidR="00250D25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nternet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om</w:t>
            </w:r>
            <w:r w:rsidR="00250D25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samostalno ili uz pomoć i kontrolu roditelja? Koje sadržaje tražiš na internetu? Što misliš kako su ljudi nekad dolazili do informacija o nečemu? Ispričaj. </w:t>
            </w:r>
          </w:p>
          <w:p w14:paraId="7CE3606A" w14:textId="77777777" w:rsidR="00664A59" w:rsidRPr="006D3D68" w:rsidRDefault="00323ED2" w:rsidP="002130B9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</w:t>
            </w:r>
            <w:r w:rsidR="00AB2869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/učitelj</w:t>
            </w:r>
            <w:r w:rsidR="00BE7B7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može</w:t>
            </w:r>
            <w:r w:rsidR="00BE7B7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zapisati</w:t>
            </w:r>
            <w:r w:rsidR="00BE7B7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na</w:t>
            </w:r>
            <w:r w:rsidR="00BE7B7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ploču, a</w:t>
            </w:r>
            <w:r w:rsidR="00BE7B7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učenici u pisanke</w:t>
            </w:r>
            <w:r w:rsidR="000844C1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naslov, </w:t>
            </w:r>
            <w:r w:rsidR="005C002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autora </w:t>
            </w:r>
            <w:r w:rsidR="000844C1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te </w:t>
            </w:r>
            <w:r w:rsidR="0071570D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nekoliko rečenica</w:t>
            </w:r>
            <w:r w:rsidR="005C0028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  <w:r w:rsidR="000D7431"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</w:p>
          <w:p w14:paraId="39F6BE5D" w14:textId="77777777" w:rsidR="000D7431" w:rsidRPr="006D3D68" w:rsidRDefault="000D7431" w:rsidP="002130B9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49F1D95D" w14:textId="77777777" w:rsidR="002130B9" w:rsidRPr="006D3D68" w:rsidRDefault="00F63F99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>4</w:t>
            </w:r>
            <w:r w:rsidR="002B09B9" w:rsidRPr="006D3D68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="00664A59" w:rsidRPr="006D3D68">
              <w:rPr>
                <w:rFonts w:cstheme="minorHAnsi"/>
                <w:b/>
                <w:noProof/>
                <w:sz w:val="18"/>
                <w:szCs w:val="18"/>
              </w:rPr>
              <w:t>MOGU I OVO</w:t>
            </w:r>
          </w:p>
          <w:p w14:paraId="5E2CADFC" w14:textId="77777777" w:rsidR="002130B9" w:rsidRPr="006D3D68" w:rsidRDefault="002B09B9" w:rsidP="007A40A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6D3D6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>Ishod</w:t>
            </w:r>
            <w:r w:rsidR="00DE0A3A" w:rsidRPr="006D3D6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6D3D6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aktivnosti: </w:t>
            </w:r>
            <w:r w:rsidRPr="006D3D6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učenik</w:t>
            </w:r>
            <w:r w:rsidR="00454D12" w:rsidRPr="006D3D6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="00B414AB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razvija vlastiti potencijal za stvaralaštvo</w:t>
            </w:r>
            <w:r w:rsidR="002130B9" w:rsidRPr="006D3D6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731B7748" w14:textId="77777777" w:rsidR="002B09B9" w:rsidRPr="006D3D68" w:rsidRDefault="002B09B9" w:rsidP="002130B9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7FBC0415" w14:textId="77777777" w:rsidR="009F57A6" w:rsidRPr="006D3D68" w:rsidRDefault="00250D25" w:rsidP="002130B9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Učenici su u grupama. </w:t>
            </w:r>
            <w:r w:rsidR="009F57A6" w:rsidRPr="006D3D68">
              <w:rPr>
                <w:rFonts w:eastAsia="Calibri" w:cstheme="minorHAnsi"/>
                <w:noProof/>
                <w:sz w:val="18"/>
                <w:szCs w:val="18"/>
              </w:rPr>
              <w:t>Trebaju razmisliti i istražiti na što sve treba pripaziti prilikom korištenja interneta. Zatim trebaju osmisliti nekoliko savjeta za sigurno korištenje interneta. Od prikupljenih savjeta svih grupa učenici će, uz pomoć učiteljice/učitelja, izraditi plakat o korištenju i opasnostima interneta. Plakat se može staviti na zid učionice.</w:t>
            </w:r>
          </w:p>
          <w:p w14:paraId="6AF58E71" w14:textId="77777777" w:rsidR="009F57A6" w:rsidRPr="006D3D68" w:rsidRDefault="009F57A6" w:rsidP="002130B9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>Napišite mail svo</w:t>
            </w:r>
            <w:r w:rsidR="002130B9" w:rsidRPr="006D3D68">
              <w:rPr>
                <w:rFonts w:eastAsia="Calibri" w:cstheme="minorHAnsi"/>
                <w:noProof/>
                <w:sz w:val="18"/>
                <w:szCs w:val="18"/>
              </w:rPr>
              <w:t>je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m najboljem prijatelju u kojem ga pitate što se učilo u školi jer ste vi bolesni.</w:t>
            </w:r>
          </w:p>
          <w:p w14:paraId="696665C8" w14:textId="77777777" w:rsidR="00C35B81" w:rsidRPr="006D3D68" w:rsidRDefault="00C35B81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185B96AE" w14:textId="77777777" w:rsidR="00565282" w:rsidRPr="006D3D68" w:rsidRDefault="00565282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>NA PLOČI</w:t>
            </w:r>
            <w:r w:rsidR="002130B9" w:rsidRPr="006D3D68">
              <w:rPr>
                <w:rFonts w:cstheme="minorHAnsi"/>
                <w:b/>
                <w:noProof/>
                <w:sz w:val="18"/>
                <w:szCs w:val="18"/>
              </w:rPr>
              <w:t xml:space="preserve"> JE:</w:t>
            </w:r>
          </w:p>
          <w:p w14:paraId="0CB04FB4" w14:textId="77777777" w:rsidR="002130B9" w:rsidRPr="006D3D68" w:rsidRDefault="002130B9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62EE7299" w14:textId="1DE3BCBB" w:rsidR="0071570D" w:rsidRPr="006D3D68" w:rsidRDefault="009F57A6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>Internet</w:t>
            </w:r>
          </w:p>
          <w:p w14:paraId="70AF38FC" w14:textId="44CC0303" w:rsidR="0071570D" w:rsidRPr="006D3D68" w:rsidRDefault="009F57A6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6D3D68">
              <w:rPr>
                <w:rFonts w:cstheme="minorHAnsi"/>
                <w:b/>
                <w:noProof/>
                <w:sz w:val="18"/>
                <w:szCs w:val="18"/>
              </w:rPr>
              <w:t>Branka Nikolić</w:t>
            </w:r>
          </w:p>
          <w:p w14:paraId="0D2A20D9" w14:textId="77777777" w:rsidR="002130B9" w:rsidRPr="006D3D68" w:rsidRDefault="002130B9" w:rsidP="002130B9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243ADDB4" w14:textId="77777777" w:rsidR="0071570D" w:rsidRPr="006D3D68" w:rsidRDefault="0071570D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- priča</w:t>
            </w:r>
          </w:p>
          <w:p w14:paraId="01581710" w14:textId="77777777" w:rsidR="0071570D" w:rsidRPr="006D3D68" w:rsidRDefault="0071570D" w:rsidP="002130B9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2B797E08" w14:textId="77777777" w:rsidR="0071570D" w:rsidRPr="006D3D68" w:rsidRDefault="009F57A6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Na internetu možemo pronaći razne zanimljivosti.</w:t>
            </w:r>
          </w:p>
          <w:p w14:paraId="6EE4BBBE" w14:textId="77777777" w:rsidR="009F57A6" w:rsidRPr="006D3D68" w:rsidRDefault="009F57A6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>Pri korištenju interneta trebamo biti vrlo oprezni.</w:t>
            </w:r>
          </w:p>
          <w:p w14:paraId="58034E43" w14:textId="77777777" w:rsidR="00157689" w:rsidRPr="006D3D68" w:rsidRDefault="009F57A6" w:rsidP="002130B9">
            <w:pPr>
              <w:rPr>
                <w:rFonts w:cstheme="minorHAnsi"/>
                <w:noProof/>
                <w:sz w:val="18"/>
                <w:szCs w:val="18"/>
              </w:rPr>
            </w:pPr>
            <w:r w:rsidRPr="006D3D68">
              <w:rPr>
                <w:rFonts w:cstheme="minorHAnsi"/>
                <w:noProof/>
                <w:sz w:val="18"/>
                <w:szCs w:val="18"/>
              </w:rPr>
              <w:t xml:space="preserve">Nije pristojno objavljivati </w:t>
            </w:r>
            <w:r w:rsidR="008C776D" w:rsidRPr="006D3D68">
              <w:rPr>
                <w:rFonts w:cstheme="minorHAnsi"/>
                <w:noProof/>
                <w:sz w:val="18"/>
                <w:szCs w:val="18"/>
              </w:rPr>
              <w:t>fotografije</w:t>
            </w:r>
            <w:r w:rsidRPr="006D3D68">
              <w:rPr>
                <w:rFonts w:cstheme="minorHAnsi"/>
                <w:noProof/>
                <w:sz w:val="18"/>
                <w:szCs w:val="18"/>
              </w:rPr>
              <w:t xml:space="preserve"> na društvenim mrežama ako sve osobe s</w:t>
            </w:r>
            <w:r w:rsidR="008C776D" w:rsidRPr="006D3D68">
              <w:rPr>
                <w:rFonts w:cstheme="minorHAnsi"/>
                <w:noProof/>
                <w:sz w:val="18"/>
                <w:szCs w:val="18"/>
              </w:rPr>
              <w:t xml:space="preserve"> fotografija </w:t>
            </w:r>
            <w:r w:rsidRPr="006D3D68">
              <w:rPr>
                <w:rFonts w:cstheme="minorHAnsi"/>
                <w:noProof/>
                <w:sz w:val="18"/>
                <w:szCs w:val="18"/>
              </w:rPr>
              <w:t>nisu suglasne.</w:t>
            </w:r>
          </w:p>
        </w:tc>
        <w:tc>
          <w:tcPr>
            <w:tcW w:w="746" w:type="pct"/>
          </w:tcPr>
          <w:p w14:paraId="11DE47AB" w14:textId="16C9F7A8" w:rsidR="007E0919" w:rsidRPr="006D3D68" w:rsidRDefault="001979ED" w:rsidP="002130B9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  <w:hyperlink r:id="rId8" w:history="1">
              <w:r w:rsidR="00C66D2F" w:rsidRPr="006D3D68">
                <w:rPr>
                  <w:rStyle w:val="Hyperlink"/>
                  <w:rFonts w:eastAsia="Calibri" w:cstheme="minorHAnsi"/>
                  <w:b/>
                  <w:noProof/>
                  <w:sz w:val="18"/>
                  <w:szCs w:val="18"/>
                </w:rPr>
                <w:t>Zvučna čitanka - Internet</w:t>
              </w:r>
            </w:hyperlink>
          </w:p>
        </w:tc>
        <w:tc>
          <w:tcPr>
            <w:tcW w:w="897" w:type="pct"/>
          </w:tcPr>
          <w:p w14:paraId="3A8AB2FF" w14:textId="53ABABAA" w:rsidR="004E518A" w:rsidRPr="006D3D68" w:rsidRDefault="004E518A" w:rsidP="004E518A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>OSR A.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 Razvija sliku o sebi.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B. 1. 1. Prepoznaje i uvažava potrebe i osjećaje drugih</w:t>
            </w:r>
            <w:r w:rsidR="00C66D2F" w:rsidRPr="006D3D68">
              <w:rPr>
                <w:rFonts w:eastAsia="Calibri" w:cstheme="minorHAnsi"/>
                <w:noProof/>
                <w:sz w:val="18"/>
                <w:szCs w:val="18"/>
              </w:rPr>
              <w:t>.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B.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2. Razvija komunikacijske kompetencije.</w:t>
            </w:r>
          </w:p>
          <w:p w14:paraId="664932B0" w14:textId="6B8F3F35" w:rsidR="004E518A" w:rsidRPr="006D3D68" w:rsidRDefault="004E518A" w:rsidP="004E518A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>UKU A.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A.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3. Kreativno mišljenje</w:t>
            </w:r>
            <w:r w:rsidR="00C66D2F" w:rsidRPr="006D3D68">
              <w:rPr>
                <w:rFonts w:eastAsia="Calibri" w:cstheme="minorHAnsi"/>
                <w:noProof/>
                <w:sz w:val="18"/>
                <w:szCs w:val="18"/>
              </w:rPr>
              <w:t>: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75C092BE" w14:textId="20A2C4E3" w:rsidR="004E518A" w:rsidRPr="006D3D68" w:rsidRDefault="004E518A" w:rsidP="004E518A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>O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>D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R B.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 Prepoznaje važnost dobronamjernoga djelovanja prema ljudima i prirodi.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C. 1. 2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>.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lastRenderedPageBreak/>
              <w:t>Identificira primjere dobroga odnosa prema drugim ljudima.</w:t>
            </w:r>
          </w:p>
          <w:p w14:paraId="77CA731D" w14:textId="77777777" w:rsidR="004E518A" w:rsidRPr="006D3D68" w:rsidRDefault="004E518A" w:rsidP="004E518A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>GOO C.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 Sudjeluje u zajedničkom radu u razredu.</w:t>
            </w:r>
          </w:p>
          <w:p w14:paraId="53DA78FF" w14:textId="487BBFA4" w:rsidR="004E518A" w:rsidRPr="006D3D68" w:rsidRDefault="004E518A" w:rsidP="004E518A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6D3D68">
              <w:rPr>
                <w:rFonts w:eastAsia="Calibri" w:cstheme="minorHAnsi"/>
                <w:noProof/>
                <w:sz w:val="18"/>
                <w:szCs w:val="18"/>
              </w:rPr>
              <w:t>IKT A.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noProof/>
                <w:sz w:val="18"/>
                <w:szCs w:val="18"/>
              </w:rPr>
              <w:t>3. Učenik primjenjuje pravila za odgovorno i sigurno služenje programima i uređajima.</w:t>
            </w:r>
            <w:r w:rsidR="006D3D6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BB3F40" w:rsidRPr="006D3D68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BB3F40" w:rsidRPr="006D3D68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6D3D68">
              <w:rPr>
                <w:rFonts w:eastAsia="Calibri" w:cstheme="minorHAnsi"/>
                <w:bCs/>
                <w:noProof/>
                <w:sz w:val="18"/>
                <w:szCs w:val="18"/>
              </w:rPr>
              <w:t>3. Učenik primjenjuje osnovna komunikacijska pravila u digitalnome okružju.</w:t>
            </w:r>
          </w:p>
          <w:p w14:paraId="7F60A001" w14:textId="77777777" w:rsidR="004E518A" w:rsidRPr="006D3D68" w:rsidRDefault="004E518A" w:rsidP="004E518A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</w:p>
          <w:p w14:paraId="38E7509B" w14:textId="77777777" w:rsidR="004E518A" w:rsidRPr="006D3D68" w:rsidRDefault="004E518A" w:rsidP="004E518A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</w:p>
          <w:p w14:paraId="1D0C2918" w14:textId="77777777" w:rsidR="004E518A" w:rsidRPr="006D3D68" w:rsidRDefault="004E518A" w:rsidP="004E518A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</w:p>
          <w:p w14:paraId="76914EF0" w14:textId="77777777" w:rsidR="004E518A" w:rsidRPr="006D3D68" w:rsidRDefault="004E518A" w:rsidP="004E518A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</w:p>
          <w:p w14:paraId="3F8E497E" w14:textId="77777777" w:rsidR="004E518A" w:rsidRPr="006D3D68" w:rsidRDefault="004E518A" w:rsidP="004E518A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</w:p>
          <w:p w14:paraId="50A64DCD" w14:textId="77777777" w:rsidR="004E518A" w:rsidRPr="006D3D68" w:rsidRDefault="004E518A" w:rsidP="002130B9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170381F3" w14:textId="77777777" w:rsidR="009F57A6" w:rsidRPr="006D3D68" w:rsidRDefault="009F57A6" w:rsidP="002130B9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</w:p>
        </w:tc>
      </w:tr>
    </w:tbl>
    <w:p w14:paraId="2DC54A5B" w14:textId="77777777" w:rsidR="008E5959" w:rsidRPr="002130B9" w:rsidRDefault="008E5959" w:rsidP="002130B9">
      <w:pPr>
        <w:spacing w:after="0"/>
        <w:rPr>
          <w:rFonts w:cstheme="minorHAnsi"/>
          <w:noProof/>
          <w:sz w:val="18"/>
          <w:szCs w:val="18"/>
        </w:rPr>
      </w:pPr>
    </w:p>
    <w:sectPr w:rsidR="008E5959" w:rsidRPr="002130B9" w:rsidSect="002130B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7F337" w14:textId="77777777" w:rsidR="001979ED" w:rsidRDefault="001979ED" w:rsidP="0046273A">
      <w:pPr>
        <w:spacing w:after="0" w:line="240" w:lineRule="auto"/>
      </w:pPr>
      <w:r>
        <w:separator/>
      </w:r>
    </w:p>
  </w:endnote>
  <w:endnote w:type="continuationSeparator" w:id="0">
    <w:p w14:paraId="6E39D8AE" w14:textId="77777777" w:rsidR="001979ED" w:rsidRDefault="001979ED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51EA5" w14:textId="77777777" w:rsidR="001979ED" w:rsidRDefault="001979ED" w:rsidP="0046273A">
      <w:pPr>
        <w:spacing w:after="0" w:line="240" w:lineRule="auto"/>
      </w:pPr>
      <w:r>
        <w:separator/>
      </w:r>
    </w:p>
  </w:footnote>
  <w:footnote w:type="continuationSeparator" w:id="0">
    <w:p w14:paraId="1B0FB0D9" w14:textId="77777777" w:rsidR="001979ED" w:rsidRDefault="001979ED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572F2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0F36A8"/>
    <w:rsid w:val="001149E4"/>
    <w:rsid w:val="00124444"/>
    <w:rsid w:val="00130C48"/>
    <w:rsid w:val="00135E49"/>
    <w:rsid w:val="0014423C"/>
    <w:rsid w:val="00157689"/>
    <w:rsid w:val="001644D4"/>
    <w:rsid w:val="00164B8F"/>
    <w:rsid w:val="001728A6"/>
    <w:rsid w:val="00172AEE"/>
    <w:rsid w:val="0017592B"/>
    <w:rsid w:val="00175A3F"/>
    <w:rsid w:val="0017648C"/>
    <w:rsid w:val="001952A6"/>
    <w:rsid w:val="00196C43"/>
    <w:rsid w:val="001979ED"/>
    <w:rsid w:val="001B0E1F"/>
    <w:rsid w:val="001B446F"/>
    <w:rsid w:val="001D3AF1"/>
    <w:rsid w:val="001D574E"/>
    <w:rsid w:val="001E0CDC"/>
    <w:rsid w:val="001F7D31"/>
    <w:rsid w:val="00210A60"/>
    <w:rsid w:val="002130B9"/>
    <w:rsid w:val="00215CE5"/>
    <w:rsid w:val="00217FE2"/>
    <w:rsid w:val="00250D25"/>
    <w:rsid w:val="00281492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1A35"/>
    <w:rsid w:val="00372AA3"/>
    <w:rsid w:val="003970C1"/>
    <w:rsid w:val="003C0F9C"/>
    <w:rsid w:val="003E2209"/>
    <w:rsid w:val="003F631B"/>
    <w:rsid w:val="00407A78"/>
    <w:rsid w:val="00441671"/>
    <w:rsid w:val="00442295"/>
    <w:rsid w:val="0044417B"/>
    <w:rsid w:val="00454D12"/>
    <w:rsid w:val="0046273A"/>
    <w:rsid w:val="00482B6E"/>
    <w:rsid w:val="00493AE5"/>
    <w:rsid w:val="004A4E6A"/>
    <w:rsid w:val="004B433D"/>
    <w:rsid w:val="004D0541"/>
    <w:rsid w:val="004D13F6"/>
    <w:rsid w:val="004D17B6"/>
    <w:rsid w:val="004D4FA2"/>
    <w:rsid w:val="004E14D1"/>
    <w:rsid w:val="004E518A"/>
    <w:rsid w:val="00502BB9"/>
    <w:rsid w:val="005032A8"/>
    <w:rsid w:val="00507EB9"/>
    <w:rsid w:val="00512C63"/>
    <w:rsid w:val="00533232"/>
    <w:rsid w:val="00533903"/>
    <w:rsid w:val="005377D3"/>
    <w:rsid w:val="00543EE6"/>
    <w:rsid w:val="00545069"/>
    <w:rsid w:val="00550483"/>
    <w:rsid w:val="00565282"/>
    <w:rsid w:val="0057171A"/>
    <w:rsid w:val="005764F3"/>
    <w:rsid w:val="005A69B3"/>
    <w:rsid w:val="005C0028"/>
    <w:rsid w:val="005E754D"/>
    <w:rsid w:val="00622F29"/>
    <w:rsid w:val="006504BB"/>
    <w:rsid w:val="00653193"/>
    <w:rsid w:val="00655CB6"/>
    <w:rsid w:val="006624DC"/>
    <w:rsid w:val="006640D2"/>
    <w:rsid w:val="00664A59"/>
    <w:rsid w:val="006D2584"/>
    <w:rsid w:val="006D3D68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465D"/>
    <w:rsid w:val="007574C6"/>
    <w:rsid w:val="00761396"/>
    <w:rsid w:val="007619F8"/>
    <w:rsid w:val="00765AA3"/>
    <w:rsid w:val="0077684B"/>
    <w:rsid w:val="00781593"/>
    <w:rsid w:val="0079003D"/>
    <w:rsid w:val="00795106"/>
    <w:rsid w:val="007A40AF"/>
    <w:rsid w:val="007C40E6"/>
    <w:rsid w:val="007C723F"/>
    <w:rsid w:val="007D593F"/>
    <w:rsid w:val="007E0919"/>
    <w:rsid w:val="007E27C0"/>
    <w:rsid w:val="0081034F"/>
    <w:rsid w:val="008127BF"/>
    <w:rsid w:val="0083704C"/>
    <w:rsid w:val="00854EF5"/>
    <w:rsid w:val="008651A6"/>
    <w:rsid w:val="00870288"/>
    <w:rsid w:val="008716B0"/>
    <w:rsid w:val="00876CC9"/>
    <w:rsid w:val="008C776D"/>
    <w:rsid w:val="008D1A64"/>
    <w:rsid w:val="008E2057"/>
    <w:rsid w:val="008E5959"/>
    <w:rsid w:val="0090217A"/>
    <w:rsid w:val="0091718F"/>
    <w:rsid w:val="00921CB0"/>
    <w:rsid w:val="00923FD8"/>
    <w:rsid w:val="00930D27"/>
    <w:rsid w:val="00932334"/>
    <w:rsid w:val="00943C4A"/>
    <w:rsid w:val="009442D9"/>
    <w:rsid w:val="00951007"/>
    <w:rsid w:val="009651C0"/>
    <w:rsid w:val="009732C8"/>
    <w:rsid w:val="00997CF9"/>
    <w:rsid w:val="009C0A5F"/>
    <w:rsid w:val="009D4B69"/>
    <w:rsid w:val="009E2E27"/>
    <w:rsid w:val="009E3300"/>
    <w:rsid w:val="009F196E"/>
    <w:rsid w:val="009F2D6C"/>
    <w:rsid w:val="009F57A6"/>
    <w:rsid w:val="00A01B85"/>
    <w:rsid w:val="00A0408E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05DC7"/>
    <w:rsid w:val="00B06DAB"/>
    <w:rsid w:val="00B245F2"/>
    <w:rsid w:val="00B27B12"/>
    <w:rsid w:val="00B414AB"/>
    <w:rsid w:val="00B47325"/>
    <w:rsid w:val="00B60B5C"/>
    <w:rsid w:val="00B925B2"/>
    <w:rsid w:val="00B954ED"/>
    <w:rsid w:val="00BB0194"/>
    <w:rsid w:val="00BB3F40"/>
    <w:rsid w:val="00BB498E"/>
    <w:rsid w:val="00BD430A"/>
    <w:rsid w:val="00BE7B78"/>
    <w:rsid w:val="00BF5149"/>
    <w:rsid w:val="00BF63C6"/>
    <w:rsid w:val="00BF7D7E"/>
    <w:rsid w:val="00C00628"/>
    <w:rsid w:val="00C00B82"/>
    <w:rsid w:val="00C0651B"/>
    <w:rsid w:val="00C1309B"/>
    <w:rsid w:val="00C35B81"/>
    <w:rsid w:val="00C37C3C"/>
    <w:rsid w:val="00C42D47"/>
    <w:rsid w:val="00C56B6A"/>
    <w:rsid w:val="00C6158F"/>
    <w:rsid w:val="00C66D2F"/>
    <w:rsid w:val="00C7657E"/>
    <w:rsid w:val="00C925B6"/>
    <w:rsid w:val="00C93C59"/>
    <w:rsid w:val="00CB411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ED3D69"/>
    <w:rsid w:val="00F02AA6"/>
    <w:rsid w:val="00F04136"/>
    <w:rsid w:val="00F111CC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D0703"/>
    <w:rsid w:val="00FE6232"/>
    <w:rsid w:val="00FF12C4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23B67"/>
  <w15:docId w15:val="{0945D534-5970-421D-84FB-B509B264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C66D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6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CF7C-A17F-4326-87B6-93DCDE01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2020-06-17T13:33:00Z</dcterms:created>
  <dcterms:modified xsi:type="dcterms:W3CDTF">2021-07-13T10:08:00Z</dcterms:modified>
</cp:coreProperties>
</file>