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BE1F9" w14:textId="77777777" w:rsidR="007E0919" w:rsidRPr="00096CF5" w:rsidRDefault="00550483" w:rsidP="00096CF5">
      <w:pPr>
        <w:ind w:left="-426"/>
        <w:rPr>
          <w:rFonts w:cstheme="minorHAnsi"/>
          <w:b/>
          <w:sz w:val="18"/>
          <w:szCs w:val="18"/>
        </w:rPr>
      </w:pPr>
      <w:r w:rsidRPr="00096CF5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096CF5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600"/>
        <w:gridCol w:w="2315"/>
        <w:gridCol w:w="2612"/>
      </w:tblGrid>
      <w:tr w:rsidR="008E5959" w:rsidRPr="00D03EF4" w14:paraId="07FF3BA1" w14:textId="77777777" w:rsidTr="00D03EF4">
        <w:tc>
          <w:tcPr>
            <w:tcW w:w="1944" w:type="pct"/>
            <w:gridSpan w:val="2"/>
            <w:shd w:val="clear" w:color="auto" w:fill="EAD6F2"/>
          </w:tcPr>
          <w:p w14:paraId="60D8CDF8" w14:textId="77777777" w:rsidR="008E5959" w:rsidRPr="00D03EF4" w:rsidRDefault="00870288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sz w:val="18"/>
                <w:szCs w:val="18"/>
              </w:rPr>
              <w:t>I</w:t>
            </w:r>
            <w:r w:rsidR="008E5959" w:rsidRPr="00D03EF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78628BFE" w14:textId="77777777" w:rsidR="008E5959" w:rsidRPr="00D03EF4" w:rsidRDefault="008E5959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77A17480" w14:textId="77777777" w:rsidR="008E5959" w:rsidRPr="00D03EF4" w:rsidRDefault="008E5959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03EF4" w14:paraId="0798648F" w14:textId="77777777" w:rsidTr="00D03EF4">
        <w:tc>
          <w:tcPr>
            <w:tcW w:w="812" w:type="pct"/>
          </w:tcPr>
          <w:p w14:paraId="659F3CF8" w14:textId="77777777" w:rsidR="008E5959" w:rsidRPr="00D03EF4" w:rsidRDefault="008E5959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8F2D9C0" w14:textId="77777777" w:rsidR="008E5959" w:rsidRPr="00D03EF4" w:rsidRDefault="00781593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D03EF4" w14:paraId="01E76F3D" w14:textId="77777777" w:rsidTr="00D03EF4">
        <w:tc>
          <w:tcPr>
            <w:tcW w:w="812" w:type="pct"/>
          </w:tcPr>
          <w:p w14:paraId="7C567233" w14:textId="77777777" w:rsidR="008E5959" w:rsidRPr="00D03EF4" w:rsidRDefault="008E5959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B680DD5" w14:textId="77777777" w:rsidR="008E5959" w:rsidRPr="00D03EF4" w:rsidRDefault="00781593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D03EF4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D03EF4" w14:paraId="7161EB12" w14:textId="77777777" w:rsidTr="00D03EF4">
        <w:tc>
          <w:tcPr>
            <w:tcW w:w="812" w:type="pct"/>
          </w:tcPr>
          <w:p w14:paraId="4AE518EA" w14:textId="77777777" w:rsidR="008E5959" w:rsidRPr="00D03EF4" w:rsidRDefault="008E5959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1F9A5FE" w14:textId="77777777" w:rsidR="008E5959" w:rsidRPr="00D03EF4" w:rsidRDefault="005B1BF3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D03EF4">
              <w:rPr>
                <w:rFonts w:cstheme="minorHAnsi"/>
                <w:b/>
                <w:sz w:val="18"/>
                <w:szCs w:val="18"/>
              </w:rPr>
              <w:t>Jezične zavrzlame – Ponavljanje jezičnih sadržaja</w:t>
            </w:r>
            <w:r w:rsidR="00EA15DB" w:rsidRPr="00D03EF4">
              <w:rPr>
                <w:rFonts w:cstheme="minorHAnsi"/>
                <w:b/>
                <w:sz w:val="18"/>
                <w:szCs w:val="18"/>
              </w:rPr>
              <w:t xml:space="preserve"> (2. dio)</w:t>
            </w:r>
          </w:p>
        </w:tc>
      </w:tr>
      <w:tr w:rsidR="008E5959" w:rsidRPr="00D03EF4" w14:paraId="60382C19" w14:textId="77777777" w:rsidTr="00D03EF4">
        <w:trPr>
          <w:trHeight w:val="2987"/>
        </w:trPr>
        <w:tc>
          <w:tcPr>
            <w:tcW w:w="812" w:type="pct"/>
          </w:tcPr>
          <w:p w14:paraId="5483FDA9" w14:textId="77777777" w:rsidR="008E5959" w:rsidRPr="00D03EF4" w:rsidRDefault="008E5959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sz w:val="18"/>
                <w:szCs w:val="18"/>
              </w:rPr>
              <w:t>ISHODI:</w:t>
            </w:r>
          </w:p>
          <w:p w14:paraId="66A71A6D" w14:textId="77777777" w:rsidR="008E5959" w:rsidRPr="00D03EF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3ADC63A" w14:textId="77777777" w:rsidR="00781593" w:rsidRPr="00D03EF4" w:rsidRDefault="00781593" w:rsidP="00D03E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2C9A77DD" w14:textId="77777777" w:rsidR="00E1495E" w:rsidRPr="00D03EF4" w:rsidRDefault="00BC1A99" w:rsidP="00D03EF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</w:p>
          <w:p w14:paraId="3CF51621" w14:textId="77777777" w:rsidR="008736B3" w:rsidRPr="00D03EF4" w:rsidRDefault="008736B3" w:rsidP="00D03EF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</w:t>
            </w:r>
            <w:r w:rsidR="00096CF5"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15EB659" w14:textId="77777777" w:rsidR="008736B3" w:rsidRPr="00D03EF4" w:rsidRDefault="008736B3" w:rsidP="00D03EF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</w:p>
          <w:p w14:paraId="49863D50" w14:textId="77777777" w:rsidR="002C7084" w:rsidRPr="00D03EF4" w:rsidRDefault="002C7084" w:rsidP="00D03EF4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03EF4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DEAFCC1" w14:textId="77777777" w:rsidR="002C7084" w:rsidRPr="00D03EF4" w:rsidRDefault="002C7084" w:rsidP="00D03EF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03EF4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6F27F9" w:rsidRPr="00D03EF4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</w:p>
          <w:p w14:paraId="7AEF5805" w14:textId="77777777" w:rsidR="00E1495E" w:rsidRPr="00D03EF4" w:rsidRDefault="00E1495E" w:rsidP="00D03EF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03EF4">
              <w:rPr>
                <w:rFonts w:eastAsia="Arial" w:cstheme="minorHAnsi"/>
                <w:sz w:val="18"/>
                <w:szCs w:val="18"/>
              </w:rPr>
              <w:t>- prepisuje riječi i rečenice rukopisnim slovima</w:t>
            </w:r>
          </w:p>
          <w:p w14:paraId="4B10A4D6" w14:textId="77777777" w:rsidR="004814B5" w:rsidRPr="00D03EF4" w:rsidRDefault="004814B5" w:rsidP="00D03EF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03EF4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58908AAB" w14:textId="77777777" w:rsidR="00C641EE" w:rsidRPr="00D03EF4" w:rsidRDefault="00C641EE" w:rsidP="00D03EF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03EF4">
              <w:rPr>
                <w:rFonts w:eastAsia="Arial" w:cstheme="minorHAnsi"/>
                <w:sz w:val="18"/>
                <w:szCs w:val="18"/>
              </w:rPr>
              <w:t>- piše veliko početno slovo: imena životinja, blagdana i praznika, ulica, trgova i naseljenih mjesta u bližem okružju</w:t>
            </w:r>
          </w:p>
          <w:p w14:paraId="3C24B5A9" w14:textId="77777777" w:rsidR="002C7084" w:rsidRPr="00D03EF4" w:rsidRDefault="00C641EE" w:rsidP="00D03EF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03EF4">
              <w:rPr>
                <w:rFonts w:eastAsia="Arial" w:cstheme="minorHAnsi"/>
                <w:sz w:val="18"/>
                <w:szCs w:val="18"/>
              </w:rPr>
              <w:t>- piše ogledne i česte riječi u kojima su glasovi č, ć, đ</w:t>
            </w:r>
            <w:r w:rsidR="00096CF5" w:rsidRPr="00D03EF4">
              <w:rPr>
                <w:rFonts w:eastAsia="Arial" w:cstheme="minorHAnsi"/>
                <w:sz w:val="18"/>
                <w:szCs w:val="18"/>
              </w:rPr>
              <w:t>,</w:t>
            </w:r>
            <w:r w:rsidRPr="00D03EF4">
              <w:rPr>
                <w:rFonts w:eastAsia="Arial" w:cstheme="minorHAnsi"/>
                <w:sz w:val="18"/>
                <w:szCs w:val="18"/>
              </w:rPr>
              <w:t xml:space="preserve"> dž, ije/je/e/i</w:t>
            </w:r>
          </w:p>
          <w:p w14:paraId="6759F1AE" w14:textId="77777777" w:rsidR="009732C8" w:rsidRPr="00D03EF4" w:rsidRDefault="009732C8" w:rsidP="00D03EF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0997F86" w14:textId="77777777" w:rsidR="009732C8" w:rsidRPr="00D03EF4" w:rsidRDefault="009732C8" w:rsidP="00D03EF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2119CB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  <w:p w14:paraId="1BBDECF5" w14:textId="77777777" w:rsidR="009732C8" w:rsidRPr="00D03EF4" w:rsidRDefault="009732C8" w:rsidP="00096C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03EF4" w14:paraId="0140CE1B" w14:textId="77777777" w:rsidTr="00D03EF4">
        <w:tc>
          <w:tcPr>
            <w:tcW w:w="3308" w:type="pct"/>
            <w:gridSpan w:val="4"/>
            <w:shd w:val="clear" w:color="auto" w:fill="EAD6F2"/>
          </w:tcPr>
          <w:p w14:paraId="6600B028" w14:textId="77777777" w:rsidR="007E0919" w:rsidRPr="00D03EF4" w:rsidRDefault="007E0919">
            <w:pPr>
              <w:rPr>
                <w:rFonts w:cstheme="minorHAnsi"/>
                <w:sz w:val="18"/>
                <w:szCs w:val="18"/>
              </w:rPr>
            </w:pPr>
            <w:r w:rsidRPr="00D03EF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95" w:type="pct"/>
            <w:shd w:val="clear" w:color="auto" w:fill="EAD6F2"/>
          </w:tcPr>
          <w:p w14:paraId="4372D46F" w14:textId="77777777" w:rsidR="00550483" w:rsidRPr="00D03EF4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03EF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74C815D" w14:textId="77777777" w:rsidR="007E0919" w:rsidRPr="00D03EF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3D0B9ADC" w14:textId="77777777" w:rsidR="007E0919" w:rsidRPr="00D03EF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03EF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03EF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03EF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03EF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03EF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03EF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03EF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03EF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03EF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03EF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03EF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03EF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03EF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03EF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03EF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03EF4" w14:paraId="3D304FD9" w14:textId="77777777" w:rsidTr="00D03EF4">
        <w:trPr>
          <w:trHeight w:val="2117"/>
        </w:trPr>
        <w:tc>
          <w:tcPr>
            <w:tcW w:w="3308" w:type="pct"/>
            <w:gridSpan w:val="4"/>
          </w:tcPr>
          <w:p w14:paraId="2E2F8FAB" w14:textId="77777777" w:rsidR="00096CF5" w:rsidRPr="00D03EF4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D03EF4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D03EF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2153AC" w:rsidRPr="00D03EF4">
              <w:rPr>
                <w:rFonts w:cstheme="minorHAnsi"/>
                <w:b/>
                <w:sz w:val="18"/>
                <w:szCs w:val="18"/>
              </w:rPr>
              <w:t>ŠTO PIŠEMO VELIKIM SLOVOM</w:t>
            </w:r>
            <w:r w:rsidR="00096CF5" w:rsidRPr="00D03EF4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71A74CE4" w14:textId="77777777" w:rsidR="00096CF5" w:rsidRPr="00D03EF4" w:rsidRDefault="002C148F" w:rsidP="00C641E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1495E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  <w:r w:rsidR="00096CF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A3DADE5" w14:textId="77777777" w:rsidR="002C148F" w:rsidRPr="00D03EF4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B44EB01" w14:textId="77777777" w:rsidR="0062042F" w:rsidRPr="00D03EF4" w:rsidRDefault="0062042F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Učiteljica/učitelj može pripremiti kartice na kojima piše što treba pisati velikim početnim slovom (npr. </w:t>
            </w:r>
            <w:r w:rsidR="00096CF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</w:t>
            </w: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men</w:t>
            </w:r>
            <w:r w:rsidR="00096CF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a</w:t>
            </w: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ljudi, imena ulica, imena kućnih ljubimaca, imena gradova, imena trgova…). Na ploči je nacrtana tablica. Učenik uzima jednu karticu, glasno čita što na njoj piše i </w:t>
            </w:r>
            <w:r w:rsidR="00096CF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s </w:t>
            </w: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pomoću magneta j</w:t>
            </w:r>
            <w:r w:rsidR="00096CF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e</w:t>
            </w: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smješta u jedan stupac tablice.</w:t>
            </w:r>
          </w:p>
          <w:p w14:paraId="4DF863C6" w14:textId="77777777" w:rsidR="00096CF5" w:rsidRPr="00D03EF4" w:rsidRDefault="00096CF5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4D1877AC" w14:textId="77777777" w:rsidR="0062042F" w:rsidRPr="00D03EF4" w:rsidRDefault="0062042F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Primjer tablice: </w:t>
            </w:r>
          </w:p>
          <w:p w14:paraId="3EB3EC08" w14:textId="77777777" w:rsidR="0062042F" w:rsidRPr="00D03EF4" w:rsidRDefault="0062042F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                                     </w:t>
            </w:r>
          </w:p>
          <w:tbl>
            <w:tblPr>
              <w:tblStyle w:val="TableGrid"/>
              <w:tblW w:w="0" w:type="auto"/>
              <w:tblInd w:w="1318" w:type="dxa"/>
              <w:tblLook w:val="04A0" w:firstRow="1" w:lastRow="0" w:firstColumn="1" w:lastColumn="0" w:noHBand="0" w:noVBand="1"/>
            </w:tblPr>
            <w:tblGrid>
              <w:gridCol w:w="2268"/>
              <w:gridCol w:w="2835"/>
            </w:tblGrid>
            <w:tr w:rsidR="0062042F" w:rsidRPr="00D03EF4" w14:paraId="1BEC3971" w14:textId="77777777" w:rsidTr="0062042F">
              <w:tc>
                <w:tcPr>
                  <w:tcW w:w="2268" w:type="dxa"/>
                </w:tcPr>
                <w:p w14:paraId="1772D3FD" w14:textId="77777777" w:rsidR="0062042F" w:rsidRPr="00D03EF4" w:rsidRDefault="0062042F" w:rsidP="0062042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bCs/>
                      <w:sz w:val="18"/>
                      <w:szCs w:val="18"/>
                      <w:lang w:val="hr-HR"/>
                    </w:rPr>
                  </w:pPr>
                  <w:r w:rsidRPr="00D03EF4">
                    <w:rPr>
                      <w:rFonts w:asciiTheme="minorHAnsi" w:hAnsiTheme="minorHAnsi" w:cstheme="minorHAnsi"/>
                      <w:b w:val="0"/>
                      <w:bCs/>
                      <w:sz w:val="18"/>
                      <w:szCs w:val="18"/>
                      <w:lang w:val="hr-HR"/>
                    </w:rPr>
                    <w:t xml:space="preserve">PRVA RIJEČ – VELIKO SLOVO                                </w:t>
                  </w:r>
                </w:p>
              </w:tc>
              <w:tc>
                <w:tcPr>
                  <w:tcW w:w="2835" w:type="dxa"/>
                </w:tcPr>
                <w:p w14:paraId="2B3B45A9" w14:textId="77777777" w:rsidR="0062042F" w:rsidRPr="00D03EF4" w:rsidRDefault="0062042F" w:rsidP="0062042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bCs/>
                      <w:sz w:val="18"/>
                      <w:szCs w:val="18"/>
                      <w:lang w:val="hr-HR"/>
                    </w:rPr>
                  </w:pPr>
                  <w:r w:rsidRPr="00D03EF4">
                    <w:rPr>
                      <w:rFonts w:asciiTheme="minorHAnsi" w:hAnsiTheme="minorHAnsi" w:cstheme="minorHAnsi"/>
                      <w:b w:val="0"/>
                      <w:bCs/>
                      <w:sz w:val="18"/>
                      <w:szCs w:val="18"/>
                      <w:lang w:val="hr-HR"/>
                    </w:rPr>
                    <w:t>SVE RIJEČI IMENA – VELIKO  SLOVO</w:t>
                  </w:r>
                </w:p>
              </w:tc>
            </w:tr>
            <w:tr w:rsidR="0062042F" w:rsidRPr="00D03EF4" w14:paraId="23FCE88B" w14:textId="77777777" w:rsidTr="0062042F">
              <w:tc>
                <w:tcPr>
                  <w:tcW w:w="2268" w:type="dxa"/>
                </w:tcPr>
                <w:p w14:paraId="50645DBF" w14:textId="77777777" w:rsidR="0062042F" w:rsidRPr="00D03EF4" w:rsidRDefault="0062042F" w:rsidP="0062042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bCs/>
                      <w:sz w:val="18"/>
                      <w:szCs w:val="18"/>
                      <w:lang w:val="hr-HR"/>
                    </w:rPr>
                  </w:pPr>
                </w:p>
                <w:p w14:paraId="356D3CFB" w14:textId="77777777" w:rsidR="0062042F" w:rsidRPr="00D03EF4" w:rsidRDefault="0062042F" w:rsidP="0062042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bCs/>
                      <w:sz w:val="18"/>
                      <w:szCs w:val="18"/>
                      <w:lang w:val="hr-HR"/>
                    </w:rPr>
                  </w:pPr>
                </w:p>
                <w:p w14:paraId="3AC945CC" w14:textId="77777777" w:rsidR="0062042F" w:rsidRPr="00D03EF4" w:rsidRDefault="0062042F" w:rsidP="0062042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bCs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2835" w:type="dxa"/>
                </w:tcPr>
                <w:p w14:paraId="56876A11" w14:textId="77777777" w:rsidR="0062042F" w:rsidRPr="00D03EF4" w:rsidRDefault="0062042F" w:rsidP="0062042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bCs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3871D238" w14:textId="77777777" w:rsidR="0062042F" w:rsidRPr="00D03EF4" w:rsidRDefault="0062042F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019A9141" w14:textId="77777777" w:rsidR="0062042F" w:rsidRPr="00D03EF4" w:rsidRDefault="0062042F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1C3151A" w14:textId="77777777" w:rsidR="002C148F" w:rsidRPr="00D03EF4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D03EF4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1C2FF4" w:rsidRPr="00D03EF4">
              <w:rPr>
                <w:rFonts w:cstheme="minorHAnsi"/>
                <w:b/>
                <w:sz w:val="18"/>
                <w:szCs w:val="18"/>
              </w:rPr>
              <w:t>POŠTUJEMO PRAVOPIS</w:t>
            </w:r>
          </w:p>
          <w:p w14:paraId="540D398C" w14:textId="77777777" w:rsidR="00096CF5" w:rsidRPr="00D03EF4" w:rsidRDefault="002C148F" w:rsidP="00E149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E1495E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  <w:r w:rsidR="00096CF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E1495E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62042F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prepisuje riječi i rečenice rukopisnim slovima</w:t>
            </w:r>
            <w:r w:rsidR="00096CF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62042F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E1495E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veliko početno slovo: imena životinja, blagdana i praznika, ulica, trgova i naseljenih mjesta u bližem okružju</w:t>
            </w:r>
            <w:r w:rsidR="00096CF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E1495E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E1495E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096CF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A65908F" w14:textId="77777777" w:rsidR="00646149" w:rsidRPr="00D03EF4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D03EF4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45676DE7" w14:textId="77777777" w:rsidR="00BC1A99" w:rsidRPr="00D03EF4" w:rsidRDefault="006F27F9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Rad s udžbenikom: </w:t>
            </w:r>
            <w:r w:rsidR="00E1495E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rješavaju zadatke u udžbeniku</w:t>
            </w:r>
            <w:r w:rsidR="00096CF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E1495E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2BF01A59" w14:textId="77777777" w:rsidR="002153AC" w:rsidRPr="00D03EF4" w:rsidRDefault="00E1495E" w:rsidP="00215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2042F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pravilno sastavljaju rečenice i prepisuju ih pazeći na pisanje velikog slova</w:t>
            </w:r>
          </w:p>
          <w:p w14:paraId="352FA398" w14:textId="77777777" w:rsidR="0062042F" w:rsidRPr="00D03EF4" w:rsidRDefault="0062042F" w:rsidP="00215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čitaju priču i dodaju </w:t>
            </w:r>
            <w:r w:rsidR="00096CF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kvačicu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ili </w:t>
            </w:r>
            <w:r w:rsidR="00096CF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crticu</w:t>
            </w:r>
            <w:r w:rsidR="004814B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 slova c</w:t>
            </w:r>
          </w:p>
          <w:p w14:paraId="7FA3E132" w14:textId="77777777" w:rsidR="00E1495E" w:rsidRPr="00D03EF4" w:rsidRDefault="004814B5" w:rsidP="00E149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prepisuju imena mjesta rukopisnim slovima</w:t>
            </w:r>
            <w:r w:rsidR="00096CF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D033958" w14:textId="77777777" w:rsidR="00DC301F" w:rsidRPr="00D03EF4" w:rsidRDefault="00096CF5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Nakon svakog riješenog zadatka provjeravaju točnost uratka.</w:t>
            </w:r>
          </w:p>
          <w:p w14:paraId="0FBBBA51" w14:textId="77777777" w:rsidR="00096CF5" w:rsidRPr="00D03EF4" w:rsidRDefault="00096CF5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FE764A2" w14:textId="77777777" w:rsidR="00096CF5" w:rsidRPr="00D03EF4" w:rsidRDefault="00DC301F" w:rsidP="00DC30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4814B5"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ZNAM I OVO</w:t>
            </w:r>
          </w:p>
          <w:p w14:paraId="5B0C5EF6" w14:textId="77777777" w:rsidR="00096CF5" w:rsidRPr="00D03EF4" w:rsidRDefault="00DC301F" w:rsidP="008736B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4814B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samostalno piše riječi i rečenice naučenim rukopisnim slovima</w:t>
            </w:r>
            <w:r w:rsidR="00096CF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4814B5"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4814B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096CF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4A3E17B" w14:textId="77777777" w:rsidR="00DC301F" w:rsidRPr="00D03EF4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E0DE48E" w14:textId="77777777" w:rsidR="004814B5" w:rsidRPr="00D03EF4" w:rsidRDefault="008E54E6" w:rsidP="004814B5">
            <w:pPr>
              <w:rPr>
                <w:rFonts w:eastAsia="Calibri" w:cstheme="minorHAnsi"/>
                <w:sz w:val="18"/>
                <w:szCs w:val="18"/>
              </w:rPr>
            </w:pPr>
            <w:r w:rsidRPr="00D03EF4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4814B5" w:rsidRPr="00D03EF4">
              <w:rPr>
                <w:rFonts w:eastAsia="Calibri" w:cstheme="minorHAnsi"/>
                <w:sz w:val="18"/>
                <w:szCs w:val="18"/>
              </w:rPr>
              <w:t>čitaju napisane osobine koje može imati tata. Zatim trebaju zaokružiti one koje ga najbolje opisuju i napisati priču o tati.</w:t>
            </w:r>
          </w:p>
          <w:p w14:paraId="1605F042" w14:textId="77777777" w:rsidR="004814B5" w:rsidRPr="00D03EF4" w:rsidRDefault="004814B5" w:rsidP="004814B5">
            <w:pPr>
              <w:rPr>
                <w:rFonts w:eastAsia="Calibri" w:cstheme="minorHAnsi"/>
                <w:sz w:val="18"/>
                <w:szCs w:val="18"/>
              </w:rPr>
            </w:pPr>
            <w:r w:rsidRPr="00D03EF4">
              <w:rPr>
                <w:rFonts w:eastAsia="Calibri" w:cstheme="minorHAnsi"/>
                <w:sz w:val="18"/>
                <w:szCs w:val="18"/>
              </w:rPr>
              <w:t>Nekoliko učenika čita svoje gotove uratke.</w:t>
            </w:r>
          </w:p>
          <w:p w14:paraId="7CDED131" w14:textId="77777777" w:rsidR="004814B5" w:rsidRPr="00D03EF4" w:rsidRDefault="004814B5" w:rsidP="004814B5">
            <w:pPr>
              <w:rPr>
                <w:rFonts w:eastAsia="Calibri" w:cstheme="minorHAnsi"/>
                <w:sz w:val="18"/>
                <w:szCs w:val="18"/>
              </w:rPr>
            </w:pPr>
          </w:p>
          <w:p w14:paraId="0B0C2E01" w14:textId="77777777" w:rsidR="00096CF5" w:rsidRPr="00D03EF4" w:rsidRDefault="004814B5" w:rsidP="004814B5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 PREPIŠI PRAVILNO</w:t>
            </w:r>
          </w:p>
          <w:p w14:paraId="6D4D90BC" w14:textId="77777777" w:rsidR="004814B5" w:rsidRPr="00D03EF4" w:rsidRDefault="004814B5" w:rsidP="004814B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čita kratke tekstove primjerene jezičnomu razvoju, dobi i interesima</w:t>
            </w:r>
            <w:r w:rsidR="00096CF5"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D03EF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</w:t>
            </w:r>
            <w:r w:rsidRPr="00D03EF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repisuje riječi i rečenice rukopisnim slovima</w:t>
            </w:r>
          </w:p>
          <w:p w14:paraId="53B67B39" w14:textId="77777777" w:rsidR="004814B5" w:rsidRPr="00D03EF4" w:rsidRDefault="004814B5" w:rsidP="004814B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EF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AA22E86" w14:textId="77777777" w:rsidR="004814B5" w:rsidRPr="00D03EF4" w:rsidRDefault="004814B5" w:rsidP="004814B5">
            <w:pPr>
              <w:rPr>
                <w:rFonts w:eastAsia="Calibri" w:cstheme="minorHAnsi"/>
                <w:sz w:val="18"/>
                <w:szCs w:val="18"/>
              </w:rPr>
            </w:pPr>
            <w:r w:rsidRPr="00D03EF4">
              <w:rPr>
                <w:rFonts w:eastAsia="Calibri" w:cstheme="minorHAnsi"/>
                <w:sz w:val="18"/>
                <w:szCs w:val="18"/>
              </w:rPr>
              <w:t xml:space="preserve">Učenici čitaju tekst </w:t>
            </w:r>
            <w:r w:rsidRPr="00D03EF4">
              <w:rPr>
                <w:rFonts w:eastAsia="Calibri" w:cstheme="minorHAnsi"/>
                <w:i/>
                <w:iCs/>
                <w:sz w:val="18"/>
                <w:szCs w:val="18"/>
              </w:rPr>
              <w:t>Jedan malo zbunjeni Luka</w:t>
            </w:r>
            <w:r w:rsidRPr="00D03EF4">
              <w:rPr>
                <w:rFonts w:eastAsia="Calibri" w:cstheme="minorHAnsi"/>
                <w:sz w:val="18"/>
                <w:szCs w:val="18"/>
              </w:rPr>
              <w:t xml:space="preserve">. U tekstu ima puno pravopisnih pogrešaka. </w:t>
            </w:r>
            <w:r w:rsidR="00A35E4E" w:rsidRPr="00D03EF4">
              <w:rPr>
                <w:rFonts w:eastAsia="Calibri" w:cstheme="minorHAnsi"/>
                <w:sz w:val="18"/>
                <w:szCs w:val="18"/>
              </w:rPr>
              <w:t xml:space="preserve">Čitaju rečenicu po rečenicu i </w:t>
            </w:r>
            <w:r w:rsidR="00096CF5" w:rsidRPr="00D03EF4">
              <w:rPr>
                <w:rFonts w:eastAsia="Calibri" w:cstheme="minorHAnsi"/>
                <w:sz w:val="18"/>
                <w:szCs w:val="18"/>
              </w:rPr>
              <w:t>govore</w:t>
            </w:r>
            <w:r w:rsidR="00A35E4E" w:rsidRPr="00D03EF4">
              <w:rPr>
                <w:rFonts w:eastAsia="Calibri" w:cstheme="minorHAnsi"/>
                <w:sz w:val="18"/>
                <w:szCs w:val="18"/>
              </w:rPr>
              <w:t xml:space="preserve"> koje su riječi pogrešno napisane i kako ih treba pravilno napisati. Prepisuju tekst tako da isprave sve pogreške.</w:t>
            </w:r>
          </w:p>
          <w:p w14:paraId="5ADF84F9" w14:textId="77777777" w:rsidR="00A35E4E" w:rsidRPr="00D03EF4" w:rsidRDefault="00A35E4E" w:rsidP="004814B5">
            <w:pPr>
              <w:rPr>
                <w:rFonts w:eastAsia="Calibri" w:cstheme="minorHAnsi"/>
                <w:sz w:val="18"/>
                <w:szCs w:val="18"/>
              </w:rPr>
            </w:pPr>
            <w:r w:rsidRPr="00D03EF4">
              <w:rPr>
                <w:rFonts w:eastAsia="Calibri" w:cstheme="minorHAnsi"/>
                <w:sz w:val="18"/>
                <w:szCs w:val="18"/>
              </w:rPr>
              <w:t>Nakon što su prepisali</w:t>
            </w:r>
            <w:r w:rsidR="00096CF5" w:rsidRPr="00D03EF4">
              <w:rPr>
                <w:rFonts w:eastAsia="Calibri" w:cstheme="minorHAnsi"/>
                <w:sz w:val="18"/>
                <w:szCs w:val="18"/>
              </w:rPr>
              <w:t>,</w:t>
            </w:r>
            <w:r w:rsidRPr="00D03EF4">
              <w:rPr>
                <w:rFonts w:eastAsia="Calibri" w:cstheme="minorHAnsi"/>
                <w:sz w:val="18"/>
                <w:szCs w:val="18"/>
              </w:rPr>
              <w:t xml:space="preserve"> crtaju smiješno biće koje je Luka opisao.</w:t>
            </w:r>
          </w:p>
          <w:p w14:paraId="4BFD2A6F" w14:textId="77777777" w:rsidR="003103BA" w:rsidRPr="00D03EF4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5" w:type="pct"/>
          </w:tcPr>
          <w:p w14:paraId="5FA3DA15" w14:textId="77777777" w:rsidR="007E0919" w:rsidRPr="00D03EF4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F231EB" w14:textId="77777777" w:rsidR="00D03EF4" w:rsidRPr="00D03EF4" w:rsidRDefault="00D03EF4" w:rsidP="00D03EF4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r w:rsidRPr="00D03EF4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>Mogu se koristiti preostali objekti iz digitalnog modula:</w:t>
            </w:r>
          </w:p>
          <w:p w14:paraId="4A51C655" w14:textId="0571D97E" w:rsidR="00D03EF4" w:rsidRPr="00D03EF4" w:rsidRDefault="00D03EF4" w:rsidP="00D03EF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Pr="00D03EF4">
                <w:rPr>
                  <w:rStyle w:val="Hyperlink"/>
                  <w:rFonts w:eastAsia="Calibri" w:cstheme="minorHAnsi"/>
                  <w:bCs/>
                  <w:sz w:val="18"/>
                  <w:szCs w:val="18"/>
                </w:rPr>
                <w:t>Hrvatski jezik i komunikacija</w:t>
              </w:r>
            </w:hyperlink>
          </w:p>
        </w:tc>
        <w:tc>
          <w:tcPr>
            <w:tcW w:w="897" w:type="pct"/>
          </w:tcPr>
          <w:p w14:paraId="3E3274D5" w14:textId="2CD8421D" w:rsidR="00DD6530" w:rsidRPr="00D03EF4" w:rsidRDefault="00933852" w:rsidP="00D03EF4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03EF4">
              <w:rPr>
                <w:rFonts w:eastAsia="Calibri" w:cstheme="minorHAnsi"/>
                <w:bCs/>
                <w:sz w:val="18"/>
                <w:szCs w:val="18"/>
              </w:rPr>
              <w:t xml:space="preserve">OŠ </w:t>
            </w:r>
            <w:r w:rsidR="00DD6530" w:rsidRPr="00D03EF4">
              <w:rPr>
                <w:rFonts w:eastAsia="Calibri" w:cstheme="minorHAnsi"/>
                <w:bCs/>
                <w:sz w:val="18"/>
                <w:szCs w:val="18"/>
              </w:rPr>
              <w:t>LK A.</w:t>
            </w:r>
            <w:r w:rsidR="007063BF" w:rsidRPr="00D03E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DD6530" w:rsidRPr="00D03EF4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7063BF" w:rsidRPr="00D03EF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DD6530" w:rsidRPr="00D03EF4">
              <w:rPr>
                <w:rFonts w:eastAsia="Calibri"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4272E886" w14:textId="75831965" w:rsidR="00C120C6" w:rsidRPr="00D03EF4" w:rsidRDefault="00C120C6" w:rsidP="00D03EF4">
            <w:pPr>
              <w:rPr>
                <w:rFonts w:cstheme="minorHAnsi"/>
                <w:bCs/>
                <w:sz w:val="18"/>
                <w:szCs w:val="18"/>
              </w:rPr>
            </w:pPr>
            <w:r w:rsidRPr="00D03EF4">
              <w:rPr>
                <w:rFonts w:cstheme="minorHAnsi"/>
                <w:bCs/>
                <w:sz w:val="18"/>
                <w:szCs w:val="18"/>
              </w:rPr>
              <w:t>GOO C.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Sudjeluje u zajedničkom radu u razredu.</w:t>
            </w:r>
            <w:r w:rsid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C.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2.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Promiče solidarnost u razredu.</w:t>
            </w:r>
          </w:p>
          <w:p w14:paraId="71005D9E" w14:textId="53D68291" w:rsidR="00C120C6" w:rsidRPr="00D03EF4" w:rsidRDefault="00C120C6" w:rsidP="00D03EF4">
            <w:pPr>
              <w:rPr>
                <w:rFonts w:cstheme="minorHAnsi"/>
                <w:bCs/>
                <w:sz w:val="18"/>
                <w:szCs w:val="18"/>
              </w:rPr>
            </w:pPr>
            <w:r w:rsidRPr="00D03EF4">
              <w:rPr>
                <w:rFonts w:cstheme="minorHAnsi"/>
                <w:bCs/>
                <w:sz w:val="18"/>
                <w:szCs w:val="18"/>
              </w:rPr>
              <w:t>OSR A.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 Razvija sliku o sebi.</w:t>
            </w:r>
            <w:r w:rsid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A. 1. 3. Razvija svoje potencijale.</w:t>
            </w:r>
            <w:r w:rsid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A.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4. Razvija radne navike</w:t>
            </w:r>
            <w:r w:rsidR="00D03EF4">
              <w:rPr>
                <w:rFonts w:cstheme="minorHAnsi"/>
                <w:bCs/>
                <w:sz w:val="18"/>
                <w:szCs w:val="18"/>
              </w:rPr>
              <w:t xml:space="preserve">. </w:t>
            </w:r>
            <w:r w:rsidRPr="00D03EF4">
              <w:rPr>
                <w:rFonts w:cstheme="minorHAnsi"/>
                <w:bCs/>
                <w:sz w:val="18"/>
                <w:szCs w:val="18"/>
              </w:rPr>
              <w:t>B.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2. Razvija komunikacijske kompetencije.</w:t>
            </w:r>
          </w:p>
          <w:p w14:paraId="5C2EF8E7" w14:textId="2B94FF94" w:rsidR="00C120C6" w:rsidRPr="00D03EF4" w:rsidRDefault="00C120C6" w:rsidP="00D03EF4">
            <w:pPr>
              <w:rPr>
                <w:rFonts w:cstheme="minorHAnsi"/>
                <w:bCs/>
                <w:sz w:val="18"/>
                <w:szCs w:val="18"/>
              </w:rPr>
            </w:pPr>
            <w:r w:rsidRPr="00D03EF4">
              <w:rPr>
                <w:rFonts w:cstheme="minorHAnsi"/>
                <w:bCs/>
                <w:sz w:val="18"/>
                <w:szCs w:val="18"/>
              </w:rPr>
              <w:t>UKU A.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 Upravljanje informacijama</w:t>
            </w:r>
            <w:r w:rsidR="007063BF" w:rsidRPr="00D03EF4">
              <w:rPr>
                <w:rFonts w:cstheme="minorHAnsi"/>
                <w:bCs/>
                <w:sz w:val="18"/>
                <w:szCs w:val="18"/>
              </w:rPr>
              <w:t>:</w:t>
            </w:r>
            <w:r w:rsid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A.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1.</w:t>
            </w:r>
            <w:r w:rsidR="00933852" w:rsidRP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2. Primjena strategija učenja i rješavanje problema</w:t>
            </w:r>
            <w:r w:rsidR="007063BF" w:rsidRPr="00D03EF4">
              <w:rPr>
                <w:rFonts w:cstheme="minorHAnsi"/>
                <w:bCs/>
                <w:sz w:val="18"/>
                <w:szCs w:val="18"/>
              </w:rPr>
              <w:t>:</w:t>
            </w:r>
            <w:r w:rsidRPr="00D03EF4">
              <w:rPr>
                <w:rFonts w:cstheme="minorHAnsi"/>
                <w:bCs/>
                <w:sz w:val="18"/>
                <w:szCs w:val="18"/>
              </w:rPr>
              <w:t xml:space="preserve"> Učenik se koristi jednostavnim strategijama </w:t>
            </w:r>
            <w:r w:rsidRPr="00D03EF4">
              <w:rPr>
                <w:rFonts w:cstheme="minorHAnsi"/>
                <w:bCs/>
                <w:sz w:val="18"/>
                <w:szCs w:val="18"/>
              </w:rPr>
              <w:lastRenderedPageBreak/>
              <w:t>učenja i rješava probleme u svim područjima učenja uz pomoć učitelja.</w:t>
            </w:r>
            <w:r w:rsid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A. 1. 4.</w:t>
            </w:r>
            <w:r w:rsidRPr="00D03EF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Kritičko mišljenje</w:t>
            </w:r>
            <w:r w:rsidR="007063BF" w:rsidRPr="00D03EF4">
              <w:rPr>
                <w:rFonts w:cstheme="minorHAnsi"/>
                <w:bCs/>
                <w:sz w:val="18"/>
                <w:szCs w:val="18"/>
              </w:rPr>
              <w:t>:</w:t>
            </w:r>
            <w:r w:rsidR="00D03EF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3EF4">
              <w:rPr>
                <w:rFonts w:cstheme="minorHAnsi"/>
                <w:bCs/>
                <w:sz w:val="18"/>
                <w:szCs w:val="18"/>
              </w:rPr>
              <w:t>Učenik oblikuje i izražava svoje misli i osjećaje.</w:t>
            </w:r>
          </w:p>
          <w:p w14:paraId="110F8BDD" w14:textId="77777777" w:rsidR="00C120C6" w:rsidRPr="00D03EF4" w:rsidRDefault="00C120C6" w:rsidP="00C120C6">
            <w:pPr>
              <w:rPr>
                <w:rFonts w:cstheme="minorHAnsi"/>
                <w:sz w:val="18"/>
                <w:szCs w:val="18"/>
              </w:rPr>
            </w:pPr>
          </w:p>
          <w:p w14:paraId="1C755DE0" w14:textId="77777777" w:rsidR="00C120C6" w:rsidRPr="00D03EF4" w:rsidRDefault="00C120C6" w:rsidP="00C120C6">
            <w:pPr>
              <w:rPr>
                <w:rFonts w:cstheme="minorHAnsi"/>
                <w:sz w:val="18"/>
                <w:szCs w:val="18"/>
              </w:rPr>
            </w:pPr>
          </w:p>
          <w:p w14:paraId="5D9F23E1" w14:textId="77777777" w:rsidR="00BB498E" w:rsidRPr="00D03EF4" w:rsidRDefault="00BB498E" w:rsidP="00FD7BD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173FAE6" w14:textId="77777777" w:rsidR="008E5959" w:rsidRPr="00096CF5" w:rsidRDefault="008E5959">
      <w:pPr>
        <w:rPr>
          <w:rFonts w:cstheme="minorHAnsi"/>
          <w:sz w:val="18"/>
          <w:szCs w:val="18"/>
        </w:rPr>
      </w:pPr>
    </w:p>
    <w:sectPr w:rsidR="008E5959" w:rsidRPr="00096CF5" w:rsidSect="00096CF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96CF5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35F23"/>
    <w:rsid w:val="002C148F"/>
    <w:rsid w:val="002C5599"/>
    <w:rsid w:val="002C7084"/>
    <w:rsid w:val="002C764C"/>
    <w:rsid w:val="003103BA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B1BF3"/>
    <w:rsid w:val="005F3110"/>
    <w:rsid w:val="00600E4B"/>
    <w:rsid w:val="0062042F"/>
    <w:rsid w:val="00622F29"/>
    <w:rsid w:val="00646149"/>
    <w:rsid w:val="006471A2"/>
    <w:rsid w:val="00655CB6"/>
    <w:rsid w:val="006624DC"/>
    <w:rsid w:val="00675AA4"/>
    <w:rsid w:val="00683F6B"/>
    <w:rsid w:val="006D2584"/>
    <w:rsid w:val="006D26BE"/>
    <w:rsid w:val="006E7F25"/>
    <w:rsid w:val="006F27F9"/>
    <w:rsid w:val="006F641D"/>
    <w:rsid w:val="007063BF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D593F"/>
    <w:rsid w:val="007E0919"/>
    <w:rsid w:val="00811CB5"/>
    <w:rsid w:val="008466E2"/>
    <w:rsid w:val="008651A6"/>
    <w:rsid w:val="00870288"/>
    <w:rsid w:val="008736B3"/>
    <w:rsid w:val="008E0924"/>
    <w:rsid w:val="008E1679"/>
    <w:rsid w:val="008E54E6"/>
    <w:rsid w:val="008E5959"/>
    <w:rsid w:val="00921CB0"/>
    <w:rsid w:val="00923FD8"/>
    <w:rsid w:val="00930D27"/>
    <w:rsid w:val="00933852"/>
    <w:rsid w:val="0096780B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35E4E"/>
    <w:rsid w:val="00A765B8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120C6"/>
    <w:rsid w:val="00C27B96"/>
    <w:rsid w:val="00C37C3C"/>
    <w:rsid w:val="00C56B6A"/>
    <w:rsid w:val="00C6158F"/>
    <w:rsid w:val="00C641EE"/>
    <w:rsid w:val="00C652FE"/>
    <w:rsid w:val="00C7657E"/>
    <w:rsid w:val="00C97950"/>
    <w:rsid w:val="00CB5071"/>
    <w:rsid w:val="00CD5468"/>
    <w:rsid w:val="00CF0F0E"/>
    <w:rsid w:val="00CF3591"/>
    <w:rsid w:val="00D03EF4"/>
    <w:rsid w:val="00D11E2A"/>
    <w:rsid w:val="00D12BEF"/>
    <w:rsid w:val="00D2243C"/>
    <w:rsid w:val="00D57604"/>
    <w:rsid w:val="00D76D13"/>
    <w:rsid w:val="00D80477"/>
    <w:rsid w:val="00D8360B"/>
    <w:rsid w:val="00D84121"/>
    <w:rsid w:val="00DC301F"/>
    <w:rsid w:val="00DD6530"/>
    <w:rsid w:val="00DE4B35"/>
    <w:rsid w:val="00E1495E"/>
    <w:rsid w:val="00E2217B"/>
    <w:rsid w:val="00E30CCF"/>
    <w:rsid w:val="00E42929"/>
    <w:rsid w:val="00E679F5"/>
    <w:rsid w:val="00E74E3F"/>
    <w:rsid w:val="00E8310A"/>
    <w:rsid w:val="00E85880"/>
    <w:rsid w:val="00E868EE"/>
    <w:rsid w:val="00EA15DB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AA29"/>
  <w15:docId w15:val="{383F3A4B-DF89-4342-BFCF-9429194E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1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DF499-965B-4D6F-BE3B-D6A98BB57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2020-06-18T13:55:00Z</dcterms:created>
  <dcterms:modified xsi:type="dcterms:W3CDTF">2021-07-13T11:48:00Z</dcterms:modified>
</cp:coreProperties>
</file>