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04AF9613" w14:textId="77777777" w:rsidTr="00953735">
        <w:tc>
          <w:tcPr>
            <w:tcW w:w="6238" w:type="dxa"/>
            <w:gridSpan w:val="2"/>
            <w:shd w:val="clear" w:color="auto" w:fill="E8B4EE"/>
          </w:tcPr>
          <w:p w14:paraId="04AF9610"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E8B4EE"/>
          </w:tcPr>
          <w:p w14:paraId="04AF9611"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E8B4EE"/>
          </w:tcPr>
          <w:p w14:paraId="04AF9612"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04AF9616" w14:textId="77777777" w:rsidTr="008620A5">
        <w:tc>
          <w:tcPr>
            <w:tcW w:w="2836" w:type="dxa"/>
          </w:tcPr>
          <w:p w14:paraId="04AF9614"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04AF9615"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04AF9619" w14:textId="77777777" w:rsidTr="008620A5">
        <w:tc>
          <w:tcPr>
            <w:tcW w:w="2836" w:type="dxa"/>
          </w:tcPr>
          <w:p w14:paraId="04AF9617"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04AF9618" w14:textId="77777777" w:rsidR="008E5959" w:rsidRPr="004D6208" w:rsidRDefault="004D6208">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p>
        </w:tc>
      </w:tr>
      <w:tr w:rsidR="008E5959" w:rsidRPr="00F80D57" w14:paraId="04AF961C" w14:textId="77777777" w:rsidTr="008620A5">
        <w:tc>
          <w:tcPr>
            <w:tcW w:w="2836" w:type="dxa"/>
          </w:tcPr>
          <w:p w14:paraId="04AF961A"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04AF961B" w14:textId="77777777" w:rsidR="008E5959" w:rsidRPr="00770829" w:rsidRDefault="00770829">
            <w:pPr>
              <w:rPr>
                <w:rFonts w:cstheme="minorHAnsi"/>
                <w:sz w:val="18"/>
                <w:szCs w:val="18"/>
              </w:rPr>
            </w:pPr>
            <w:r w:rsidRPr="00770829">
              <w:rPr>
                <w:rFonts w:cstheme="minorHAnsi"/>
                <w:sz w:val="18"/>
                <w:szCs w:val="18"/>
              </w:rPr>
              <w:t>PONOVNO ZAJEDNO</w:t>
            </w:r>
          </w:p>
        </w:tc>
      </w:tr>
      <w:tr w:rsidR="008E5959" w:rsidRPr="00F80D57" w14:paraId="04AF9620" w14:textId="77777777" w:rsidTr="008620A5">
        <w:trPr>
          <w:trHeight w:val="271"/>
        </w:trPr>
        <w:tc>
          <w:tcPr>
            <w:tcW w:w="2836" w:type="dxa"/>
          </w:tcPr>
          <w:p w14:paraId="04AF961D"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04AF961E" w14:textId="77777777" w:rsidR="00BC331F" w:rsidRPr="00BC331F" w:rsidRDefault="00BC331F" w:rsidP="00BC331F">
            <w:pPr>
              <w:autoSpaceDE w:val="0"/>
              <w:autoSpaceDN w:val="0"/>
              <w:adjustRightInd w:val="0"/>
              <w:rPr>
                <w:rFonts w:cstheme="minorHAnsi"/>
                <w:sz w:val="18"/>
                <w:szCs w:val="18"/>
              </w:rPr>
            </w:pPr>
            <w:r w:rsidRPr="00BC331F">
              <w:rPr>
                <w:rFonts w:cstheme="minorHAnsi"/>
                <w:sz w:val="18"/>
                <w:szCs w:val="18"/>
              </w:rPr>
              <w:t>PJEVANJE do sada naučenih pjesama</w:t>
            </w:r>
          </w:p>
          <w:p w14:paraId="04AF961F" w14:textId="77777777" w:rsidR="008E5959" w:rsidRPr="00BC331F" w:rsidRDefault="00BC331F" w:rsidP="005A7F76">
            <w:pPr>
              <w:autoSpaceDE w:val="0"/>
              <w:autoSpaceDN w:val="0"/>
              <w:adjustRightInd w:val="0"/>
              <w:rPr>
                <w:rFonts w:cstheme="minorHAnsi"/>
                <w:sz w:val="18"/>
                <w:szCs w:val="18"/>
              </w:rPr>
            </w:pPr>
            <w:r w:rsidRPr="00BC331F">
              <w:rPr>
                <w:rFonts w:cstheme="minorHAnsi"/>
                <w:sz w:val="18"/>
                <w:szCs w:val="18"/>
              </w:rPr>
              <w:t>IGRA: vrtnja tanjura ili zvrka</w:t>
            </w:r>
          </w:p>
        </w:tc>
      </w:tr>
      <w:tr w:rsidR="008E5959" w:rsidRPr="00F80D57" w14:paraId="04AF962C" w14:textId="77777777" w:rsidTr="008620A5">
        <w:tc>
          <w:tcPr>
            <w:tcW w:w="2836" w:type="dxa"/>
          </w:tcPr>
          <w:p w14:paraId="04AF9621" w14:textId="77777777" w:rsidR="008E5959" w:rsidRPr="00F80D57" w:rsidRDefault="008E5959">
            <w:pPr>
              <w:rPr>
                <w:rFonts w:cstheme="minorHAnsi"/>
                <w:sz w:val="18"/>
                <w:szCs w:val="18"/>
              </w:rPr>
            </w:pPr>
            <w:r w:rsidRPr="00F80D57">
              <w:rPr>
                <w:rFonts w:cstheme="minorHAnsi"/>
                <w:sz w:val="18"/>
                <w:szCs w:val="18"/>
              </w:rPr>
              <w:t>ISHODI:</w:t>
            </w:r>
          </w:p>
          <w:p w14:paraId="04AF9622" w14:textId="77777777" w:rsidR="008E5959" w:rsidRPr="00F80D57" w:rsidRDefault="008E5959">
            <w:pPr>
              <w:rPr>
                <w:rFonts w:cstheme="minorHAnsi"/>
                <w:sz w:val="18"/>
                <w:szCs w:val="18"/>
              </w:rPr>
            </w:pPr>
          </w:p>
        </w:tc>
        <w:tc>
          <w:tcPr>
            <w:tcW w:w="7654" w:type="dxa"/>
            <w:gridSpan w:val="3"/>
          </w:tcPr>
          <w:p w14:paraId="04AF9623" w14:textId="77777777" w:rsidR="005B2AF2" w:rsidRDefault="005B2AF2" w:rsidP="005B2AF2">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04AF9624" w14:textId="77777777" w:rsidR="005B2AF2" w:rsidRDefault="005B2AF2" w:rsidP="005B2AF2">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04AF9625" w14:textId="77777777" w:rsidR="005B2AF2" w:rsidRDefault="005B2AF2" w:rsidP="005B2AF2">
            <w:pPr>
              <w:rPr>
                <w:rFonts w:eastAsia="Times New Roman" w:cstheme="minorHAnsi"/>
                <w:color w:val="231F20"/>
                <w:sz w:val="18"/>
                <w:szCs w:val="18"/>
                <w:lang w:eastAsia="hr-HR"/>
              </w:rPr>
            </w:pPr>
          </w:p>
          <w:p w14:paraId="04AF9626" w14:textId="77777777" w:rsidR="005B2AF2" w:rsidRDefault="005B2AF2" w:rsidP="005B2AF2">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04AF9627" w14:textId="77777777" w:rsidR="005B2AF2" w:rsidRDefault="005B2AF2" w:rsidP="005B2AF2">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04AF9628" w14:textId="77777777" w:rsidR="005B2AF2" w:rsidRDefault="005B2AF2" w:rsidP="005B2AF2">
            <w:pPr>
              <w:rPr>
                <w:rFonts w:eastAsia="Times New Roman" w:cstheme="minorHAnsi"/>
                <w:color w:val="231F20"/>
                <w:sz w:val="18"/>
                <w:szCs w:val="18"/>
                <w:lang w:eastAsia="hr-HR"/>
              </w:rPr>
            </w:pPr>
          </w:p>
          <w:p w14:paraId="04AF9629" w14:textId="77777777" w:rsidR="005B2AF2" w:rsidRDefault="005B2AF2" w:rsidP="005B2AF2">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04AF962A" w14:textId="77777777" w:rsidR="005B2AF2" w:rsidRDefault="005B2AF2" w:rsidP="005B2AF2">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04AF962B" w14:textId="77777777" w:rsidR="008E5959" w:rsidRPr="00AB7583" w:rsidRDefault="008E5959" w:rsidP="005B2AF2">
            <w:pPr>
              <w:pStyle w:val="TableParagraph"/>
              <w:spacing w:before="0"/>
              <w:ind w:left="0"/>
              <w:rPr>
                <w:rFonts w:cstheme="minorHAnsi"/>
                <w:sz w:val="18"/>
                <w:szCs w:val="18"/>
              </w:rPr>
            </w:pPr>
          </w:p>
        </w:tc>
      </w:tr>
    </w:tbl>
    <w:p w14:paraId="04AF962D" w14:textId="77777777" w:rsidR="00655CB6" w:rsidRPr="00F80D57" w:rsidRDefault="00655CB6">
      <w:pPr>
        <w:rPr>
          <w:rFonts w:cstheme="minorHAnsi"/>
          <w:sz w:val="18"/>
          <w:szCs w:val="18"/>
        </w:rPr>
      </w:pPr>
    </w:p>
    <w:tbl>
      <w:tblPr>
        <w:tblStyle w:val="TableGrid"/>
        <w:tblW w:w="10490" w:type="dxa"/>
        <w:tblInd w:w="-714" w:type="dxa"/>
        <w:tblLook w:val="04A0" w:firstRow="1" w:lastRow="0" w:firstColumn="1" w:lastColumn="0" w:noHBand="0" w:noVBand="1"/>
      </w:tblPr>
      <w:tblGrid>
        <w:gridCol w:w="8160"/>
        <w:gridCol w:w="2330"/>
      </w:tblGrid>
      <w:tr w:rsidR="008E5959" w:rsidRPr="00F80D57" w14:paraId="04AF9630" w14:textId="77777777" w:rsidTr="00953735">
        <w:trPr>
          <w:trHeight w:val="921"/>
        </w:trPr>
        <w:tc>
          <w:tcPr>
            <w:tcW w:w="8160" w:type="dxa"/>
            <w:shd w:val="clear" w:color="auto" w:fill="E8B4EE"/>
          </w:tcPr>
          <w:p w14:paraId="04AF962E" w14:textId="77777777" w:rsidR="008E5959" w:rsidRPr="00124995" w:rsidRDefault="008E5959">
            <w:pPr>
              <w:rPr>
                <w:rFonts w:cstheme="minorHAnsi"/>
                <w:sz w:val="18"/>
                <w:szCs w:val="18"/>
              </w:rPr>
            </w:pPr>
            <w:r w:rsidRPr="00124995">
              <w:rPr>
                <w:rFonts w:cstheme="minorHAnsi"/>
                <w:sz w:val="18"/>
                <w:szCs w:val="18"/>
              </w:rPr>
              <w:t>NASTAVNE SITUACIJE</w:t>
            </w:r>
          </w:p>
        </w:tc>
        <w:tc>
          <w:tcPr>
            <w:tcW w:w="2330" w:type="dxa"/>
            <w:shd w:val="clear" w:color="auto" w:fill="E8B4EE"/>
          </w:tcPr>
          <w:p w14:paraId="04AF962F"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04AF9641" w14:textId="77777777" w:rsidTr="008620A5">
        <w:tc>
          <w:tcPr>
            <w:tcW w:w="8160" w:type="dxa"/>
          </w:tcPr>
          <w:p w14:paraId="04AF9631" w14:textId="77777777" w:rsidR="00BC331F" w:rsidRPr="00BC331F" w:rsidRDefault="00BC331F" w:rsidP="00BC331F">
            <w:pPr>
              <w:outlineLvl w:val="0"/>
              <w:rPr>
                <w:rFonts w:cstheme="minorHAnsi"/>
                <w:b/>
                <w:bCs/>
                <w:sz w:val="18"/>
                <w:szCs w:val="18"/>
                <w:shd w:val="clear" w:color="auto" w:fill="FFFFFF"/>
              </w:rPr>
            </w:pPr>
            <w:r w:rsidRPr="00BC331F">
              <w:rPr>
                <w:rFonts w:cstheme="minorHAnsi"/>
                <w:b/>
                <w:bCs/>
                <w:sz w:val="18"/>
                <w:szCs w:val="18"/>
                <w:shd w:val="clear" w:color="auto" w:fill="FFFFFF"/>
              </w:rPr>
              <w:t xml:space="preserve">I.  ZAVRTI ME </w:t>
            </w:r>
          </w:p>
          <w:p w14:paraId="04AF9632" w14:textId="77777777" w:rsidR="00BC331F" w:rsidRPr="00BC331F" w:rsidRDefault="00BC331F" w:rsidP="00BC331F">
            <w:pPr>
              <w:outlineLvl w:val="0"/>
              <w:rPr>
                <w:rFonts w:cstheme="minorHAnsi"/>
                <w:b/>
                <w:sz w:val="18"/>
                <w:szCs w:val="18"/>
              </w:rPr>
            </w:pPr>
            <w:r w:rsidRPr="00BC331F">
              <w:rPr>
                <w:rFonts w:cstheme="minorHAnsi"/>
                <w:b/>
                <w:sz w:val="18"/>
                <w:szCs w:val="18"/>
              </w:rPr>
              <w:t>Opis aktivnosti:</w:t>
            </w:r>
          </w:p>
          <w:p w14:paraId="04AF9633" w14:textId="77777777" w:rsidR="00BC331F" w:rsidRPr="00BC331F" w:rsidRDefault="00BC331F" w:rsidP="00BC331F">
            <w:pPr>
              <w:outlineLvl w:val="0"/>
              <w:rPr>
                <w:rFonts w:cstheme="minorHAnsi"/>
                <w:bCs/>
                <w:sz w:val="18"/>
                <w:szCs w:val="18"/>
                <w:shd w:val="clear" w:color="auto" w:fill="FFFFFF"/>
              </w:rPr>
            </w:pPr>
            <w:r w:rsidRPr="00BC331F">
              <w:rPr>
                <w:rFonts w:cstheme="minorHAnsi"/>
                <w:b/>
                <w:sz w:val="18"/>
                <w:szCs w:val="18"/>
              </w:rPr>
              <w:t xml:space="preserve"> </w:t>
            </w:r>
          </w:p>
          <w:p w14:paraId="04AF9634" w14:textId="77777777" w:rsidR="00BC331F" w:rsidRPr="00BC331F" w:rsidRDefault="00BC331F" w:rsidP="00BC331F">
            <w:pPr>
              <w:rPr>
                <w:rFonts w:cstheme="minorHAnsi"/>
                <w:bCs/>
                <w:sz w:val="18"/>
                <w:szCs w:val="18"/>
                <w:shd w:val="clear" w:color="auto" w:fill="FFFFFF"/>
              </w:rPr>
            </w:pPr>
            <w:r w:rsidRPr="00BC331F">
              <w:rPr>
                <w:rFonts w:cstheme="minorHAnsi"/>
                <w:color w:val="44546A" w:themeColor="text2"/>
                <w:sz w:val="18"/>
                <w:szCs w:val="18"/>
              </w:rPr>
              <w:t>PONOVITE PJESME KOJE STE DO SADA UČILI. MELODIJE KOJIH PJESAMA VAM SE NAJVIŠE SVIĐAJU?</w:t>
            </w:r>
          </w:p>
          <w:p w14:paraId="04AF9635" w14:textId="77777777" w:rsidR="00BC331F" w:rsidRPr="00BC331F" w:rsidRDefault="00BC331F" w:rsidP="00BC331F">
            <w:pPr>
              <w:autoSpaceDE w:val="0"/>
              <w:autoSpaceDN w:val="0"/>
              <w:adjustRightInd w:val="0"/>
              <w:rPr>
                <w:rFonts w:cstheme="minorHAnsi"/>
                <w:sz w:val="18"/>
                <w:szCs w:val="18"/>
              </w:rPr>
            </w:pPr>
          </w:p>
          <w:p w14:paraId="04AF9636" w14:textId="77777777" w:rsidR="00BC331F" w:rsidRPr="00BC331F" w:rsidRDefault="00BC331F" w:rsidP="00BC331F">
            <w:pPr>
              <w:autoSpaceDE w:val="0"/>
              <w:autoSpaceDN w:val="0"/>
              <w:adjustRightInd w:val="0"/>
              <w:rPr>
                <w:rFonts w:cstheme="minorHAnsi"/>
                <w:sz w:val="18"/>
                <w:szCs w:val="18"/>
              </w:rPr>
            </w:pPr>
            <w:r w:rsidRPr="00BC331F">
              <w:rPr>
                <w:rFonts w:cstheme="minorHAnsi"/>
                <w:sz w:val="18"/>
                <w:szCs w:val="18"/>
              </w:rPr>
              <w:t>Učiteljica/učitelj se zajedno s učenicima prisjeća pjesama koje su naučili u prvome polugodištu, a potom im objašnjava pravila igre okretanja zvrka ili tanjura. Učenici sjede u krugu. Jedan učenik koji sjeda u sredinu kruga i dobiva drveni tanjur ili zvrk koji treba zavrtjeti u sredini kruga. Tanjur ili zvrk treba zavrtjeti tako da se on vrti na bridu ili vrhu. Dok se vrti, učenik treba brzo izgovoriti ime jednog učenika iz kruga, koji ga treba uhvatiti dok se još vrti. Ako je to dobro učinio, i ulovio tanjur ili zvrk, ostalim učenicima zadaje pjesmu koju su učili u prvom polugodištu, a oni ju trebaju otpjevati. Ako ga nije uhvatio, prvi učenik proziva novoga, sve dok netko ne uhvati tanjur te nastavi igru. Predložene pjesme pjevaju se uz glazbenu matricu.</w:t>
            </w:r>
            <w:r w:rsidRPr="00BC331F">
              <w:rPr>
                <w:rFonts w:cstheme="minorHAnsi"/>
                <w:bCs/>
                <w:sz w:val="18"/>
                <w:szCs w:val="18"/>
                <w:shd w:val="clear" w:color="auto" w:fill="FFFFFF"/>
              </w:rPr>
              <w:tab/>
            </w:r>
          </w:p>
          <w:p w14:paraId="04AF9637" w14:textId="77777777" w:rsidR="00F80D57" w:rsidRPr="00186A38" w:rsidRDefault="00F80D57" w:rsidP="00186A38">
            <w:pPr>
              <w:rPr>
                <w:rFonts w:cstheme="minorHAnsi"/>
                <w:sz w:val="18"/>
                <w:szCs w:val="18"/>
              </w:rPr>
            </w:pPr>
          </w:p>
        </w:tc>
        <w:tc>
          <w:tcPr>
            <w:tcW w:w="2330" w:type="dxa"/>
            <w:vMerge w:val="restart"/>
          </w:tcPr>
          <w:p w14:paraId="04AF9638" w14:textId="5712675B" w:rsidR="00E50E21" w:rsidRDefault="00953735" w:rsidP="00E50E21">
            <w:pPr>
              <w:rPr>
                <w:rFonts w:cstheme="minorHAnsi"/>
                <w:sz w:val="18"/>
                <w:szCs w:val="18"/>
              </w:rPr>
            </w:pPr>
            <w:r>
              <w:rPr>
                <w:rFonts w:cstheme="minorHAnsi"/>
                <w:b/>
                <w:bCs/>
                <w:sz w:val="18"/>
                <w:szCs w:val="18"/>
              </w:rPr>
              <w:t xml:space="preserve">OŠ </w:t>
            </w:r>
            <w:r w:rsidR="00E50E21">
              <w:rPr>
                <w:rFonts w:cstheme="minorHAnsi"/>
                <w:b/>
                <w:bCs/>
                <w:sz w:val="18"/>
                <w:szCs w:val="18"/>
              </w:rPr>
              <w:t>HJ</w:t>
            </w:r>
            <w:r w:rsidR="00E50E21">
              <w:rPr>
                <w:rFonts w:cstheme="minorHAnsi"/>
                <w:sz w:val="18"/>
                <w:szCs w:val="18"/>
              </w:rPr>
              <w:t xml:space="preserve"> - </w:t>
            </w:r>
            <w:r w:rsidR="004D60EA">
              <w:rPr>
                <w:rFonts w:cstheme="minorHAnsi"/>
                <w:sz w:val="18"/>
                <w:szCs w:val="18"/>
              </w:rPr>
              <w:t>A. 1. 1.; A. 1. 5;</w:t>
            </w:r>
            <w:r w:rsidR="004D60EA" w:rsidRPr="00A55989">
              <w:rPr>
                <w:rFonts w:eastAsia="Times New Roman" w:cstheme="minorHAnsi"/>
                <w:color w:val="231F20"/>
                <w:sz w:val="18"/>
                <w:szCs w:val="18"/>
                <w:lang w:eastAsia="hr-HR"/>
              </w:rPr>
              <w:t xml:space="preserve"> </w:t>
            </w:r>
          </w:p>
          <w:p w14:paraId="04AF9639" w14:textId="34C74949" w:rsidR="00E50E21" w:rsidRDefault="00E50E21" w:rsidP="00E50E21">
            <w:pPr>
              <w:rPr>
                <w:rFonts w:cstheme="minorHAnsi"/>
                <w:sz w:val="18"/>
                <w:szCs w:val="18"/>
              </w:rPr>
            </w:pPr>
            <w:r>
              <w:rPr>
                <w:rFonts w:cstheme="minorHAnsi"/>
                <w:b/>
                <w:bCs/>
                <w:sz w:val="18"/>
                <w:szCs w:val="18"/>
              </w:rPr>
              <w:t>PID</w:t>
            </w:r>
            <w:r w:rsidR="00953735">
              <w:rPr>
                <w:rFonts w:cstheme="minorHAnsi"/>
                <w:b/>
                <w:bCs/>
                <w:sz w:val="18"/>
                <w:szCs w:val="18"/>
              </w:rPr>
              <w:t xml:space="preserve"> </w:t>
            </w:r>
            <w:r w:rsidR="00953735">
              <w:rPr>
                <w:rFonts w:cstheme="minorHAnsi"/>
                <w:b/>
                <w:bCs/>
                <w:sz w:val="18"/>
                <w:szCs w:val="18"/>
              </w:rPr>
              <w:t xml:space="preserve">OŠ </w:t>
            </w:r>
            <w:r w:rsidR="007D182F">
              <w:rPr>
                <w:rFonts w:cstheme="minorHAnsi"/>
                <w:sz w:val="18"/>
                <w:szCs w:val="18"/>
              </w:rPr>
              <w:t xml:space="preserve"> - A. 1. 3; </w:t>
            </w:r>
            <w:r w:rsidR="007D182F" w:rsidRPr="00061C47">
              <w:rPr>
                <w:rFonts w:eastAsia="Times New Roman" w:cstheme="minorHAnsi"/>
                <w:color w:val="231F20"/>
                <w:sz w:val="18"/>
                <w:szCs w:val="18"/>
                <w:lang w:eastAsia="hr-HR"/>
              </w:rPr>
              <w:t>C.</w:t>
            </w:r>
            <w:r w:rsidR="00D22EBB">
              <w:rPr>
                <w:rFonts w:eastAsia="Times New Roman" w:cstheme="minorHAnsi"/>
                <w:color w:val="231F20"/>
                <w:sz w:val="18"/>
                <w:szCs w:val="18"/>
                <w:lang w:eastAsia="hr-HR"/>
              </w:rPr>
              <w:t xml:space="preserve"> </w:t>
            </w:r>
            <w:r w:rsidR="007D182F" w:rsidRPr="00061C47">
              <w:rPr>
                <w:rFonts w:eastAsia="Times New Roman" w:cstheme="minorHAnsi"/>
                <w:color w:val="231F20"/>
                <w:sz w:val="18"/>
                <w:szCs w:val="18"/>
                <w:lang w:eastAsia="hr-HR"/>
              </w:rPr>
              <w:t>1.</w:t>
            </w:r>
            <w:r w:rsidR="00D22EBB">
              <w:rPr>
                <w:rFonts w:eastAsia="Times New Roman" w:cstheme="minorHAnsi"/>
                <w:color w:val="231F20"/>
                <w:sz w:val="18"/>
                <w:szCs w:val="18"/>
                <w:lang w:eastAsia="hr-HR"/>
              </w:rPr>
              <w:t xml:space="preserve"> </w:t>
            </w:r>
            <w:r w:rsidR="007D182F" w:rsidRPr="00061C47">
              <w:rPr>
                <w:rFonts w:eastAsia="Times New Roman" w:cstheme="minorHAnsi"/>
                <w:color w:val="231F20"/>
                <w:sz w:val="18"/>
                <w:szCs w:val="18"/>
                <w:lang w:eastAsia="hr-HR"/>
              </w:rPr>
              <w:t>2.</w:t>
            </w:r>
          </w:p>
          <w:p w14:paraId="04AF963A" w14:textId="77777777" w:rsidR="00E50E21" w:rsidRDefault="00E50E21" w:rsidP="00E50E21">
            <w:pPr>
              <w:rPr>
                <w:rFonts w:cstheme="minorHAnsi"/>
                <w:sz w:val="18"/>
                <w:szCs w:val="18"/>
              </w:rPr>
            </w:pPr>
            <w:r>
              <w:rPr>
                <w:rFonts w:cstheme="minorHAnsi"/>
                <w:b/>
                <w:bCs/>
                <w:sz w:val="18"/>
                <w:szCs w:val="18"/>
              </w:rPr>
              <w:t>UKU</w:t>
            </w:r>
            <w:r>
              <w:rPr>
                <w:rFonts w:cstheme="minorHAnsi"/>
                <w:sz w:val="18"/>
                <w:szCs w:val="18"/>
              </w:rPr>
              <w:t xml:space="preserve"> –  A. 1. 2; A. 1. 4; B. </w:t>
            </w:r>
            <w:r w:rsidR="00617D97">
              <w:rPr>
                <w:rFonts w:cstheme="minorHAnsi"/>
                <w:sz w:val="18"/>
                <w:szCs w:val="18"/>
              </w:rPr>
              <w:t>1.1;</w:t>
            </w:r>
            <w:r w:rsidR="00D22EBB">
              <w:rPr>
                <w:rFonts w:cstheme="minorHAnsi"/>
                <w:sz w:val="18"/>
                <w:szCs w:val="18"/>
              </w:rPr>
              <w:t xml:space="preserve"> B. 1. 4</w:t>
            </w:r>
            <w:r w:rsidR="00D5462A">
              <w:rPr>
                <w:rFonts w:cstheme="minorHAnsi"/>
                <w:sz w:val="18"/>
                <w:szCs w:val="18"/>
              </w:rPr>
              <w:t xml:space="preserve">; C. 1. 2; C. 1. 3; </w:t>
            </w:r>
            <w:r w:rsidR="00D5462A">
              <w:rPr>
                <w:rFonts w:eastAsia="Times New Roman" w:cstheme="minorHAnsi"/>
                <w:color w:val="231F20"/>
                <w:sz w:val="18"/>
                <w:szCs w:val="18"/>
                <w:lang w:eastAsia="hr-HR"/>
              </w:rPr>
              <w:t>D.1.2.</w:t>
            </w:r>
          </w:p>
          <w:p w14:paraId="04AF963B" w14:textId="77777777" w:rsidR="00E50E21" w:rsidRDefault="00E50E21" w:rsidP="00E50E21">
            <w:pPr>
              <w:rPr>
                <w:rFonts w:cstheme="minorHAnsi"/>
                <w:sz w:val="18"/>
                <w:szCs w:val="18"/>
              </w:rPr>
            </w:pPr>
            <w:r>
              <w:rPr>
                <w:rFonts w:cstheme="minorHAnsi"/>
                <w:b/>
                <w:bCs/>
                <w:sz w:val="18"/>
                <w:szCs w:val="18"/>
              </w:rPr>
              <w:t>OSR</w:t>
            </w:r>
            <w:r>
              <w:rPr>
                <w:rFonts w:cstheme="minorHAnsi"/>
                <w:sz w:val="18"/>
                <w:szCs w:val="18"/>
              </w:rPr>
              <w:t xml:space="preserve"> </w:t>
            </w:r>
            <w:r w:rsidR="00D22EBB">
              <w:rPr>
                <w:rFonts w:cstheme="minorHAnsi"/>
                <w:sz w:val="18"/>
                <w:szCs w:val="18"/>
              </w:rPr>
              <w:t>-</w:t>
            </w:r>
            <w:r>
              <w:rPr>
                <w:rFonts w:cstheme="minorHAnsi"/>
                <w:sz w:val="18"/>
                <w:szCs w:val="18"/>
              </w:rPr>
              <w:t xml:space="preserve"> A. 1. 2; A. 1. 3; A. 1. 4</w:t>
            </w:r>
            <w:r w:rsidR="00617D97">
              <w:rPr>
                <w:rFonts w:cstheme="minorHAnsi"/>
                <w:sz w:val="18"/>
                <w:szCs w:val="18"/>
              </w:rPr>
              <w:t>.</w:t>
            </w:r>
          </w:p>
          <w:p w14:paraId="04AF963C" w14:textId="77777777" w:rsidR="00617D97" w:rsidRPr="00617D97" w:rsidRDefault="00617D97" w:rsidP="00617D97">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 1. 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w:t>
            </w:r>
            <w:r>
              <w:rPr>
                <w:rFonts w:cstheme="minorHAnsi"/>
                <w:sz w:val="18"/>
                <w:szCs w:val="18"/>
              </w:rPr>
              <w:t xml:space="preserve"> </w:t>
            </w:r>
            <w:r w:rsidRPr="00D35C3C">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p>
          <w:p w14:paraId="04AF963D" w14:textId="5C5337FB" w:rsidR="00D22EBB" w:rsidRPr="000862CD" w:rsidRDefault="00D22EBB" w:rsidP="00D22EBB">
            <w:pPr>
              <w:rPr>
                <w:b/>
                <w:sz w:val="18"/>
                <w:szCs w:val="18"/>
              </w:rPr>
            </w:pPr>
            <w:r w:rsidRPr="001146A6">
              <w:rPr>
                <w:b/>
                <w:sz w:val="18"/>
                <w:szCs w:val="18"/>
              </w:rPr>
              <w:t>O</w:t>
            </w:r>
            <w:r w:rsidR="00953735">
              <w:rPr>
                <w:b/>
                <w:sz w:val="18"/>
                <w:szCs w:val="18"/>
              </w:rPr>
              <w:t>D</w:t>
            </w:r>
            <w:r w:rsidRPr="001146A6">
              <w:rPr>
                <w:b/>
                <w:sz w:val="18"/>
                <w:szCs w:val="18"/>
              </w:rPr>
              <w:t xml:space="preserve">R </w:t>
            </w:r>
            <w:r w:rsidRPr="001146A6">
              <w:rPr>
                <w:sz w:val="18"/>
                <w:szCs w:val="18"/>
              </w:rPr>
              <w:t xml:space="preserve">- </w:t>
            </w:r>
            <w:r>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04AF963E" w14:textId="77777777" w:rsidR="004D60EA" w:rsidRPr="00BC331F" w:rsidRDefault="004D60EA" w:rsidP="004D60EA">
            <w:pPr>
              <w:rPr>
                <w:rFonts w:cstheme="minorHAnsi"/>
                <w:sz w:val="18"/>
                <w:szCs w:val="18"/>
              </w:rPr>
            </w:pPr>
            <w:r w:rsidRPr="00BC331F">
              <w:rPr>
                <w:rStyle w:val="normaltextrun"/>
                <w:rFonts w:eastAsia="Calibri" w:cstheme="minorHAnsi"/>
                <w:b/>
                <w:color w:val="000000"/>
                <w:sz w:val="18"/>
                <w:szCs w:val="18"/>
              </w:rPr>
              <w:t>IKT</w:t>
            </w:r>
            <w:r w:rsidR="00D22EBB">
              <w:rPr>
                <w:rStyle w:val="normaltextrun"/>
                <w:rFonts w:eastAsia="Calibri" w:cstheme="minorHAnsi"/>
                <w:b/>
                <w:color w:val="000000"/>
                <w:sz w:val="18"/>
                <w:szCs w:val="18"/>
              </w:rPr>
              <w:t xml:space="preserve"> - </w:t>
            </w:r>
            <w:r w:rsidRPr="00D22EBB">
              <w:rPr>
                <w:rStyle w:val="normaltextrun"/>
                <w:rFonts w:eastAsia="Calibri" w:cstheme="minorHAnsi"/>
                <w:bCs/>
                <w:color w:val="000000"/>
                <w:sz w:val="18"/>
                <w:szCs w:val="18"/>
              </w:rPr>
              <w:t xml:space="preserve">A. 2. 3 A. </w:t>
            </w:r>
            <w:r w:rsidRPr="00D22EBB">
              <w:rPr>
                <w:rFonts w:cstheme="minorHAnsi"/>
                <w:sz w:val="18"/>
                <w:szCs w:val="18"/>
              </w:rPr>
              <w:t>1. 2</w:t>
            </w:r>
            <w:r w:rsidR="00D22EBB">
              <w:rPr>
                <w:rFonts w:cstheme="minorHAnsi"/>
                <w:sz w:val="18"/>
                <w:szCs w:val="18"/>
              </w:rPr>
              <w:t>.</w:t>
            </w:r>
            <w:r w:rsidRPr="00BC331F">
              <w:rPr>
                <w:rFonts w:cstheme="minorHAnsi"/>
                <w:sz w:val="18"/>
                <w:szCs w:val="18"/>
              </w:rPr>
              <w:t xml:space="preserve"> </w:t>
            </w:r>
          </w:p>
          <w:p w14:paraId="04AF963F" w14:textId="77777777" w:rsidR="00BC331F" w:rsidRPr="00B65386" w:rsidRDefault="00BC331F" w:rsidP="00BC331F">
            <w:pPr>
              <w:ind w:left="708"/>
              <w:rPr>
                <w:rFonts w:cstheme="minorHAnsi"/>
                <w:b/>
              </w:rPr>
            </w:pPr>
          </w:p>
          <w:p w14:paraId="04AF9640" w14:textId="77777777" w:rsidR="00F80D57" w:rsidRPr="00A626F4" w:rsidRDefault="00F80D57" w:rsidP="00D22EBB">
            <w:pPr>
              <w:rPr>
                <w:rFonts w:cstheme="minorHAnsi"/>
                <w:sz w:val="18"/>
                <w:szCs w:val="18"/>
              </w:rPr>
            </w:pPr>
          </w:p>
        </w:tc>
      </w:tr>
      <w:tr w:rsidR="00F80D57" w:rsidRPr="00F80D57" w14:paraId="04AF964A" w14:textId="77777777" w:rsidTr="008620A5">
        <w:tc>
          <w:tcPr>
            <w:tcW w:w="8160" w:type="dxa"/>
          </w:tcPr>
          <w:p w14:paraId="04AF9642" w14:textId="77777777" w:rsidR="00BC331F" w:rsidRPr="00BC331F" w:rsidRDefault="00BC331F" w:rsidP="00BC331F">
            <w:pPr>
              <w:outlineLvl w:val="0"/>
              <w:rPr>
                <w:rFonts w:cstheme="minorHAnsi"/>
                <w:b/>
                <w:bCs/>
                <w:sz w:val="18"/>
                <w:szCs w:val="18"/>
                <w:shd w:val="clear" w:color="auto" w:fill="FFFFFF"/>
              </w:rPr>
            </w:pPr>
            <w:r w:rsidRPr="00BC331F">
              <w:rPr>
                <w:rFonts w:cstheme="minorHAnsi"/>
                <w:b/>
                <w:bCs/>
                <w:sz w:val="18"/>
                <w:szCs w:val="18"/>
                <w:shd w:val="clear" w:color="auto" w:fill="FFFFFF"/>
              </w:rPr>
              <w:t>II.  GLASAJTE ZA MENE</w:t>
            </w:r>
            <w:r w:rsidRPr="00BC331F">
              <w:rPr>
                <w:rFonts w:cstheme="minorHAnsi"/>
                <w:b/>
                <w:bCs/>
                <w:sz w:val="18"/>
                <w:szCs w:val="18"/>
                <w:shd w:val="clear" w:color="auto" w:fill="FFFFFF"/>
              </w:rPr>
              <w:tab/>
            </w:r>
          </w:p>
          <w:p w14:paraId="04AF9643" w14:textId="77777777" w:rsidR="00BC331F" w:rsidRPr="00BC331F" w:rsidRDefault="00BC331F" w:rsidP="00BC331F">
            <w:pPr>
              <w:outlineLvl w:val="0"/>
              <w:rPr>
                <w:rFonts w:cstheme="minorHAnsi"/>
                <w:b/>
                <w:sz w:val="18"/>
                <w:szCs w:val="18"/>
              </w:rPr>
            </w:pPr>
            <w:r w:rsidRPr="00BC331F">
              <w:rPr>
                <w:rFonts w:cstheme="minorHAnsi"/>
                <w:b/>
                <w:sz w:val="18"/>
                <w:szCs w:val="18"/>
              </w:rPr>
              <w:t>Opis aktivnosti:</w:t>
            </w:r>
          </w:p>
          <w:p w14:paraId="04AF9644" w14:textId="77777777" w:rsidR="00BC331F" w:rsidRPr="00BC331F" w:rsidRDefault="00BC331F" w:rsidP="00BC331F">
            <w:pPr>
              <w:autoSpaceDE w:val="0"/>
              <w:autoSpaceDN w:val="0"/>
              <w:adjustRightInd w:val="0"/>
              <w:ind w:firstLine="708"/>
              <w:rPr>
                <w:rStyle w:val="A8"/>
                <w:rFonts w:cstheme="minorHAnsi"/>
                <w:color w:val="44546A" w:themeColor="text2"/>
                <w:sz w:val="18"/>
                <w:szCs w:val="18"/>
              </w:rPr>
            </w:pPr>
          </w:p>
          <w:p w14:paraId="04AF9645" w14:textId="77777777" w:rsidR="00BC331F" w:rsidRPr="00BC331F" w:rsidRDefault="00BC331F" w:rsidP="00BC331F">
            <w:pPr>
              <w:autoSpaceDE w:val="0"/>
              <w:autoSpaceDN w:val="0"/>
              <w:adjustRightInd w:val="0"/>
              <w:rPr>
                <w:rFonts w:cstheme="minorHAnsi"/>
                <w:color w:val="44546A" w:themeColor="text2"/>
                <w:sz w:val="18"/>
                <w:szCs w:val="18"/>
              </w:rPr>
            </w:pPr>
            <w:r w:rsidRPr="00BC331F">
              <w:rPr>
                <w:rFonts w:cstheme="minorHAnsi"/>
                <w:color w:val="44546A" w:themeColor="text2"/>
                <w:sz w:val="18"/>
                <w:szCs w:val="18"/>
              </w:rPr>
              <w:t xml:space="preserve">ORGANIZIRAJTE TAJNO GLASOVANJE I ODABERITE NAJBOLJU PJESMU. </w:t>
            </w:r>
          </w:p>
          <w:p w14:paraId="04AF9646" w14:textId="77777777" w:rsidR="00BC331F" w:rsidRPr="00BC331F" w:rsidRDefault="00BC331F" w:rsidP="00BC331F">
            <w:pPr>
              <w:outlineLvl w:val="0"/>
              <w:rPr>
                <w:rFonts w:cstheme="minorHAnsi"/>
                <w:color w:val="44546A" w:themeColor="text2"/>
                <w:sz w:val="18"/>
                <w:szCs w:val="18"/>
              </w:rPr>
            </w:pPr>
            <w:r w:rsidRPr="00BC331F">
              <w:rPr>
                <w:rFonts w:cstheme="minorHAnsi"/>
                <w:color w:val="44546A" w:themeColor="text2"/>
                <w:sz w:val="18"/>
                <w:szCs w:val="18"/>
              </w:rPr>
              <w:t>OTPJEVAJTE JE.</w:t>
            </w:r>
          </w:p>
          <w:p w14:paraId="04AF9647" w14:textId="77777777" w:rsidR="00BC331F" w:rsidRPr="00BC331F" w:rsidRDefault="00BC331F" w:rsidP="00BC331F">
            <w:pPr>
              <w:outlineLvl w:val="0"/>
              <w:rPr>
                <w:rFonts w:cstheme="minorHAnsi"/>
                <w:color w:val="44546A" w:themeColor="text2"/>
                <w:sz w:val="18"/>
                <w:szCs w:val="18"/>
              </w:rPr>
            </w:pPr>
          </w:p>
          <w:p w14:paraId="04AF9648" w14:textId="77777777" w:rsidR="00F80D57" w:rsidRPr="00BC331F" w:rsidRDefault="00BC331F" w:rsidP="00BC331F">
            <w:pPr>
              <w:outlineLvl w:val="0"/>
              <w:rPr>
                <w:rFonts w:cstheme="minorHAnsi"/>
                <w:b/>
                <w:sz w:val="18"/>
                <w:szCs w:val="18"/>
              </w:rPr>
            </w:pPr>
            <w:r w:rsidRPr="00BC331F">
              <w:rPr>
                <w:rFonts w:cstheme="minorHAnsi"/>
                <w:sz w:val="18"/>
                <w:szCs w:val="18"/>
              </w:rPr>
              <w:t>Nakon što su ponovili nekoliko pjesama iz prvog polugodišta, učenici pišu popis svih do sada naučenih. Organizira se tajno glasovanje. Svaki učenik dobiva prazan papirić i piše ime pjesme koja mu se najviše sviđa. Odabire se komisija koja će razvrstati papiriće i odabrati najbolju pjesmu prvog polugodišta.</w:t>
            </w:r>
          </w:p>
        </w:tc>
        <w:tc>
          <w:tcPr>
            <w:tcW w:w="2330" w:type="dxa"/>
            <w:vMerge/>
          </w:tcPr>
          <w:p w14:paraId="04AF9649" w14:textId="77777777" w:rsidR="00F80D57" w:rsidRPr="00F80D57" w:rsidRDefault="00F80D57">
            <w:pPr>
              <w:rPr>
                <w:rFonts w:cstheme="minorHAnsi"/>
                <w:sz w:val="18"/>
                <w:szCs w:val="18"/>
              </w:rPr>
            </w:pPr>
          </w:p>
        </w:tc>
      </w:tr>
    </w:tbl>
    <w:p w14:paraId="04AF964B" w14:textId="77777777" w:rsidR="008E5959" w:rsidRPr="00F80D57" w:rsidRDefault="008E5959">
      <w:pPr>
        <w:rPr>
          <w:rFonts w:cstheme="minorHAnsi"/>
          <w:sz w:val="18"/>
          <w:szCs w:val="18"/>
        </w:rPr>
      </w:pPr>
    </w:p>
    <w:sectPr w:rsidR="008E5959" w:rsidRPr="00F80D57" w:rsidSect="005E52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62FBD"/>
    <w:multiLevelType w:val="hybridMultilevel"/>
    <w:tmpl w:val="9E022C3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D782F52"/>
    <w:multiLevelType w:val="hybridMultilevel"/>
    <w:tmpl w:val="E9AC328A"/>
    <w:lvl w:ilvl="0" w:tplc="B4BE4E0E">
      <w:start w:val="1"/>
      <w:numFmt w:val="upperLetter"/>
      <w:lvlText w:val="%1."/>
      <w:lvlJc w:val="left"/>
      <w:pPr>
        <w:ind w:left="928" w:hanging="360"/>
      </w:pPr>
      <w:rPr>
        <w:rFonts w:eastAsia="Calibri" w:hint="default"/>
        <w:b/>
        <w:color w:val="000000"/>
      </w:rPr>
    </w:lvl>
    <w:lvl w:ilvl="1" w:tplc="041A0019" w:tentative="1">
      <w:start w:val="1"/>
      <w:numFmt w:val="lowerLetter"/>
      <w:lvlText w:val="%2."/>
      <w:lvlJc w:val="left"/>
      <w:pPr>
        <w:ind w:left="1830" w:hanging="360"/>
      </w:pPr>
    </w:lvl>
    <w:lvl w:ilvl="2" w:tplc="041A001B" w:tentative="1">
      <w:start w:val="1"/>
      <w:numFmt w:val="lowerRoman"/>
      <w:lvlText w:val="%3."/>
      <w:lvlJc w:val="right"/>
      <w:pPr>
        <w:ind w:left="2550" w:hanging="180"/>
      </w:pPr>
    </w:lvl>
    <w:lvl w:ilvl="3" w:tplc="041A000F" w:tentative="1">
      <w:start w:val="1"/>
      <w:numFmt w:val="decimal"/>
      <w:lvlText w:val="%4."/>
      <w:lvlJc w:val="left"/>
      <w:pPr>
        <w:ind w:left="3270" w:hanging="360"/>
      </w:pPr>
    </w:lvl>
    <w:lvl w:ilvl="4" w:tplc="041A0019" w:tentative="1">
      <w:start w:val="1"/>
      <w:numFmt w:val="lowerLetter"/>
      <w:lvlText w:val="%5."/>
      <w:lvlJc w:val="left"/>
      <w:pPr>
        <w:ind w:left="3990" w:hanging="360"/>
      </w:pPr>
    </w:lvl>
    <w:lvl w:ilvl="5" w:tplc="041A001B" w:tentative="1">
      <w:start w:val="1"/>
      <w:numFmt w:val="lowerRoman"/>
      <w:lvlText w:val="%6."/>
      <w:lvlJc w:val="right"/>
      <w:pPr>
        <w:ind w:left="4710" w:hanging="180"/>
      </w:pPr>
    </w:lvl>
    <w:lvl w:ilvl="6" w:tplc="041A000F" w:tentative="1">
      <w:start w:val="1"/>
      <w:numFmt w:val="decimal"/>
      <w:lvlText w:val="%7."/>
      <w:lvlJc w:val="left"/>
      <w:pPr>
        <w:ind w:left="5430" w:hanging="360"/>
      </w:pPr>
    </w:lvl>
    <w:lvl w:ilvl="7" w:tplc="041A0019" w:tentative="1">
      <w:start w:val="1"/>
      <w:numFmt w:val="lowerLetter"/>
      <w:lvlText w:val="%8."/>
      <w:lvlJc w:val="left"/>
      <w:pPr>
        <w:ind w:left="6150" w:hanging="360"/>
      </w:pPr>
    </w:lvl>
    <w:lvl w:ilvl="8" w:tplc="041A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12206"/>
    <w:rsid w:val="00062E38"/>
    <w:rsid w:val="0008656A"/>
    <w:rsid w:val="000D7A46"/>
    <w:rsid w:val="00124995"/>
    <w:rsid w:val="001400F3"/>
    <w:rsid w:val="00164B8F"/>
    <w:rsid w:val="00186A38"/>
    <w:rsid w:val="00252AFD"/>
    <w:rsid w:val="002573B0"/>
    <w:rsid w:val="00261F81"/>
    <w:rsid w:val="00266344"/>
    <w:rsid w:val="00266991"/>
    <w:rsid w:val="00330C71"/>
    <w:rsid w:val="0036774C"/>
    <w:rsid w:val="00382CB3"/>
    <w:rsid w:val="003D5E1C"/>
    <w:rsid w:val="003E1D98"/>
    <w:rsid w:val="00424E9C"/>
    <w:rsid w:val="004D60EA"/>
    <w:rsid w:val="004D6208"/>
    <w:rsid w:val="004E53F7"/>
    <w:rsid w:val="00512C63"/>
    <w:rsid w:val="00512C80"/>
    <w:rsid w:val="00564859"/>
    <w:rsid w:val="005A7ABF"/>
    <w:rsid w:val="005A7F76"/>
    <w:rsid w:val="005B2AF2"/>
    <w:rsid w:val="005E52CA"/>
    <w:rsid w:val="00617D97"/>
    <w:rsid w:val="00655CB6"/>
    <w:rsid w:val="00660CA6"/>
    <w:rsid w:val="00724F26"/>
    <w:rsid w:val="0075585D"/>
    <w:rsid w:val="00770829"/>
    <w:rsid w:val="007D182F"/>
    <w:rsid w:val="008620A5"/>
    <w:rsid w:val="00897B77"/>
    <w:rsid w:val="008B4EF5"/>
    <w:rsid w:val="008D59A9"/>
    <w:rsid w:val="008D6FC7"/>
    <w:rsid w:val="008E5959"/>
    <w:rsid w:val="00953735"/>
    <w:rsid w:val="009A4E35"/>
    <w:rsid w:val="009B31D1"/>
    <w:rsid w:val="009D5D82"/>
    <w:rsid w:val="00A4086D"/>
    <w:rsid w:val="00A46136"/>
    <w:rsid w:val="00A626F4"/>
    <w:rsid w:val="00A643CE"/>
    <w:rsid w:val="00AB7583"/>
    <w:rsid w:val="00AC1486"/>
    <w:rsid w:val="00AC5132"/>
    <w:rsid w:val="00B033EF"/>
    <w:rsid w:val="00B7301D"/>
    <w:rsid w:val="00BC331F"/>
    <w:rsid w:val="00C37C3C"/>
    <w:rsid w:val="00CE3F04"/>
    <w:rsid w:val="00D11E2A"/>
    <w:rsid w:val="00D17C3B"/>
    <w:rsid w:val="00D22EBB"/>
    <w:rsid w:val="00D5462A"/>
    <w:rsid w:val="00E50E21"/>
    <w:rsid w:val="00EB6C33"/>
    <w:rsid w:val="00F21A07"/>
    <w:rsid w:val="00F23604"/>
    <w:rsid w:val="00F36DDA"/>
    <w:rsid w:val="00F54E1D"/>
    <w:rsid w:val="00F80D57"/>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F9610"/>
  <w15:docId w15:val="{88408128-B56B-4200-8B96-D095611F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2CA"/>
  </w:style>
  <w:style w:type="paragraph" w:styleId="Heading1">
    <w:name w:val="heading 1"/>
    <w:basedOn w:val="Normal"/>
    <w:next w:val="Normal"/>
    <w:link w:val="Heading1Char"/>
    <w:uiPriority w:val="9"/>
    <w:qFormat/>
    <w:rsid w:val="0075585D"/>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 w:type="character" w:styleId="Strong">
    <w:name w:val="Strong"/>
    <w:basedOn w:val="DefaultParagraphFont"/>
    <w:uiPriority w:val="22"/>
    <w:qFormat/>
    <w:rsid w:val="00266344"/>
    <w:rPr>
      <w:b/>
      <w:bCs/>
    </w:rPr>
  </w:style>
  <w:style w:type="character" w:customStyle="1" w:styleId="Heading1Char">
    <w:name w:val="Heading 1 Char"/>
    <w:basedOn w:val="DefaultParagraphFont"/>
    <w:link w:val="Heading1"/>
    <w:uiPriority w:val="9"/>
    <w:rsid w:val="0075585D"/>
    <w:rPr>
      <w:rFonts w:asciiTheme="majorHAnsi" w:eastAsiaTheme="majorEastAsia" w:hAnsiTheme="majorHAnsi" w:cstheme="majorBidi"/>
      <w:b/>
      <w:bCs/>
      <w:color w:val="2F5496" w:themeColor="accent1" w:themeShade="BF"/>
      <w:sz w:val="28"/>
      <w:szCs w:val="28"/>
    </w:rPr>
  </w:style>
  <w:style w:type="character" w:customStyle="1" w:styleId="eop">
    <w:name w:val="eop"/>
    <w:basedOn w:val="DefaultParagraphFont"/>
    <w:rsid w:val="00186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50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378</Words>
  <Characters>2159</Characters>
  <Application>Microsoft Office Word</Application>
  <DocSecurity>0</DocSecurity>
  <Lines>17</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2019-07-11T09:08:00Z</dcterms:created>
  <dcterms:modified xsi:type="dcterms:W3CDTF">2021-07-09T15:33:00Z</dcterms:modified>
</cp:coreProperties>
</file>