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  <w:gridCol w:w="3287"/>
        <w:gridCol w:w="1380"/>
        <w:gridCol w:w="2273"/>
      </w:tblGrid>
      <w:tr w:rsidR="00F64ACD" w:rsidRPr="00B65CA1" w14:paraId="156E81A6" w14:textId="77777777" w:rsidTr="007435A8">
        <w:tc>
          <w:tcPr>
            <w:tcW w:w="5524" w:type="dxa"/>
            <w:gridSpan w:val="2"/>
            <w:shd w:val="clear" w:color="auto" w:fill="DEEAF6" w:themeFill="accent5" w:themeFillTint="33"/>
          </w:tcPr>
          <w:p w14:paraId="722EB8EE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05796A64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1DF32F69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2</w:t>
            </w:r>
          </w:p>
        </w:tc>
      </w:tr>
      <w:tr w:rsidR="00F64ACD" w:rsidRPr="00B65CA1" w14:paraId="098EEE13" w14:textId="77777777" w:rsidTr="007435A8">
        <w:tc>
          <w:tcPr>
            <w:tcW w:w="2122" w:type="dxa"/>
          </w:tcPr>
          <w:p w14:paraId="4B70811D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3"/>
          </w:tcPr>
          <w:p w14:paraId="36161E23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F64ACD" w:rsidRPr="00B65CA1" w14:paraId="1450670D" w14:textId="77777777" w:rsidTr="007435A8">
        <w:tc>
          <w:tcPr>
            <w:tcW w:w="2122" w:type="dxa"/>
          </w:tcPr>
          <w:p w14:paraId="4B4FFBB6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3"/>
          </w:tcPr>
          <w:p w14:paraId="5678406B" w14:textId="77777777" w:rsidR="00F64ACD" w:rsidRPr="00B65CA1" w:rsidRDefault="00F64AC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5E4C37C3" w14:textId="77777777" w:rsidR="00F64ACD" w:rsidRPr="00B65CA1" w:rsidRDefault="00F64AC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2D042D73" w14:textId="77777777" w:rsidR="00F64ACD" w:rsidRPr="00B65CA1" w:rsidRDefault="00F64ACD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F64ACD" w:rsidRPr="00B65CA1" w14:paraId="59493035" w14:textId="77777777" w:rsidTr="007435A8">
        <w:tc>
          <w:tcPr>
            <w:tcW w:w="2122" w:type="dxa"/>
          </w:tcPr>
          <w:p w14:paraId="6B8E2221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3"/>
          </w:tcPr>
          <w:p w14:paraId="46C045F9" w14:textId="77777777" w:rsidR="00F64ACD" w:rsidRPr="00B65CA1" w:rsidRDefault="00F64ACD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Ponovno u školi </w:t>
            </w:r>
          </w:p>
        </w:tc>
      </w:tr>
      <w:tr w:rsidR="00F64ACD" w:rsidRPr="00B65CA1" w14:paraId="567CC922" w14:textId="77777777" w:rsidTr="007435A8">
        <w:tc>
          <w:tcPr>
            <w:tcW w:w="2122" w:type="dxa"/>
          </w:tcPr>
          <w:p w14:paraId="67CB376B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3"/>
          </w:tcPr>
          <w:p w14:paraId="7A19FFB9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PJEVANJE: Nikola Hercigonja</w:t>
            </w:r>
            <w:r w:rsidRPr="00B65CA1">
              <w:rPr>
                <w:rFonts w:cstheme="minorHAnsi"/>
                <w:i/>
              </w:rPr>
              <w:t xml:space="preserve">: Šaputanje </w:t>
            </w:r>
          </w:p>
          <w:p w14:paraId="52746613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POKRET I SLUŠANJE: </w:t>
            </w:r>
            <w:r w:rsidRPr="00E435D3">
              <w:rPr>
                <w:iCs/>
              </w:rPr>
              <w:t xml:space="preserve">Hans Lang / </w:t>
            </w:r>
            <w:proofErr w:type="spellStart"/>
            <w:r w:rsidRPr="00E435D3">
              <w:rPr>
                <w:iCs/>
              </w:rPr>
              <w:t>Bert</w:t>
            </w:r>
            <w:proofErr w:type="spellEnd"/>
            <w:r w:rsidRPr="00E435D3">
              <w:rPr>
                <w:iCs/>
              </w:rPr>
              <w:t xml:space="preserve"> </w:t>
            </w:r>
            <w:proofErr w:type="spellStart"/>
            <w:r w:rsidRPr="00E435D3">
              <w:rPr>
                <w:iCs/>
              </w:rPr>
              <w:t>Reisfeld</w:t>
            </w:r>
            <w:proofErr w:type="spellEnd"/>
            <w:r w:rsidRPr="00B65CA1">
              <w:rPr>
                <w:i/>
              </w:rPr>
              <w:t>: Tako je tiho</w:t>
            </w:r>
          </w:p>
        </w:tc>
      </w:tr>
      <w:tr w:rsidR="00F64ACD" w:rsidRPr="00B65CA1" w14:paraId="3E932096" w14:textId="77777777" w:rsidTr="007435A8">
        <w:tc>
          <w:tcPr>
            <w:tcW w:w="2122" w:type="dxa"/>
          </w:tcPr>
          <w:p w14:paraId="0C3CFC37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1AA47BCF" w14:textId="77777777" w:rsidR="00F64ACD" w:rsidRPr="00B65CA1" w:rsidRDefault="00F64ACD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3"/>
          </w:tcPr>
          <w:p w14:paraId="332E8606" w14:textId="77777777" w:rsidR="00F64ACD" w:rsidRPr="00B65CA1" w:rsidRDefault="00F64ACD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1AD85525" w14:textId="77777777" w:rsidR="00F64ACD" w:rsidRPr="00E435D3" w:rsidRDefault="00F64ACD" w:rsidP="00F64ACD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E435D3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7847326C" w14:textId="77777777" w:rsidR="00F64ACD" w:rsidRPr="00B65CA1" w:rsidRDefault="00F64ACD" w:rsidP="007435A8">
            <w:pPr>
              <w:textAlignment w:val="baseline"/>
              <w:rPr>
                <w:rFonts w:cstheme="minorHAnsi"/>
                <w:b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5E664C19" w14:textId="77777777" w:rsidR="00F64ACD" w:rsidRPr="00E435D3" w:rsidRDefault="00F64ACD" w:rsidP="00F64ACD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E435D3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15824675" w14:textId="77777777" w:rsidR="00F64ACD" w:rsidRPr="00B65CA1" w:rsidRDefault="00F64ACD" w:rsidP="007435A8">
            <w:pPr>
              <w:textAlignment w:val="baseline"/>
              <w:rPr>
                <w:rFonts w:cstheme="minorHAnsi"/>
                <w:b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41D5B525" w14:textId="77777777" w:rsidR="00F64ACD" w:rsidRPr="00E435D3" w:rsidRDefault="00F64ACD" w:rsidP="00F64ACD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u</w:t>
            </w:r>
            <w:r w:rsidRPr="00E435D3">
              <w:rPr>
                <w:rFonts w:cstheme="minorHAnsi"/>
                <w:color w:val="231F20"/>
                <w:lang w:eastAsia="hr-HR"/>
              </w:rPr>
              <w:t>čenik prati glazbu pokretom/plesom, a pritom opaža te uvažava glazbeno-izražajne sastavnice</w:t>
            </w:r>
          </w:p>
        </w:tc>
      </w:tr>
      <w:tr w:rsidR="00F64ACD" w:rsidRPr="00B65CA1" w14:paraId="77A56B98" w14:textId="77777777" w:rsidTr="007435A8">
        <w:tc>
          <w:tcPr>
            <w:tcW w:w="5524" w:type="dxa"/>
            <w:gridSpan w:val="2"/>
          </w:tcPr>
          <w:p w14:paraId="2D55F3A9" w14:textId="77777777" w:rsidR="00F64ACD" w:rsidRPr="00B65CA1" w:rsidRDefault="00F64ACD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3969" w:type="dxa"/>
            <w:gridSpan w:val="2"/>
          </w:tcPr>
          <w:p w14:paraId="557153B7" w14:textId="77777777" w:rsidR="00F64ACD" w:rsidRPr="00B65CA1" w:rsidRDefault="00F64ACD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F64ACD" w:rsidRPr="00B65CA1" w14:paraId="35A35462" w14:textId="77777777" w:rsidTr="007435A8">
        <w:tc>
          <w:tcPr>
            <w:tcW w:w="5524" w:type="dxa"/>
            <w:gridSpan w:val="2"/>
          </w:tcPr>
          <w:p w14:paraId="201D9770" w14:textId="77777777" w:rsidR="00F64ACD" w:rsidRPr="00B65CA1" w:rsidRDefault="00F64AC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</w:t>
            </w:r>
            <w:r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Uvodni dio - razvoj socijalnih kompetencija</w:t>
            </w:r>
          </w:p>
          <w:p w14:paraId="2A4768D9" w14:textId="77777777" w:rsidR="00F64ACD" w:rsidRPr="00B65CA1" w:rsidRDefault="00F64ACD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color w:val="222222"/>
                <w:shd w:val="clear" w:color="auto" w:fill="FFFFFF"/>
              </w:rPr>
              <w:t>Postizanje</w:t>
            </w:r>
            <w:r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color w:val="000000"/>
                <w:shd w:val="clear" w:color="auto" w:fill="FFFFFF"/>
              </w:rPr>
              <w:t>socijalne kompetencije</w:t>
            </w:r>
            <w:r>
              <w:rPr>
                <w:rFonts w:cstheme="minorHAnsi"/>
                <w:bCs/>
                <w:color w:val="000000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color w:val="222222"/>
                <w:shd w:val="clear" w:color="auto" w:fill="FFFFFF"/>
              </w:rPr>
              <w:t>u</w:t>
            </w:r>
            <w:r w:rsidRPr="00B65CA1">
              <w:rPr>
                <w:rFonts w:cstheme="minorHAnsi"/>
                <w:color w:val="222222"/>
              </w:rPr>
              <w:t xml:space="preserve"> </w:t>
            </w:r>
            <w:r w:rsidRPr="00B65CA1">
              <w:rPr>
                <w:rFonts w:cstheme="minorHAnsi"/>
                <w:color w:val="222222"/>
                <w:shd w:val="clear" w:color="auto" w:fill="FFFFFF"/>
              </w:rPr>
              <w:t>interpersonalnim odnosima učiteljica/učitelj će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22222"/>
                <w:shd w:val="clear" w:color="auto" w:fill="FFFFFF"/>
              </w:rPr>
              <w:t>razvit</w:t>
            </w:r>
            <w:r>
              <w:rPr>
                <w:rFonts w:cstheme="minorHAnsi"/>
                <w:color w:val="222222"/>
                <w:shd w:val="clear" w:color="auto" w:fill="FFFFFF"/>
              </w:rPr>
              <w:t>i</w:t>
            </w:r>
            <w:r w:rsidRPr="00B65CA1"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</w:rPr>
              <w:t>pitanjima postavljenim u udžbeniku uz otvorenu problemsku diskusiju. Postavljen</w:t>
            </w:r>
            <w:r>
              <w:rPr>
                <w:rFonts w:cstheme="minorHAnsi"/>
              </w:rPr>
              <w:t>im</w:t>
            </w:r>
            <w:r w:rsidRPr="00B65CA1">
              <w:rPr>
                <w:rFonts w:cstheme="minorHAnsi"/>
              </w:rPr>
              <w:t xml:space="preserve"> pitanj</w:t>
            </w:r>
            <w:r>
              <w:rPr>
                <w:rFonts w:cstheme="minorHAnsi"/>
              </w:rPr>
              <w:t>ima</w:t>
            </w:r>
            <w:r w:rsidRPr="00B65CA1">
              <w:rPr>
                <w:rFonts w:cstheme="minorHAnsi"/>
              </w:rPr>
              <w:t xml:space="preserve"> koristite </w:t>
            </w:r>
            <w:r>
              <w:rPr>
                <w:rFonts w:cstheme="minorHAnsi"/>
              </w:rPr>
              <w:t xml:space="preserve">se </w:t>
            </w:r>
            <w:r w:rsidRPr="00B65CA1">
              <w:rPr>
                <w:rFonts w:cstheme="minorHAnsi"/>
              </w:rPr>
              <w:t>kao poticaj</w:t>
            </w:r>
            <w:r>
              <w:rPr>
                <w:rFonts w:cstheme="minorHAnsi"/>
              </w:rPr>
              <w:t>em</w:t>
            </w:r>
            <w:r w:rsidRPr="00B65CA1">
              <w:rPr>
                <w:rFonts w:cstheme="minorHAnsi"/>
              </w:rPr>
              <w:t>, njegovanje</w:t>
            </w:r>
            <w:r>
              <w:rPr>
                <w:rFonts w:cstheme="minorHAnsi"/>
              </w:rPr>
              <w:t>m</w:t>
            </w:r>
            <w:r w:rsidRPr="00B65CA1">
              <w:rPr>
                <w:rFonts w:cstheme="minorHAnsi"/>
              </w:rPr>
              <w:t xml:space="preserve"> ili prevencij</w:t>
            </w:r>
            <w:r>
              <w:rPr>
                <w:rFonts w:cstheme="minorHAnsi"/>
              </w:rPr>
              <w:t>om</w:t>
            </w:r>
            <w:r w:rsidRPr="00B65CA1">
              <w:rPr>
                <w:rFonts w:cstheme="minorHAnsi"/>
              </w:rPr>
              <w:t xml:space="preserve"> pozitivnog ozračja među učenicima u razredu. </w:t>
            </w:r>
          </w:p>
          <w:p w14:paraId="108E1969" w14:textId="77777777" w:rsidR="00F64ACD" w:rsidRPr="00E435D3" w:rsidRDefault="00F64ACD" w:rsidP="007435A8">
            <w:pPr>
              <w:outlineLvl w:val="0"/>
              <w:rPr>
                <w:rFonts w:cstheme="minorHAnsi"/>
                <w:iCs/>
              </w:rPr>
            </w:pPr>
            <w:r w:rsidRPr="00E435D3">
              <w:rPr>
                <w:rFonts w:cstheme="minorHAnsi"/>
                <w:iCs/>
              </w:rPr>
              <w:t>O čemu najradije šapućeš? Koje se tajne mogu ponijeti s ljetovanja? S kime ih najradije dijeliš? Zašto je nepristojno šaptati u društvu i nekome iza leđa?</w:t>
            </w:r>
          </w:p>
          <w:p w14:paraId="36719D0C" w14:textId="77777777" w:rsidR="00F64ACD" w:rsidRPr="00E435D3" w:rsidRDefault="00F64ACD" w:rsidP="007435A8">
            <w:pPr>
              <w:outlineLvl w:val="0"/>
              <w:rPr>
                <w:rFonts w:cstheme="minorHAnsi"/>
                <w:iCs/>
              </w:rPr>
            </w:pPr>
            <w:r w:rsidRPr="00E435D3">
              <w:rPr>
                <w:rFonts w:cstheme="minorHAnsi"/>
                <w:iCs/>
              </w:rPr>
              <w:t>Trebamo li odavati tajne?</w:t>
            </w:r>
          </w:p>
          <w:p w14:paraId="3FA2AF46" w14:textId="77777777" w:rsidR="00F64ACD" w:rsidRPr="00B65CA1" w:rsidRDefault="00F64ACD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5F2AE911" w14:textId="77777777" w:rsidR="00F64ACD" w:rsidRPr="00B65CA1" w:rsidRDefault="00F64ACD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3. Učenik iskazuje interes za različita područja, 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preuzima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</w:p>
          <w:p w14:paraId="0C3C2CD0" w14:textId="77777777" w:rsidR="00F64ACD" w:rsidRPr="00B65CA1" w:rsidRDefault="00F64AC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7B8FCFCC" w14:textId="77777777" w:rsidR="00F64ACD" w:rsidRPr="00B65CA1" w:rsidRDefault="00F64ACD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1. Sudjeluje u zajedničkom radu u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5723B3B4" w14:textId="77777777" w:rsidR="00F64ACD" w:rsidRPr="00B65CA1" w:rsidRDefault="00F64ACD" w:rsidP="007435A8">
            <w:pPr>
              <w:textAlignment w:val="baseline"/>
              <w:rPr>
                <w:rFonts w:ascii="Minion Pro Cond" w:hAnsi="Minion Pro Cond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0FB1DE21" w14:textId="77777777" w:rsidR="00F64ACD" w:rsidRPr="00B65CA1" w:rsidRDefault="00F64ACD" w:rsidP="007435A8">
            <w:pPr>
              <w:pStyle w:val="Bezproreda"/>
              <w:spacing w:after="160"/>
              <w:rPr>
                <w:rFonts w:cstheme="minorHAnsi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</w:tc>
      </w:tr>
      <w:tr w:rsidR="00F64ACD" w:rsidRPr="00B65CA1" w14:paraId="2EF3AE8A" w14:textId="77777777" w:rsidTr="007435A8">
        <w:tc>
          <w:tcPr>
            <w:tcW w:w="5524" w:type="dxa"/>
            <w:gridSpan w:val="2"/>
          </w:tcPr>
          <w:p w14:paraId="55E8F683" w14:textId="77777777" w:rsidR="00F64ACD" w:rsidRPr="00B65CA1" w:rsidRDefault="00F64AC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6545E14B" w14:textId="77777777" w:rsidR="00F64ACD" w:rsidRPr="00B65CA1" w:rsidRDefault="00F64ACD" w:rsidP="007435A8">
            <w:pPr>
              <w:outlineLvl w:val="0"/>
            </w:pPr>
            <w:r w:rsidRPr="00B65CA1">
              <w:t xml:space="preserve">Pjevanjem djeca razvijaju opseg glasa, ritamske sposobnosti i glazbenu memoriju. </w:t>
            </w:r>
            <w:r>
              <w:t xml:space="preserve">Budući </w:t>
            </w:r>
            <w:r w:rsidRPr="00B65CA1">
              <w:t xml:space="preserve">da ste razgovorom učenike usmjerili u ozračje i karakter pjesme, objasnite značenje nepoznatih riječi. Pjesmu pjevajte u cijelosti uz glazbenu pratnju. </w:t>
            </w:r>
          </w:p>
          <w:p w14:paraId="44E0F50E" w14:textId="77777777" w:rsidR="00F64ACD" w:rsidRPr="00B65CA1" w:rsidRDefault="00F64ACD" w:rsidP="007435A8">
            <w:pPr>
              <w:outlineLvl w:val="0"/>
            </w:pPr>
            <w:r w:rsidRPr="00B65CA1">
              <w:rPr>
                <w:rFonts w:cstheme="minorHAnsi"/>
              </w:rPr>
              <w:t>Učiteljica/učitelj</w:t>
            </w:r>
            <w:r w:rsidRPr="00B65CA1">
              <w:t xml:space="preserve"> usvajanje pjesme obrađuje igrom jeke tako da pjeva frazu po frazu, a učenici j</w:t>
            </w:r>
            <w:r>
              <w:t>e</w:t>
            </w:r>
            <w:r w:rsidRPr="00B65CA1">
              <w:t xml:space="preserve"> zatim za njom/njim ponavljaju. Fraze neka budu logične i zaokružene cjeline. Naučenu pjesmu učenici pjevaju u skupinama, samostalno ili u paru prema osobnom izboru.</w:t>
            </w:r>
          </w:p>
          <w:p w14:paraId="0525E8C4" w14:textId="77777777" w:rsidR="00F64ACD" w:rsidRPr="00B65CA1" w:rsidRDefault="00F64AC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 xml:space="preserve">Dok pjevaju učenike upozorite na </w:t>
            </w:r>
            <w:r>
              <w:t xml:space="preserve">važnost </w:t>
            </w:r>
            <w:r w:rsidRPr="00B65CA1">
              <w:t>razgovijetno</w:t>
            </w:r>
            <w:r>
              <w:t>g</w:t>
            </w:r>
            <w:r w:rsidRPr="00B65CA1">
              <w:t xml:space="preserve"> pjevanj</w:t>
            </w:r>
            <w:r>
              <w:t>a</w:t>
            </w:r>
            <w:r w:rsidRPr="00B65CA1">
              <w:t xml:space="preserve"> uz prenošenje poruke teksta pjesme. </w:t>
            </w:r>
          </w:p>
          <w:p w14:paraId="1A5F500B" w14:textId="77777777" w:rsidR="00F64ACD" w:rsidRPr="00B65CA1" w:rsidRDefault="00F64ACD" w:rsidP="007435A8">
            <w:pPr>
              <w:rPr>
                <w:i/>
              </w:rPr>
            </w:pPr>
          </w:p>
          <w:p w14:paraId="558E693F" w14:textId="776CDF26" w:rsidR="00F64ACD" w:rsidRDefault="00F64ACD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 i igra</w:t>
            </w:r>
          </w:p>
          <w:p w14:paraId="26B9B90E" w14:textId="5BD144AF" w:rsidR="00275C15" w:rsidRPr="00275C15" w:rsidRDefault="00275C15" w:rsidP="00275C15">
            <w:pPr>
              <w:shd w:val="clear" w:color="auto" w:fill="FFFFFF"/>
              <w:spacing w:before="240" w:after="90"/>
              <w:jc w:val="both"/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https://www.youtube.com/watch?v=FHTwQd1881Y</w:t>
              </w:r>
            </w:hyperlink>
          </w:p>
          <w:p w14:paraId="53687904" w14:textId="77777777" w:rsidR="00F64ACD" w:rsidRPr="00E435D3" w:rsidRDefault="00F64ACD" w:rsidP="007435A8">
            <w:pPr>
              <w:rPr>
                <w:iCs/>
              </w:rPr>
            </w:pPr>
            <w:r>
              <w:rPr>
                <w:rFonts w:cstheme="minorHAnsi"/>
              </w:rPr>
              <w:t>Budući</w:t>
            </w:r>
            <w:r w:rsidRPr="00B65CA1">
              <w:rPr>
                <w:rFonts w:cstheme="minorHAnsi"/>
              </w:rPr>
              <w:t xml:space="preserve"> da ste predloženu skladbu i igru usvojili prošli sat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sada je zaigrajte obrnuto</w:t>
            </w:r>
            <w:r>
              <w:rPr>
                <w:rFonts w:cstheme="minorHAnsi"/>
              </w:rPr>
              <w:t xml:space="preserve">: </w:t>
            </w:r>
            <w:r w:rsidRPr="00E435D3">
              <w:rPr>
                <w:iCs/>
              </w:rPr>
              <w:t xml:space="preserve">Kad voditelj kaže: </w:t>
            </w:r>
            <w:r w:rsidRPr="00E435D3">
              <w:rPr>
                <w:i/>
              </w:rPr>
              <w:t>Šuljaj se</w:t>
            </w:r>
            <w:r w:rsidRPr="00E435D3">
              <w:rPr>
                <w:iCs/>
              </w:rPr>
              <w:t xml:space="preserve">, krenite brzo. Kada kaže: </w:t>
            </w:r>
            <w:r w:rsidRPr="00E435D3">
              <w:rPr>
                <w:i/>
              </w:rPr>
              <w:t>Skoči</w:t>
            </w:r>
            <w:r w:rsidRPr="00E435D3">
              <w:rPr>
                <w:iCs/>
              </w:rPr>
              <w:t xml:space="preserve">, čučnite. Kada kaže: </w:t>
            </w:r>
            <w:r w:rsidRPr="00E435D3">
              <w:rPr>
                <w:i/>
              </w:rPr>
              <w:t>Pljesni</w:t>
            </w:r>
            <w:r w:rsidRPr="00E435D3">
              <w:rPr>
                <w:iCs/>
              </w:rPr>
              <w:t xml:space="preserve"> </w:t>
            </w:r>
            <w:r w:rsidRPr="00E435D3">
              <w:rPr>
                <w:i/>
              </w:rPr>
              <w:t>rukama</w:t>
            </w:r>
            <w:r w:rsidRPr="00E435D3">
              <w:rPr>
                <w:iCs/>
              </w:rPr>
              <w:t xml:space="preserve">, vi lupite nogom. </w:t>
            </w:r>
          </w:p>
          <w:p w14:paraId="69F77434" w14:textId="77777777" w:rsidR="00F64ACD" w:rsidRPr="00E435D3" w:rsidRDefault="00F64ACD" w:rsidP="007435A8">
            <w:pPr>
              <w:outlineLvl w:val="0"/>
              <w:rPr>
                <w:iCs/>
              </w:rPr>
            </w:pPr>
            <w:r w:rsidRPr="00E435D3">
              <w:rPr>
                <w:iCs/>
              </w:rPr>
              <w:t>Sami osmislite nastavak igre i zabavite se uz glazbu.</w:t>
            </w:r>
          </w:p>
          <w:p w14:paraId="5531E25B" w14:textId="77777777" w:rsidR="00F64ACD" w:rsidRPr="00B65CA1" w:rsidRDefault="00F64ACD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Prijedlozi za kontrast u igri:</w:t>
            </w:r>
          </w:p>
          <w:p w14:paraId="75C5935F" w14:textId="77777777" w:rsidR="00F64ACD" w:rsidRPr="00B65CA1" w:rsidRDefault="00F64ACD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vrti se – tapšaj koljena</w:t>
            </w:r>
          </w:p>
          <w:p w14:paraId="37B3AD4E" w14:textId="77777777" w:rsidR="00F64ACD" w:rsidRPr="00B65CA1" w:rsidRDefault="00F64ACD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plivaj – pecaj ribu</w:t>
            </w:r>
          </w:p>
          <w:p w14:paraId="030C64AD" w14:textId="77777777" w:rsidR="00F64ACD" w:rsidRPr="00B65CA1" w:rsidRDefault="00F64ACD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pucketaj prstima – sviraj po vanjskoj strani nogu</w:t>
            </w:r>
            <w:r>
              <w:rPr>
                <w:rFonts w:cstheme="minorHAnsi"/>
              </w:rPr>
              <w:t>.</w:t>
            </w:r>
          </w:p>
          <w:p w14:paraId="0D7F0470" w14:textId="77777777" w:rsidR="00F64ACD" w:rsidRPr="00B65CA1" w:rsidRDefault="00F64ACD" w:rsidP="007435A8">
            <w:pPr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</w:tcPr>
          <w:p w14:paraId="5CD9EA05" w14:textId="77777777" w:rsidR="00F64ACD" w:rsidRPr="00B65CA1" w:rsidRDefault="00F64ACD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EA1FC4C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CD"/>
    <w:rsid w:val="00275C15"/>
    <w:rsid w:val="006C70CE"/>
    <w:rsid w:val="00F6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F8CB"/>
  <w15:chartTrackingRefBased/>
  <w15:docId w15:val="{A9874E78-244B-4B2D-A921-2BC72948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AC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64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F64ACD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F64ACD"/>
  </w:style>
  <w:style w:type="paragraph" w:customStyle="1" w:styleId="Pa31">
    <w:name w:val="Pa3+1"/>
    <w:basedOn w:val="Normal"/>
    <w:next w:val="Normal"/>
    <w:rsid w:val="00F64ACD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64ACD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75C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HTwQd1881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2020-08-26T13:05:00Z</dcterms:created>
  <dcterms:modified xsi:type="dcterms:W3CDTF">2020-08-26T18:55:00Z</dcterms:modified>
</cp:coreProperties>
</file>