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etkatablice"/>
        <w:tblW w:w="0" w:type="auto"/>
        <w:tblLook w:val="04A0" w:firstRow="1" w:lastRow="0" w:firstColumn="1" w:lastColumn="0" w:noHBand="0" w:noVBand="1"/>
      </w:tblPr>
      <w:tblGrid>
        <w:gridCol w:w="2056"/>
        <w:gridCol w:w="2642"/>
        <w:gridCol w:w="501"/>
        <w:gridCol w:w="1304"/>
        <w:gridCol w:w="2559"/>
      </w:tblGrid>
      <w:tr w:rsidR="00C57F8C" w:rsidRPr="00B65CA1" w14:paraId="212BE79D" w14:textId="77777777" w:rsidTr="007435A8">
        <w:tc>
          <w:tcPr>
            <w:tcW w:w="5491" w:type="dxa"/>
            <w:gridSpan w:val="3"/>
            <w:shd w:val="clear" w:color="auto" w:fill="DEEAF6" w:themeFill="accent5" w:themeFillTint="33"/>
          </w:tcPr>
          <w:p w14:paraId="2BAD00D6" w14:textId="77777777" w:rsidR="00C57F8C" w:rsidRPr="00B65CA1" w:rsidRDefault="00C57F8C" w:rsidP="007435A8">
            <w:pPr>
              <w:rPr>
                <w:rFonts w:cstheme="minorHAnsi"/>
              </w:rPr>
            </w:pPr>
            <w:r w:rsidRPr="00B65CA1">
              <w:rPr>
                <w:rFonts w:cstheme="minorHAnsi"/>
              </w:rPr>
              <w:t xml:space="preserve">IME I PREZIME: </w:t>
            </w:r>
          </w:p>
        </w:tc>
        <w:tc>
          <w:tcPr>
            <w:tcW w:w="1308" w:type="dxa"/>
            <w:shd w:val="clear" w:color="auto" w:fill="DEEAF6" w:themeFill="accent5" w:themeFillTint="33"/>
          </w:tcPr>
          <w:p w14:paraId="2705EA62" w14:textId="77777777" w:rsidR="00C57F8C" w:rsidRPr="00B65CA1" w:rsidRDefault="00C57F8C" w:rsidP="007435A8">
            <w:pPr>
              <w:rPr>
                <w:rFonts w:cstheme="minorHAnsi"/>
              </w:rPr>
            </w:pPr>
            <w:r w:rsidRPr="00B65CA1">
              <w:rPr>
                <w:rFonts w:cstheme="minorHAnsi"/>
              </w:rPr>
              <w:t>RAZRED:</w:t>
            </w:r>
          </w:p>
        </w:tc>
        <w:tc>
          <w:tcPr>
            <w:tcW w:w="2694" w:type="dxa"/>
            <w:shd w:val="clear" w:color="auto" w:fill="DEEAF6" w:themeFill="accent5" w:themeFillTint="33"/>
          </w:tcPr>
          <w:p w14:paraId="28FD86DF" w14:textId="77777777" w:rsidR="00C57F8C" w:rsidRPr="00B65CA1" w:rsidRDefault="00C57F8C" w:rsidP="007435A8">
            <w:pPr>
              <w:rPr>
                <w:rFonts w:cstheme="minorHAnsi"/>
              </w:rPr>
            </w:pPr>
            <w:r w:rsidRPr="00B65CA1">
              <w:rPr>
                <w:rFonts w:cstheme="minorHAnsi"/>
              </w:rPr>
              <w:t xml:space="preserve">REDNI BROJ SATA: </w:t>
            </w:r>
            <w:r w:rsidRPr="00B65CA1">
              <w:rPr>
                <w:rFonts w:cstheme="minorHAnsi"/>
                <w:b/>
              </w:rPr>
              <w:t>32</w:t>
            </w:r>
          </w:p>
        </w:tc>
      </w:tr>
      <w:tr w:rsidR="00C57F8C" w:rsidRPr="00B65CA1" w14:paraId="44BA4B71" w14:textId="77777777" w:rsidTr="007435A8">
        <w:tc>
          <w:tcPr>
            <w:tcW w:w="2116" w:type="dxa"/>
          </w:tcPr>
          <w:p w14:paraId="2C613A44" w14:textId="77777777" w:rsidR="00C57F8C" w:rsidRPr="00B65CA1" w:rsidRDefault="00C57F8C" w:rsidP="007435A8">
            <w:pPr>
              <w:rPr>
                <w:rFonts w:cstheme="minorHAnsi"/>
              </w:rPr>
            </w:pPr>
            <w:r w:rsidRPr="00B65CA1">
              <w:rPr>
                <w:rFonts w:cstheme="minorHAnsi"/>
              </w:rPr>
              <w:t>PREDMETNO PODRUČJE:</w:t>
            </w:r>
          </w:p>
        </w:tc>
        <w:tc>
          <w:tcPr>
            <w:tcW w:w="7377" w:type="dxa"/>
            <w:gridSpan w:val="4"/>
          </w:tcPr>
          <w:p w14:paraId="29052071" w14:textId="77777777" w:rsidR="00C57F8C" w:rsidRPr="00B65CA1" w:rsidRDefault="00C57F8C" w:rsidP="007435A8">
            <w:pPr>
              <w:rPr>
                <w:rFonts w:cstheme="minorHAnsi"/>
              </w:rPr>
            </w:pPr>
            <w:r w:rsidRPr="00B65CA1">
              <w:rPr>
                <w:rFonts w:cstheme="minorHAnsi"/>
                <w:color w:val="231F20"/>
              </w:rPr>
              <w:t>GLAZBENA KULTURA</w:t>
            </w:r>
            <w:r w:rsidRPr="00B65CA1">
              <w:rPr>
                <w:rFonts w:cstheme="minorHAnsi"/>
                <w:color w:val="231F20"/>
              </w:rPr>
              <w:tab/>
            </w:r>
          </w:p>
        </w:tc>
      </w:tr>
      <w:tr w:rsidR="00C57F8C" w:rsidRPr="00B65CA1" w14:paraId="6CF1C9D9" w14:textId="77777777" w:rsidTr="007435A8">
        <w:tc>
          <w:tcPr>
            <w:tcW w:w="2116" w:type="dxa"/>
          </w:tcPr>
          <w:p w14:paraId="39ED1753" w14:textId="77777777" w:rsidR="00C57F8C" w:rsidRPr="00B65CA1" w:rsidRDefault="00C57F8C" w:rsidP="007435A8">
            <w:pPr>
              <w:rPr>
                <w:rFonts w:cstheme="minorHAnsi"/>
              </w:rPr>
            </w:pPr>
            <w:r w:rsidRPr="00B65CA1">
              <w:rPr>
                <w:rFonts w:cstheme="minorHAnsi"/>
              </w:rPr>
              <w:t>DOMENA:</w:t>
            </w:r>
          </w:p>
        </w:tc>
        <w:tc>
          <w:tcPr>
            <w:tcW w:w="7377" w:type="dxa"/>
            <w:gridSpan w:val="4"/>
          </w:tcPr>
          <w:p w14:paraId="57A4ACDC" w14:textId="77777777" w:rsidR="00C57F8C" w:rsidRPr="00B65CA1" w:rsidRDefault="00C57F8C" w:rsidP="007435A8">
            <w:pPr>
              <w:rPr>
                <w:rFonts w:cstheme="minorHAnsi"/>
                <w:color w:val="231F20"/>
                <w:lang w:eastAsia="hr-HR"/>
              </w:rPr>
            </w:pPr>
            <w:r w:rsidRPr="00B65CA1">
              <w:rPr>
                <w:rFonts w:cstheme="minorHAnsi"/>
                <w:color w:val="231F20"/>
                <w:lang w:eastAsia="hr-HR"/>
              </w:rPr>
              <w:t xml:space="preserve">A. SLUŠANJE I UPOZNAVANJE GLAZBE </w:t>
            </w:r>
          </w:p>
          <w:p w14:paraId="6388485D" w14:textId="77777777" w:rsidR="00C57F8C" w:rsidRPr="00B65CA1" w:rsidRDefault="00C57F8C" w:rsidP="007435A8">
            <w:pPr>
              <w:rPr>
                <w:rFonts w:cstheme="minorHAnsi"/>
                <w:color w:val="231F20"/>
                <w:lang w:eastAsia="hr-HR"/>
              </w:rPr>
            </w:pPr>
            <w:r w:rsidRPr="00B65CA1">
              <w:rPr>
                <w:rFonts w:cstheme="minorHAnsi"/>
                <w:color w:val="231F20"/>
                <w:lang w:eastAsia="hr-HR"/>
              </w:rPr>
              <w:t xml:space="preserve">B. IZRAŽAVANJE GLAZBOM I UZ GLAZBU </w:t>
            </w:r>
          </w:p>
          <w:p w14:paraId="7E4D0CD2" w14:textId="77777777" w:rsidR="00C57F8C" w:rsidRPr="00B65CA1" w:rsidRDefault="00C57F8C" w:rsidP="007435A8">
            <w:pPr>
              <w:rPr>
                <w:rFonts w:eastAsia="Times New Roman" w:cstheme="minorHAnsi"/>
                <w:color w:val="231F20"/>
                <w:lang w:eastAsia="hr-HR"/>
              </w:rPr>
            </w:pPr>
            <w:r w:rsidRPr="00B65CA1">
              <w:rPr>
                <w:rFonts w:cstheme="minorHAnsi"/>
                <w:color w:val="231F20"/>
                <w:lang w:eastAsia="hr-HR"/>
              </w:rPr>
              <w:t>C. GLAZBA U KONTEKSTU</w:t>
            </w:r>
          </w:p>
        </w:tc>
      </w:tr>
      <w:tr w:rsidR="00C57F8C" w:rsidRPr="00B65CA1" w14:paraId="0AB79F08" w14:textId="77777777" w:rsidTr="007435A8">
        <w:tc>
          <w:tcPr>
            <w:tcW w:w="2116" w:type="dxa"/>
          </w:tcPr>
          <w:p w14:paraId="12D989E3" w14:textId="77777777" w:rsidR="00C57F8C" w:rsidRPr="00B65CA1" w:rsidRDefault="00C57F8C" w:rsidP="007435A8">
            <w:pPr>
              <w:rPr>
                <w:rFonts w:cstheme="minorHAnsi"/>
              </w:rPr>
            </w:pPr>
            <w:r w:rsidRPr="00B65CA1">
              <w:rPr>
                <w:rFonts w:cstheme="minorHAnsi"/>
              </w:rPr>
              <w:t>TEMA:</w:t>
            </w:r>
          </w:p>
        </w:tc>
        <w:tc>
          <w:tcPr>
            <w:tcW w:w="7377" w:type="dxa"/>
            <w:gridSpan w:val="4"/>
          </w:tcPr>
          <w:p w14:paraId="3E8B8D46" w14:textId="77777777" w:rsidR="00C57F8C" w:rsidRPr="00B65CA1" w:rsidRDefault="00C57F8C" w:rsidP="007435A8">
            <w:pPr>
              <w:pStyle w:val="Pa31"/>
              <w:spacing w:line="240" w:lineRule="auto"/>
              <w:rPr>
                <w:rFonts w:asciiTheme="minorHAnsi" w:hAnsiTheme="minorHAnsi" w:cstheme="minorHAnsi"/>
                <w:noProof/>
                <w:sz w:val="22"/>
                <w:szCs w:val="22"/>
              </w:rPr>
            </w:pPr>
            <w:r w:rsidRPr="00B65CA1">
              <w:rPr>
                <w:rFonts w:asciiTheme="minorHAnsi" w:hAnsiTheme="minorHAnsi" w:cstheme="minorHAnsi"/>
                <w:noProof/>
                <w:sz w:val="22"/>
                <w:szCs w:val="22"/>
              </w:rPr>
              <w:t>U majčinu zagrljaju</w:t>
            </w:r>
          </w:p>
        </w:tc>
      </w:tr>
      <w:tr w:rsidR="00C57F8C" w:rsidRPr="00B65CA1" w14:paraId="782295B8" w14:textId="77777777" w:rsidTr="007435A8">
        <w:trPr>
          <w:trHeight w:val="64"/>
        </w:trPr>
        <w:tc>
          <w:tcPr>
            <w:tcW w:w="2116" w:type="dxa"/>
          </w:tcPr>
          <w:p w14:paraId="415CBF43" w14:textId="77777777" w:rsidR="00C57F8C" w:rsidRPr="00B65CA1" w:rsidRDefault="00C57F8C" w:rsidP="007435A8">
            <w:pPr>
              <w:rPr>
                <w:rFonts w:cstheme="minorHAnsi"/>
              </w:rPr>
            </w:pPr>
            <w:r w:rsidRPr="00B65CA1">
              <w:rPr>
                <w:rFonts w:cstheme="minorHAnsi"/>
              </w:rPr>
              <w:t>NASTAVNI SADRŽAJ:</w:t>
            </w:r>
          </w:p>
        </w:tc>
        <w:tc>
          <w:tcPr>
            <w:tcW w:w="7377" w:type="dxa"/>
            <w:gridSpan w:val="4"/>
          </w:tcPr>
          <w:p w14:paraId="1E224083" w14:textId="77777777" w:rsidR="00C57F8C" w:rsidRPr="00B65CA1" w:rsidRDefault="00C57F8C" w:rsidP="007435A8">
            <w:pPr>
              <w:autoSpaceDE w:val="0"/>
              <w:autoSpaceDN w:val="0"/>
              <w:adjustRightInd w:val="0"/>
              <w:outlineLvl w:val="0"/>
              <w:rPr>
                <w:rFonts w:cstheme="minorHAnsi"/>
                <w:i/>
              </w:rPr>
            </w:pPr>
            <w:r w:rsidRPr="00B65CA1">
              <w:rPr>
                <w:rFonts w:cstheme="minorHAnsi"/>
              </w:rPr>
              <w:t xml:space="preserve">PJEVANJE </w:t>
            </w:r>
            <w:r>
              <w:rPr>
                <w:rFonts w:cstheme="minorHAnsi"/>
              </w:rPr>
              <w:t>I</w:t>
            </w:r>
            <w:r w:rsidRPr="00B65CA1">
              <w:rPr>
                <w:rFonts w:cstheme="minorHAnsi"/>
              </w:rPr>
              <w:t xml:space="preserve"> SVIRANJE:</w:t>
            </w:r>
            <w:r w:rsidRPr="00B65CA1">
              <w:t xml:space="preserve"> Matko Brajša-</w:t>
            </w:r>
            <w:proofErr w:type="spellStart"/>
            <w:r w:rsidRPr="00B65CA1">
              <w:t>Rašan</w:t>
            </w:r>
            <w:proofErr w:type="spellEnd"/>
            <w:r w:rsidRPr="00B65CA1">
              <w:t>:</w:t>
            </w:r>
            <w:r w:rsidRPr="00B65CA1">
              <w:rPr>
                <w:rFonts w:cstheme="minorHAnsi"/>
              </w:rPr>
              <w:t xml:space="preserve"> </w:t>
            </w:r>
            <w:r w:rsidRPr="00B65CA1">
              <w:rPr>
                <w:rFonts w:cstheme="minorHAnsi"/>
                <w:i/>
              </w:rPr>
              <w:t>Moja majka</w:t>
            </w:r>
          </w:p>
          <w:p w14:paraId="2311ACE5" w14:textId="77777777" w:rsidR="00C57F8C" w:rsidRPr="00B65CA1" w:rsidRDefault="00C57F8C" w:rsidP="007435A8">
            <w:pPr>
              <w:pStyle w:val="TableParagraph"/>
              <w:spacing w:before="0" w:after="160"/>
              <w:ind w:left="0"/>
              <w:rPr>
                <w:rFonts w:asciiTheme="minorHAnsi" w:hAnsiTheme="minorHAnsi" w:cstheme="minorHAnsi"/>
                <w:b w:val="0"/>
                <w:i/>
                <w:sz w:val="22"/>
                <w:szCs w:val="22"/>
                <w:lang w:val="hr-HR"/>
              </w:rPr>
            </w:pPr>
            <w:r>
              <w:rPr>
                <w:rFonts w:asciiTheme="minorHAnsi" w:hAnsiTheme="minorHAnsi" w:cstheme="minorHAnsi"/>
                <w:b w:val="0"/>
                <w:sz w:val="22"/>
                <w:szCs w:val="22"/>
                <w:lang w:val="hr-HR"/>
              </w:rPr>
              <w:t>POKRET: g</w:t>
            </w:r>
            <w:r w:rsidRPr="00B65CA1">
              <w:rPr>
                <w:rFonts w:asciiTheme="minorHAnsi" w:hAnsiTheme="minorHAnsi" w:cstheme="minorHAnsi"/>
                <w:b w:val="0"/>
                <w:sz w:val="22"/>
                <w:szCs w:val="22"/>
                <w:lang w:val="hr-HR"/>
              </w:rPr>
              <w:t xml:space="preserve">lazbena igra </w:t>
            </w:r>
            <w:r w:rsidRPr="00B65CA1">
              <w:rPr>
                <w:rFonts w:asciiTheme="minorHAnsi" w:hAnsiTheme="minorHAnsi" w:cstheme="minorHAnsi"/>
                <w:b w:val="0"/>
                <w:i/>
                <w:sz w:val="22"/>
                <w:szCs w:val="22"/>
                <w:lang w:val="hr-HR"/>
              </w:rPr>
              <w:t>Pogodi tko sam</w:t>
            </w:r>
            <w:r w:rsidRPr="00B65CA1">
              <w:rPr>
                <w:rFonts w:asciiTheme="minorHAnsi" w:hAnsiTheme="minorHAnsi" w:cstheme="minorHAnsi"/>
                <w:b w:val="0"/>
                <w:sz w:val="22"/>
                <w:szCs w:val="22"/>
                <w:lang w:val="hr-HR"/>
              </w:rPr>
              <w:tab/>
            </w:r>
          </w:p>
        </w:tc>
      </w:tr>
      <w:tr w:rsidR="00C57F8C" w:rsidRPr="00B65CA1" w14:paraId="5B00622C" w14:textId="77777777" w:rsidTr="007435A8">
        <w:tc>
          <w:tcPr>
            <w:tcW w:w="2116" w:type="dxa"/>
          </w:tcPr>
          <w:p w14:paraId="61D6AD73" w14:textId="77777777" w:rsidR="00C57F8C" w:rsidRPr="00B65CA1" w:rsidRDefault="00C57F8C" w:rsidP="007435A8">
            <w:pPr>
              <w:rPr>
                <w:rFonts w:cstheme="minorHAnsi"/>
              </w:rPr>
            </w:pPr>
            <w:r w:rsidRPr="00B65CA1">
              <w:rPr>
                <w:rFonts w:cstheme="minorHAnsi"/>
              </w:rPr>
              <w:t>ISHODI:</w:t>
            </w:r>
          </w:p>
          <w:p w14:paraId="03C90D7E" w14:textId="77777777" w:rsidR="00C57F8C" w:rsidRPr="00B65CA1" w:rsidRDefault="00C57F8C" w:rsidP="007435A8">
            <w:pPr>
              <w:rPr>
                <w:rFonts w:cstheme="minorHAnsi"/>
              </w:rPr>
            </w:pPr>
          </w:p>
        </w:tc>
        <w:tc>
          <w:tcPr>
            <w:tcW w:w="7377" w:type="dxa"/>
            <w:gridSpan w:val="4"/>
          </w:tcPr>
          <w:p w14:paraId="53173FCA" w14:textId="77777777" w:rsidR="00C57F8C" w:rsidRPr="00B65CA1" w:rsidRDefault="00C57F8C" w:rsidP="007435A8">
            <w:pPr>
              <w:rPr>
                <w:rFonts w:cstheme="minorHAnsi"/>
                <w:b/>
                <w:bCs/>
                <w:color w:val="231F20"/>
                <w:lang w:eastAsia="hr-HR"/>
              </w:rPr>
            </w:pPr>
            <w:r w:rsidRPr="00B65CA1">
              <w:rPr>
                <w:rFonts w:cstheme="minorHAnsi"/>
                <w:b/>
                <w:bCs/>
                <w:color w:val="231F20"/>
                <w:lang w:eastAsia="hr-HR"/>
              </w:rPr>
              <w:t>OŠ GK B.</w:t>
            </w:r>
            <w:r>
              <w:rPr>
                <w:rFonts w:cstheme="minorHAnsi"/>
                <w:b/>
                <w:bCs/>
                <w:color w:val="231F20"/>
                <w:lang w:eastAsia="hr-HR"/>
              </w:rPr>
              <w:t xml:space="preserve"> </w:t>
            </w:r>
            <w:r w:rsidRPr="00B65CA1">
              <w:rPr>
                <w:rFonts w:cstheme="minorHAnsi"/>
                <w:b/>
                <w:bCs/>
                <w:color w:val="231F20"/>
                <w:lang w:eastAsia="hr-HR"/>
              </w:rPr>
              <w:t>2.</w:t>
            </w:r>
            <w:r>
              <w:rPr>
                <w:rFonts w:cstheme="minorHAnsi"/>
                <w:b/>
                <w:bCs/>
                <w:color w:val="231F20"/>
                <w:lang w:eastAsia="hr-HR"/>
              </w:rPr>
              <w:t xml:space="preserve"> </w:t>
            </w:r>
            <w:r w:rsidRPr="00B65CA1">
              <w:rPr>
                <w:rFonts w:cstheme="minorHAnsi"/>
                <w:b/>
                <w:bCs/>
                <w:color w:val="231F20"/>
                <w:lang w:eastAsia="hr-HR"/>
              </w:rPr>
              <w:t>1. Učenik sudjeluje u zajedničkoj izvedbi glazbe.</w:t>
            </w:r>
          </w:p>
          <w:p w14:paraId="3DF6F7E2" w14:textId="77777777" w:rsidR="00C57F8C" w:rsidRPr="004C3A2B" w:rsidRDefault="00C57F8C" w:rsidP="00C57F8C">
            <w:pPr>
              <w:pStyle w:val="Odlomakpopisa"/>
              <w:numPr>
                <w:ilvl w:val="0"/>
                <w:numId w:val="1"/>
              </w:numPr>
              <w:spacing w:after="0" w:line="240" w:lineRule="auto"/>
              <w:rPr>
                <w:rFonts w:cstheme="minorHAnsi"/>
                <w:color w:val="231F20"/>
                <w:lang w:eastAsia="hr-HR"/>
              </w:rPr>
            </w:pPr>
            <w:r>
              <w:rPr>
                <w:rFonts w:cstheme="minorHAnsi"/>
                <w:color w:val="231F20"/>
                <w:lang w:eastAsia="hr-HR"/>
              </w:rPr>
              <w:t>s</w:t>
            </w:r>
            <w:r w:rsidRPr="004C3A2B">
              <w:rPr>
                <w:rFonts w:cstheme="minorHAnsi"/>
                <w:color w:val="231F20"/>
                <w:lang w:eastAsia="hr-HR"/>
              </w:rPr>
              <w:t>udjeluje u zajedničkoj izvedbi glazbe, usklađuje vlastitu izvedbu s izvedbama drugih učenika te vrednuje vlastitu izvedbu, izvedbe drugih i zajedničku izvedbu</w:t>
            </w:r>
          </w:p>
          <w:p w14:paraId="4690683A" w14:textId="77777777" w:rsidR="00C57F8C" w:rsidRPr="00B65CA1" w:rsidRDefault="00C57F8C" w:rsidP="007435A8">
            <w:pPr>
              <w:rPr>
                <w:rFonts w:cstheme="minorHAnsi"/>
                <w:b/>
                <w:bCs/>
                <w:color w:val="231F20"/>
                <w:lang w:eastAsia="hr-HR"/>
              </w:rPr>
            </w:pPr>
            <w:r w:rsidRPr="00B65CA1">
              <w:rPr>
                <w:rFonts w:cstheme="minorHAnsi"/>
                <w:b/>
                <w:bCs/>
                <w:color w:val="231F20"/>
                <w:lang w:eastAsia="hr-HR"/>
              </w:rPr>
              <w:t>OŠ GK B.</w:t>
            </w:r>
            <w:r>
              <w:rPr>
                <w:rFonts w:cstheme="minorHAnsi"/>
                <w:b/>
                <w:bCs/>
                <w:color w:val="231F20"/>
                <w:lang w:eastAsia="hr-HR"/>
              </w:rPr>
              <w:t xml:space="preserve"> </w:t>
            </w:r>
            <w:r w:rsidRPr="00B65CA1">
              <w:rPr>
                <w:rFonts w:cstheme="minorHAnsi"/>
                <w:b/>
                <w:bCs/>
                <w:color w:val="231F20"/>
                <w:lang w:eastAsia="hr-HR"/>
              </w:rPr>
              <w:t>2.</w:t>
            </w:r>
            <w:r>
              <w:rPr>
                <w:rFonts w:cstheme="minorHAnsi"/>
                <w:b/>
                <w:bCs/>
                <w:color w:val="231F20"/>
                <w:lang w:eastAsia="hr-HR"/>
              </w:rPr>
              <w:t xml:space="preserve"> </w:t>
            </w:r>
            <w:r w:rsidRPr="00B65CA1">
              <w:rPr>
                <w:rFonts w:cstheme="minorHAnsi"/>
                <w:b/>
                <w:bCs/>
                <w:color w:val="231F20"/>
                <w:lang w:eastAsia="hr-HR"/>
              </w:rPr>
              <w:t>2. Učenik pjeva/izvodi pjesme i brojalice.</w:t>
            </w:r>
          </w:p>
          <w:p w14:paraId="2CFB4BB8" w14:textId="77777777" w:rsidR="00C57F8C" w:rsidRPr="004C3A2B" w:rsidRDefault="00C57F8C" w:rsidP="00C57F8C">
            <w:pPr>
              <w:pStyle w:val="Odlomakpopisa"/>
              <w:numPr>
                <w:ilvl w:val="0"/>
                <w:numId w:val="1"/>
              </w:numPr>
              <w:spacing w:after="0" w:line="240" w:lineRule="auto"/>
              <w:rPr>
                <w:rFonts w:cstheme="minorHAnsi"/>
                <w:color w:val="231F20"/>
                <w:lang w:eastAsia="hr-HR"/>
              </w:rPr>
            </w:pPr>
            <w:r>
              <w:rPr>
                <w:rFonts w:cstheme="minorHAnsi"/>
                <w:color w:val="231F20"/>
                <w:lang w:eastAsia="hr-HR"/>
              </w:rPr>
              <w:t>p</w:t>
            </w:r>
            <w:r w:rsidRPr="004C3A2B">
              <w:rPr>
                <w:rFonts w:cstheme="minorHAnsi"/>
                <w:color w:val="231F20"/>
                <w:lang w:eastAsia="hr-HR"/>
              </w:rPr>
              <w:t>jeva/izvodi pjesme i brojalice i pritom uvažava glazbeno-izražajne sastavnice (metar/dobe, tempo, visina tona, dinamika)</w:t>
            </w:r>
          </w:p>
          <w:p w14:paraId="3F9492BB" w14:textId="77777777" w:rsidR="00C57F8C" w:rsidRPr="00B65CA1" w:rsidRDefault="00C57F8C" w:rsidP="007435A8">
            <w:pPr>
              <w:rPr>
                <w:rFonts w:cstheme="minorHAnsi"/>
                <w:b/>
                <w:bCs/>
                <w:color w:val="231F20"/>
                <w:lang w:eastAsia="hr-HR"/>
              </w:rPr>
            </w:pPr>
            <w:r w:rsidRPr="00B65CA1">
              <w:rPr>
                <w:rFonts w:cstheme="minorHAnsi"/>
                <w:b/>
                <w:bCs/>
                <w:color w:val="231F20"/>
                <w:lang w:eastAsia="hr-HR"/>
              </w:rPr>
              <w:t>OŠ GK B.</w:t>
            </w:r>
            <w:r>
              <w:rPr>
                <w:rFonts w:cstheme="minorHAnsi"/>
                <w:b/>
                <w:bCs/>
                <w:color w:val="231F20"/>
                <w:lang w:eastAsia="hr-HR"/>
              </w:rPr>
              <w:t xml:space="preserve"> </w:t>
            </w:r>
            <w:r w:rsidRPr="00B65CA1">
              <w:rPr>
                <w:rFonts w:cstheme="minorHAnsi"/>
                <w:b/>
                <w:bCs/>
                <w:color w:val="231F20"/>
                <w:lang w:eastAsia="hr-HR"/>
              </w:rPr>
              <w:t>2.</w:t>
            </w:r>
            <w:r>
              <w:rPr>
                <w:rFonts w:cstheme="minorHAnsi"/>
                <w:b/>
                <w:bCs/>
                <w:color w:val="231F20"/>
                <w:lang w:eastAsia="hr-HR"/>
              </w:rPr>
              <w:t xml:space="preserve"> </w:t>
            </w:r>
            <w:r w:rsidRPr="00B65CA1">
              <w:rPr>
                <w:rFonts w:cstheme="minorHAnsi"/>
                <w:b/>
                <w:bCs/>
                <w:color w:val="231F20"/>
                <w:lang w:eastAsia="hr-HR"/>
              </w:rPr>
              <w:t>3. Učenik izvodi glazbene igre uz pjevanje, slušanje glazbe i pokret uz glazbu.</w:t>
            </w:r>
          </w:p>
          <w:p w14:paraId="41CDF550" w14:textId="77777777" w:rsidR="00C57F8C" w:rsidRPr="004C3A2B" w:rsidRDefault="00C57F8C" w:rsidP="00C57F8C">
            <w:pPr>
              <w:pStyle w:val="Odlomakpopisa"/>
              <w:numPr>
                <w:ilvl w:val="0"/>
                <w:numId w:val="1"/>
              </w:numPr>
              <w:spacing w:after="0" w:line="240" w:lineRule="auto"/>
              <w:rPr>
                <w:rFonts w:cstheme="minorHAnsi"/>
                <w:color w:val="231F20"/>
                <w:lang w:eastAsia="hr-HR"/>
              </w:rPr>
            </w:pPr>
            <w:r>
              <w:rPr>
                <w:rFonts w:cstheme="minorHAnsi"/>
                <w:color w:val="231F20"/>
                <w:lang w:eastAsia="hr-HR"/>
              </w:rPr>
              <w:t>i</w:t>
            </w:r>
            <w:r w:rsidRPr="004C3A2B">
              <w:rPr>
                <w:rFonts w:cstheme="minorHAnsi"/>
                <w:color w:val="231F20"/>
                <w:lang w:eastAsia="hr-HR"/>
              </w:rPr>
              <w:t>zvodi glazbene igre uz pjevanje, s tonovima/melodijama /ritmovima, uz slušanje glazbe te prati glazbu pokretom, a pritom opaža i uvažava glazbeno-izražajne sastavnice</w:t>
            </w:r>
          </w:p>
          <w:p w14:paraId="1548CEB0" w14:textId="77777777" w:rsidR="00C57F8C" w:rsidRPr="00B65CA1" w:rsidRDefault="00C57F8C" w:rsidP="007435A8">
            <w:pPr>
              <w:rPr>
                <w:rFonts w:cstheme="minorHAnsi"/>
                <w:b/>
                <w:bCs/>
                <w:color w:val="231F20"/>
                <w:lang w:eastAsia="hr-HR"/>
              </w:rPr>
            </w:pPr>
            <w:r w:rsidRPr="00B65CA1">
              <w:rPr>
                <w:rFonts w:cstheme="minorHAnsi"/>
                <w:b/>
                <w:bCs/>
                <w:color w:val="231F20"/>
                <w:lang w:eastAsia="hr-HR"/>
              </w:rPr>
              <w:t>OŠ GK B.</w:t>
            </w:r>
            <w:r>
              <w:rPr>
                <w:rFonts w:cstheme="minorHAnsi"/>
                <w:b/>
                <w:bCs/>
                <w:color w:val="231F20"/>
                <w:lang w:eastAsia="hr-HR"/>
              </w:rPr>
              <w:t xml:space="preserve"> </w:t>
            </w:r>
            <w:r w:rsidRPr="00B65CA1">
              <w:rPr>
                <w:rFonts w:cstheme="minorHAnsi"/>
                <w:b/>
                <w:bCs/>
                <w:color w:val="231F20"/>
                <w:lang w:eastAsia="hr-HR"/>
              </w:rPr>
              <w:t>2.</w:t>
            </w:r>
            <w:r>
              <w:rPr>
                <w:rFonts w:cstheme="minorHAnsi"/>
                <w:b/>
                <w:bCs/>
                <w:color w:val="231F20"/>
                <w:lang w:eastAsia="hr-HR"/>
              </w:rPr>
              <w:t xml:space="preserve"> </w:t>
            </w:r>
            <w:r w:rsidRPr="00B65CA1">
              <w:rPr>
                <w:rFonts w:cstheme="minorHAnsi"/>
                <w:b/>
                <w:bCs/>
                <w:color w:val="231F20"/>
                <w:lang w:eastAsia="hr-HR"/>
              </w:rPr>
              <w:t>4. Učenik stvara/improvizira melodijske i ritamske cjeline te svira uz pjesme/brojalice koje izvodi.</w:t>
            </w:r>
          </w:p>
          <w:p w14:paraId="252DFA80" w14:textId="77777777" w:rsidR="00C57F8C" w:rsidRPr="004C3A2B" w:rsidRDefault="00C57F8C" w:rsidP="00C57F8C">
            <w:pPr>
              <w:pStyle w:val="Odlomakpopisa"/>
              <w:numPr>
                <w:ilvl w:val="0"/>
                <w:numId w:val="1"/>
              </w:numPr>
              <w:spacing w:after="0" w:line="240" w:lineRule="auto"/>
              <w:textAlignment w:val="baseline"/>
              <w:rPr>
                <w:rFonts w:eastAsia="Times New Roman" w:cstheme="minorHAnsi"/>
                <w:b/>
                <w:bCs/>
                <w:color w:val="231F20"/>
                <w:lang w:eastAsia="hr-HR"/>
              </w:rPr>
            </w:pPr>
            <w:r>
              <w:rPr>
                <w:rFonts w:cstheme="minorHAnsi"/>
                <w:color w:val="231F20"/>
                <w:lang w:eastAsia="hr-HR"/>
              </w:rPr>
              <w:t>s</w:t>
            </w:r>
            <w:r w:rsidRPr="004C3A2B">
              <w:rPr>
                <w:rFonts w:cstheme="minorHAnsi"/>
                <w:color w:val="231F20"/>
                <w:lang w:eastAsia="hr-HR"/>
              </w:rPr>
              <w:t>tvara/improvizira melodijske i ritamske cjeline pjevanjem, pokretom/plesom, pljeskanjem, lupkanjem, koračanjem i/ili udaraljkama</w:t>
            </w:r>
          </w:p>
          <w:p w14:paraId="6FEFBBB1" w14:textId="77777777" w:rsidR="00C57F8C" w:rsidRPr="004C3A2B" w:rsidRDefault="00C57F8C" w:rsidP="00C57F8C">
            <w:pPr>
              <w:pStyle w:val="Odlomakpopisa"/>
              <w:numPr>
                <w:ilvl w:val="0"/>
                <w:numId w:val="1"/>
              </w:numPr>
              <w:spacing w:after="0" w:line="240" w:lineRule="auto"/>
              <w:textAlignment w:val="baseline"/>
              <w:rPr>
                <w:rFonts w:eastAsia="Times New Roman" w:cstheme="minorHAnsi"/>
                <w:b/>
                <w:bCs/>
                <w:color w:val="231F20"/>
                <w:lang w:eastAsia="hr-HR"/>
              </w:rPr>
            </w:pPr>
            <w:r>
              <w:rPr>
                <w:rFonts w:cstheme="minorHAnsi"/>
                <w:color w:val="231F20"/>
                <w:lang w:eastAsia="hr-HR"/>
              </w:rPr>
              <w:t>s</w:t>
            </w:r>
            <w:r w:rsidRPr="004C3A2B">
              <w:rPr>
                <w:rFonts w:cstheme="minorHAnsi"/>
                <w:color w:val="231F20"/>
                <w:lang w:eastAsia="hr-HR"/>
              </w:rPr>
              <w:t xml:space="preserve">vira na udaraljkama ili </w:t>
            </w:r>
            <w:proofErr w:type="spellStart"/>
            <w:r w:rsidRPr="004C3A2B">
              <w:rPr>
                <w:rFonts w:cstheme="minorHAnsi"/>
                <w:color w:val="231F20"/>
                <w:lang w:eastAsia="hr-HR"/>
              </w:rPr>
              <w:t>tjeloglazbom</w:t>
            </w:r>
            <w:proofErr w:type="spellEnd"/>
            <w:r w:rsidRPr="004C3A2B">
              <w:rPr>
                <w:rFonts w:cstheme="minorHAnsi"/>
                <w:color w:val="231F20"/>
                <w:lang w:eastAsia="hr-HR"/>
              </w:rPr>
              <w:t xml:space="preserve"> uz pjesme/brojalice koje pjeva/izvodi</w:t>
            </w:r>
          </w:p>
        </w:tc>
      </w:tr>
      <w:tr w:rsidR="00C57F8C" w:rsidRPr="00B65CA1" w14:paraId="79ACE4B2" w14:textId="77777777" w:rsidTr="007435A8">
        <w:tc>
          <w:tcPr>
            <w:tcW w:w="4957" w:type="dxa"/>
            <w:gridSpan w:val="2"/>
          </w:tcPr>
          <w:p w14:paraId="38C308FA" w14:textId="77777777" w:rsidR="00C57F8C" w:rsidRPr="00B65CA1" w:rsidRDefault="00C57F8C" w:rsidP="007435A8">
            <w:pPr>
              <w:rPr>
                <w:rFonts w:cstheme="minorHAnsi"/>
              </w:rPr>
            </w:pPr>
            <w:r w:rsidRPr="00B65CA1">
              <w:rPr>
                <w:rFonts w:cstheme="minorHAnsi"/>
              </w:rPr>
              <w:t>NASTAVNE SITUACIJE</w:t>
            </w:r>
          </w:p>
        </w:tc>
        <w:tc>
          <w:tcPr>
            <w:tcW w:w="4536" w:type="dxa"/>
            <w:gridSpan w:val="3"/>
          </w:tcPr>
          <w:p w14:paraId="2D3C343D" w14:textId="77777777" w:rsidR="00C57F8C" w:rsidRPr="00B65CA1" w:rsidRDefault="00C57F8C" w:rsidP="007435A8">
            <w:pPr>
              <w:rPr>
                <w:rFonts w:eastAsia="Calibri" w:cstheme="minorHAnsi"/>
                <w:color w:val="231F20"/>
              </w:rPr>
            </w:pPr>
            <w:r w:rsidRPr="00B65CA1">
              <w:rPr>
                <w:rFonts w:eastAsia="Calibri" w:cstheme="minorHAnsi"/>
                <w:color w:val="231F20"/>
              </w:rPr>
              <w:t>P</w:t>
            </w:r>
            <w:r w:rsidRPr="00B65CA1">
              <w:rPr>
                <w:rFonts w:eastAsia="Calibri" w:cstheme="minorHAnsi"/>
                <w:color w:val="231F20"/>
                <w:spacing w:val="-3"/>
              </w:rPr>
              <w:t>O</w:t>
            </w:r>
            <w:r w:rsidRPr="00B65CA1">
              <w:rPr>
                <w:rFonts w:eastAsia="Calibri" w:cstheme="minorHAnsi"/>
                <w:color w:val="231F20"/>
              </w:rPr>
              <w:t>V</w:t>
            </w:r>
            <w:r w:rsidRPr="00B65CA1">
              <w:rPr>
                <w:rFonts w:eastAsia="Calibri" w:cstheme="minorHAnsi"/>
                <w:color w:val="231F20"/>
                <w:spacing w:val="-1"/>
              </w:rPr>
              <w:t>E</w:t>
            </w:r>
            <w:r w:rsidRPr="00B65CA1">
              <w:rPr>
                <w:rFonts w:eastAsia="Calibri" w:cstheme="minorHAnsi"/>
                <w:color w:val="231F20"/>
              </w:rPr>
              <w:t>ZI</w:t>
            </w:r>
            <w:r w:rsidRPr="00B65CA1">
              <w:rPr>
                <w:rFonts w:eastAsia="Calibri" w:cstheme="minorHAnsi"/>
                <w:color w:val="231F20"/>
                <w:spacing w:val="-11"/>
              </w:rPr>
              <w:t>V</w:t>
            </w:r>
            <w:r w:rsidRPr="00B65CA1">
              <w:rPr>
                <w:rFonts w:eastAsia="Calibri" w:cstheme="minorHAnsi"/>
                <w:color w:val="231F20"/>
              </w:rPr>
              <w:t>ANJE ISHO</w:t>
            </w:r>
            <w:r w:rsidRPr="00B65CA1">
              <w:rPr>
                <w:rFonts w:eastAsia="Calibri" w:cstheme="minorHAnsi"/>
                <w:color w:val="231F20"/>
                <w:spacing w:val="-5"/>
              </w:rPr>
              <w:t>D</w:t>
            </w:r>
            <w:r w:rsidRPr="00B65CA1">
              <w:rPr>
                <w:rFonts w:eastAsia="Calibri" w:cstheme="minorHAnsi"/>
                <w:color w:val="231F20"/>
              </w:rPr>
              <w:t>A O</w:t>
            </w:r>
            <w:r w:rsidRPr="00B65CA1">
              <w:rPr>
                <w:rFonts w:eastAsia="Calibri" w:cstheme="minorHAnsi"/>
                <w:color w:val="231F20"/>
                <w:spacing w:val="-2"/>
              </w:rPr>
              <w:t>S</w:t>
            </w:r>
            <w:r w:rsidRPr="00B65CA1">
              <w:rPr>
                <w:rFonts w:eastAsia="Calibri" w:cstheme="minorHAnsi"/>
                <w:color w:val="231F20"/>
                <w:spacing w:val="-16"/>
              </w:rPr>
              <w:t>T</w:t>
            </w:r>
            <w:r w:rsidRPr="00B65CA1">
              <w:rPr>
                <w:rFonts w:eastAsia="Calibri" w:cstheme="minorHAnsi"/>
                <w:color w:val="231F20"/>
              </w:rPr>
              <w:t>ALIH PREDMETNIH PODRU</w:t>
            </w:r>
            <w:r w:rsidRPr="00B65CA1">
              <w:rPr>
                <w:rFonts w:eastAsia="Calibri" w:cstheme="minorHAnsi"/>
                <w:color w:val="231F20"/>
                <w:spacing w:val="2"/>
              </w:rPr>
              <w:t>Č</w:t>
            </w:r>
            <w:r w:rsidRPr="00B65CA1">
              <w:rPr>
                <w:rFonts w:eastAsia="Calibri" w:cstheme="minorHAnsi"/>
                <w:color w:val="231F20"/>
                <w:spacing w:val="-4"/>
              </w:rPr>
              <w:t>J</w:t>
            </w:r>
            <w:r w:rsidRPr="00B65CA1">
              <w:rPr>
                <w:rFonts w:eastAsia="Calibri" w:cstheme="minorHAnsi"/>
                <w:color w:val="231F20"/>
              </w:rPr>
              <w:t>A I MEĐUPREDMETNIH TEMA</w:t>
            </w:r>
          </w:p>
        </w:tc>
      </w:tr>
      <w:tr w:rsidR="00C57F8C" w:rsidRPr="00B65CA1" w14:paraId="32F6961C" w14:textId="77777777" w:rsidTr="007435A8">
        <w:tc>
          <w:tcPr>
            <w:tcW w:w="4957" w:type="dxa"/>
            <w:gridSpan w:val="2"/>
          </w:tcPr>
          <w:p w14:paraId="78CE6703" w14:textId="77777777" w:rsidR="00C57F8C" w:rsidRPr="00B65CA1" w:rsidRDefault="00C57F8C" w:rsidP="007435A8">
            <w:pPr>
              <w:outlineLvl w:val="0"/>
              <w:rPr>
                <w:rFonts w:cstheme="minorHAnsi"/>
                <w:b/>
                <w:bCs/>
                <w:shd w:val="clear" w:color="auto" w:fill="FFFFFF"/>
              </w:rPr>
            </w:pPr>
            <w:r>
              <w:rPr>
                <w:rFonts w:cstheme="minorHAnsi"/>
                <w:b/>
                <w:bCs/>
                <w:shd w:val="clear" w:color="auto" w:fill="FFFFFF"/>
              </w:rPr>
              <w:t>1</w:t>
            </w:r>
            <w:r w:rsidRPr="00B65CA1">
              <w:rPr>
                <w:rFonts w:cstheme="minorHAnsi"/>
                <w:b/>
                <w:bCs/>
                <w:shd w:val="clear" w:color="auto" w:fill="FFFFFF"/>
              </w:rPr>
              <w:t xml:space="preserve">. Uvodna aktivnost </w:t>
            </w:r>
          </w:p>
          <w:p w14:paraId="2152E317" w14:textId="77777777" w:rsidR="00C57F8C" w:rsidRPr="00B65CA1" w:rsidRDefault="00C57F8C" w:rsidP="007435A8">
            <w:pPr>
              <w:outlineLvl w:val="0"/>
            </w:pPr>
            <w:r w:rsidRPr="00B65CA1">
              <w:t xml:space="preserve">Učiteljica/učitelj s učenicima razgovara </w:t>
            </w:r>
            <w:r>
              <w:t xml:space="preserve">o tome </w:t>
            </w:r>
            <w:r w:rsidRPr="00B65CA1">
              <w:t>kako su mama čestitali Majčin dan</w:t>
            </w:r>
            <w:r>
              <w:t>.</w:t>
            </w:r>
            <w:r w:rsidRPr="00B65CA1">
              <w:t xml:space="preserve"> </w:t>
            </w:r>
          </w:p>
          <w:p w14:paraId="03DEACB8" w14:textId="77777777" w:rsidR="00C57F8C" w:rsidRPr="00B65CA1" w:rsidRDefault="00C57F8C" w:rsidP="007435A8">
            <w:pPr>
              <w:outlineLvl w:val="0"/>
              <w:rPr>
                <w:rFonts w:cstheme="minorHAnsi"/>
                <w:i/>
              </w:rPr>
            </w:pPr>
          </w:p>
        </w:tc>
        <w:tc>
          <w:tcPr>
            <w:tcW w:w="4536" w:type="dxa"/>
            <w:gridSpan w:val="3"/>
            <w:vMerge w:val="restart"/>
          </w:tcPr>
          <w:p w14:paraId="1094CDA3" w14:textId="77777777" w:rsidR="00C57F8C" w:rsidRPr="00B65CA1" w:rsidRDefault="00C57F8C" w:rsidP="007435A8">
            <w:pPr>
              <w:textAlignment w:val="baseline"/>
              <w:rPr>
                <w:rFonts w:cstheme="minorHAnsi"/>
                <w:color w:val="231F20"/>
                <w:lang w:eastAsia="hr-HR"/>
              </w:rPr>
            </w:pPr>
            <w:r>
              <w:rPr>
                <w:rFonts w:cstheme="minorHAnsi"/>
                <w:b/>
                <w:bCs/>
              </w:rPr>
              <w:t xml:space="preserve">OŠ </w:t>
            </w:r>
            <w:r w:rsidRPr="00B65CA1">
              <w:rPr>
                <w:rFonts w:cstheme="minorHAnsi"/>
                <w:b/>
                <w:bCs/>
              </w:rPr>
              <w:t>HJ</w:t>
            </w:r>
            <w:r w:rsidRPr="00B65CA1">
              <w:rPr>
                <w:rFonts w:cstheme="minorHAnsi"/>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2.</w:t>
            </w:r>
            <w:r>
              <w:rPr>
                <w:rFonts w:cstheme="minorHAnsi"/>
                <w:color w:val="231F20"/>
                <w:lang w:eastAsia="hr-HR"/>
              </w:rPr>
              <w:t xml:space="preserve"> </w:t>
            </w:r>
            <w:r w:rsidRPr="00B65CA1">
              <w:rPr>
                <w:rFonts w:cstheme="minorHAnsi"/>
                <w:color w:val="231F20"/>
                <w:lang w:eastAsia="hr-HR"/>
              </w:rPr>
              <w:t>1. Učenik razgovara i govori u skladu s temom iz svakodnevnoga života i poštuje pravila uljudnoga ophođenja</w:t>
            </w:r>
            <w:r>
              <w:rPr>
                <w:rFonts w:cstheme="minorHAnsi"/>
                <w:color w:val="231F20"/>
                <w:lang w:eastAsia="hr-HR"/>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2.</w:t>
            </w:r>
            <w:r>
              <w:rPr>
                <w:rFonts w:cstheme="minorHAnsi"/>
                <w:color w:val="231F20"/>
                <w:lang w:eastAsia="hr-HR"/>
              </w:rPr>
              <w:t xml:space="preserve"> </w:t>
            </w:r>
            <w:r w:rsidRPr="00B65CA1">
              <w:rPr>
                <w:rFonts w:cstheme="minorHAnsi"/>
                <w:color w:val="231F20"/>
                <w:lang w:eastAsia="hr-HR"/>
              </w:rPr>
              <w:t>2. Učenik sluša jednostavne tekstove, točno izgovara glasove, riječi i rečenice na temelju slušanoga teksta</w:t>
            </w:r>
            <w:r>
              <w:rPr>
                <w:rFonts w:cstheme="minorHAnsi"/>
                <w:color w:val="231F20"/>
                <w:lang w:eastAsia="hr-HR"/>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2.</w:t>
            </w:r>
            <w:r>
              <w:rPr>
                <w:rFonts w:cstheme="minorHAnsi"/>
                <w:color w:val="231F20"/>
                <w:lang w:eastAsia="hr-HR"/>
              </w:rPr>
              <w:t xml:space="preserve"> </w:t>
            </w:r>
            <w:r w:rsidRPr="00B65CA1">
              <w:rPr>
                <w:rFonts w:cstheme="minorHAnsi"/>
                <w:color w:val="231F20"/>
                <w:lang w:eastAsia="hr-HR"/>
              </w:rPr>
              <w:t>3. Učenik čita kratke tekstove tematski prikladne učeničkomu iskustvu, jezičnomu razvoju i interesima</w:t>
            </w:r>
            <w:r>
              <w:rPr>
                <w:rFonts w:cstheme="minorHAnsi"/>
                <w:color w:val="231F20"/>
                <w:lang w:eastAsia="hr-HR"/>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2.</w:t>
            </w:r>
            <w:r>
              <w:rPr>
                <w:rFonts w:cstheme="minorHAnsi"/>
                <w:color w:val="231F20"/>
                <w:lang w:eastAsia="hr-HR"/>
              </w:rPr>
              <w:t xml:space="preserve"> </w:t>
            </w:r>
            <w:r w:rsidRPr="00B65CA1">
              <w:rPr>
                <w:rFonts w:cstheme="minorHAnsi"/>
                <w:color w:val="231F20"/>
                <w:lang w:eastAsia="hr-HR"/>
              </w:rPr>
              <w:t>5. Učenik upotrebljava i objašnjava riječi, sintagme i rečenice u skladu s komunikacijskom situacijom.</w:t>
            </w:r>
          </w:p>
          <w:p w14:paraId="37A1A1EF" w14:textId="77777777" w:rsidR="00C57F8C" w:rsidRPr="00B65CA1" w:rsidRDefault="00C57F8C" w:rsidP="007435A8">
            <w:pPr>
              <w:textAlignment w:val="baseline"/>
              <w:rPr>
                <w:rFonts w:cstheme="minorHAnsi"/>
                <w:b/>
                <w:bCs/>
              </w:rPr>
            </w:pPr>
            <w:r w:rsidRPr="00B65CA1">
              <w:rPr>
                <w:rFonts w:cstheme="minorHAnsi"/>
                <w:b/>
                <w:bCs/>
              </w:rPr>
              <w:t>PID</w:t>
            </w:r>
            <w:r>
              <w:rPr>
                <w:rFonts w:cstheme="minorHAnsi"/>
                <w:b/>
                <w:bCs/>
              </w:rPr>
              <w:t xml:space="preserve"> OŠ</w:t>
            </w:r>
            <w:r w:rsidRPr="00B65CA1">
              <w:rPr>
                <w:rFonts w:cstheme="minorHAnsi"/>
              </w:rPr>
              <w:t xml:space="preserve"> C.</w:t>
            </w:r>
            <w:r>
              <w:rPr>
                <w:rFonts w:cstheme="minorHAnsi"/>
              </w:rPr>
              <w:t xml:space="preserve"> </w:t>
            </w:r>
            <w:r w:rsidRPr="00B65CA1">
              <w:rPr>
                <w:rFonts w:cstheme="minorHAnsi"/>
              </w:rPr>
              <w:t>2.</w:t>
            </w:r>
            <w:r>
              <w:rPr>
                <w:rFonts w:cstheme="minorHAnsi"/>
              </w:rPr>
              <w:t xml:space="preserve"> </w:t>
            </w:r>
            <w:r w:rsidRPr="00B65CA1">
              <w:rPr>
                <w:rFonts w:cstheme="minorHAnsi"/>
              </w:rPr>
              <w:t xml:space="preserve">2. Učenik raspravlja o ulozi </w:t>
            </w:r>
            <w:r>
              <w:rPr>
                <w:rFonts w:cstheme="minorHAnsi"/>
              </w:rPr>
              <w:t>i</w:t>
            </w:r>
            <w:r w:rsidRPr="00B65CA1">
              <w:rPr>
                <w:rFonts w:cstheme="minorHAnsi"/>
              </w:rPr>
              <w:t xml:space="preserve"> utjecaju pravila, prava i dužnosti na zajednicu te važnosti odgovornoga ponašanja</w:t>
            </w:r>
            <w:r w:rsidRPr="00B65CA1">
              <w:rPr>
                <w:rFonts w:cstheme="minorHAnsi"/>
                <w:b/>
                <w:bCs/>
              </w:rPr>
              <w:t xml:space="preserve"> </w:t>
            </w:r>
          </w:p>
          <w:p w14:paraId="4ECE1EBF" w14:textId="77777777" w:rsidR="00C57F8C" w:rsidRDefault="00C57F8C" w:rsidP="007435A8">
            <w:pPr>
              <w:rPr>
                <w:rFonts w:cstheme="minorHAnsi"/>
                <w:color w:val="231F20"/>
                <w:lang w:eastAsia="hr-HR"/>
              </w:rPr>
            </w:pPr>
            <w:r w:rsidRPr="00B65CA1">
              <w:rPr>
                <w:rFonts w:cstheme="minorHAnsi"/>
                <w:b/>
                <w:bCs/>
              </w:rPr>
              <w:t>UKU</w:t>
            </w:r>
            <w:r w:rsidRPr="00B65CA1">
              <w:rPr>
                <w:rFonts w:cstheme="minorHAnsi"/>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Učenik se koristi jednostavnim strategijama učenja i rješava probleme u svim područjima učenja uz pomoć učitelja</w:t>
            </w:r>
            <w:r>
              <w:rPr>
                <w:rFonts w:cstheme="minorHAnsi"/>
                <w:color w:val="231F20"/>
                <w:lang w:eastAsia="hr-HR"/>
              </w:rPr>
              <w:t xml:space="preserve">; </w:t>
            </w:r>
            <w:r w:rsidRPr="00B65CA1">
              <w:rPr>
                <w:rFonts w:cstheme="minorHAnsi"/>
                <w:color w:val="231F20"/>
                <w:lang w:eastAsia="hr-HR"/>
              </w:rPr>
              <w:t>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 Planiranje</w:t>
            </w:r>
            <w:r>
              <w:rPr>
                <w:rFonts w:cstheme="minorHAnsi"/>
                <w:color w:val="231F20"/>
                <w:lang w:eastAsia="hr-HR"/>
              </w:rPr>
              <w:t>:</w:t>
            </w:r>
            <w:r w:rsidRPr="00B65CA1">
              <w:rPr>
                <w:rFonts w:cstheme="minorHAnsi"/>
                <w:color w:val="231F20"/>
                <w:lang w:eastAsia="hr-HR"/>
              </w:rPr>
              <w:t xml:space="preserve"> </w:t>
            </w:r>
            <w:r>
              <w:rPr>
                <w:rFonts w:cstheme="minorHAnsi"/>
                <w:color w:val="231F20"/>
                <w:lang w:eastAsia="hr-HR"/>
              </w:rPr>
              <w:t>N</w:t>
            </w:r>
            <w:r w:rsidRPr="00B65CA1">
              <w:rPr>
                <w:rFonts w:cstheme="minorHAnsi"/>
                <w:color w:val="231F20"/>
                <w:lang w:eastAsia="hr-HR"/>
              </w:rPr>
              <w:t>a poticaj i uz pomoć učitelja učenik određuje cilj učenja i odabire pristup učenju</w:t>
            </w:r>
            <w:r>
              <w:rPr>
                <w:rFonts w:cstheme="minorHAnsi"/>
                <w:color w:val="231F20"/>
                <w:lang w:eastAsia="hr-HR"/>
              </w:rPr>
              <w:t xml:space="preserve">; </w:t>
            </w:r>
          </w:p>
          <w:p w14:paraId="547E65D2" w14:textId="77777777" w:rsidR="00C57F8C" w:rsidRDefault="00C57F8C" w:rsidP="007435A8">
            <w:pPr>
              <w:rPr>
                <w:rFonts w:cstheme="minorHAnsi"/>
                <w:color w:val="231F20"/>
                <w:lang w:eastAsia="hr-HR"/>
              </w:rPr>
            </w:pPr>
            <w:r w:rsidRPr="00B65CA1">
              <w:rPr>
                <w:rFonts w:cstheme="minorHAnsi"/>
                <w:color w:val="231F20"/>
                <w:lang w:eastAsia="hr-HR"/>
              </w:rPr>
              <w:lastRenderedPageBreak/>
              <w:t>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4. Na poticaj i uz pomoć učitelja procjenjuje je li uspješno riješio zadatak ili naučio</w:t>
            </w:r>
            <w:r>
              <w:rPr>
                <w:rFonts w:cstheme="minorHAnsi"/>
                <w:color w:val="231F20"/>
                <w:lang w:eastAsia="hr-HR"/>
              </w:rPr>
              <w:t xml:space="preserve">; </w:t>
            </w:r>
            <w:r w:rsidRPr="00B65CA1">
              <w:rPr>
                <w:rFonts w:cstheme="minorHAnsi"/>
                <w:color w:val="231F20"/>
                <w:lang w:eastAsia="hr-HR"/>
              </w:rPr>
              <w:t>C.</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Učenik iskazuje pozitivna i visoka očekivanja i vjeruje u svoj uspjeh u učenju</w:t>
            </w:r>
            <w:r>
              <w:rPr>
                <w:rFonts w:cstheme="minorHAnsi"/>
                <w:color w:val="231F20"/>
                <w:lang w:eastAsia="hr-HR"/>
              </w:rPr>
              <w:t xml:space="preserve">; </w:t>
            </w:r>
          </w:p>
          <w:p w14:paraId="1014FA5D" w14:textId="77777777" w:rsidR="00C57F8C" w:rsidRPr="00B65CA1" w:rsidRDefault="00C57F8C" w:rsidP="007435A8">
            <w:pPr>
              <w:rPr>
                <w:rFonts w:cstheme="minorHAnsi"/>
                <w:color w:val="231F20"/>
                <w:lang w:eastAsia="hr-HR"/>
              </w:rPr>
            </w:pPr>
            <w:r w:rsidRPr="00B65CA1">
              <w:rPr>
                <w:rFonts w:cstheme="minorHAnsi"/>
                <w:color w:val="231F20"/>
                <w:lang w:eastAsia="hr-HR"/>
              </w:rPr>
              <w:t>C.</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3. Učenik iskazuje interes za različita područja, preuzima</w:t>
            </w:r>
            <w:r w:rsidRPr="00C900CE">
              <w:rPr>
                <w:rFonts w:cstheme="minorHAnsi"/>
                <w:color w:val="231F20"/>
                <w:lang w:eastAsia="hr-HR"/>
              </w:rPr>
              <w:t xml:space="preserve"> </w:t>
            </w:r>
            <w:r w:rsidRPr="00C900CE">
              <w:rPr>
                <w:rFonts w:eastAsia="Times New Roman" w:cstheme="minorHAnsi"/>
                <w:color w:val="231F20"/>
                <w:lang w:eastAsia="hr-HR"/>
              </w:rPr>
              <w:t>odgovornost za svoje učenje i ustraje u učenju.</w:t>
            </w:r>
          </w:p>
          <w:p w14:paraId="0FD589CB" w14:textId="77777777" w:rsidR="00C57F8C" w:rsidRPr="00B65CA1" w:rsidRDefault="00C57F8C" w:rsidP="007435A8">
            <w:pPr>
              <w:textAlignment w:val="baseline"/>
              <w:rPr>
                <w:rFonts w:cstheme="minorHAnsi"/>
                <w:color w:val="231F20"/>
                <w:lang w:eastAsia="hr-HR"/>
              </w:rPr>
            </w:pPr>
            <w:r w:rsidRPr="00B65CA1">
              <w:rPr>
                <w:rFonts w:cstheme="minorHAnsi"/>
                <w:b/>
                <w:bCs/>
              </w:rPr>
              <w:t>OSR</w:t>
            </w:r>
            <w:r w:rsidRPr="00B65CA1">
              <w:rPr>
                <w:rFonts w:cstheme="minorHAnsi"/>
                <w:color w:val="231F20"/>
                <w:lang w:eastAsia="hr-HR"/>
              </w:rPr>
              <w:t xml:space="preserve"> 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Upravlja emocijama i ponašanjem</w:t>
            </w:r>
            <w:r>
              <w:rPr>
                <w:rFonts w:cstheme="minorHAnsi"/>
                <w:color w:val="231F20"/>
                <w:lang w:eastAsia="hr-HR"/>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3. Razvija svoje potencijale</w:t>
            </w:r>
            <w:r>
              <w:rPr>
                <w:rFonts w:cstheme="minorHAnsi"/>
                <w:color w:val="231F20"/>
                <w:lang w:eastAsia="hr-HR"/>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4. Razvija radne navike.</w:t>
            </w:r>
          </w:p>
          <w:p w14:paraId="0E13F994" w14:textId="77777777" w:rsidR="00C57F8C" w:rsidRPr="00B65CA1" w:rsidRDefault="00C57F8C" w:rsidP="007435A8">
            <w:pPr>
              <w:textAlignment w:val="baseline"/>
              <w:rPr>
                <w:rFonts w:cstheme="minorHAnsi"/>
                <w:color w:val="231F20"/>
                <w:lang w:eastAsia="hr-HR"/>
              </w:rPr>
            </w:pPr>
            <w:r w:rsidRPr="00B65CA1">
              <w:rPr>
                <w:rFonts w:cstheme="minorHAnsi"/>
                <w:b/>
              </w:rPr>
              <w:t>GOO</w:t>
            </w:r>
            <w:r w:rsidRPr="00B65CA1">
              <w:rPr>
                <w:rFonts w:cstheme="minorHAnsi"/>
                <w:color w:val="231F20"/>
                <w:lang w:eastAsia="hr-HR"/>
              </w:rPr>
              <w:t xml:space="preserve"> 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 Promiče pravila demokratske zajednice</w:t>
            </w:r>
            <w:r>
              <w:rPr>
                <w:rFonts w:cstheme="minorHAnsi"/>
                <w:color w:val="231F20"/>
                <w:lang w:eastAsia="hr-HR"/>
              </w:rPr>
              <w:t xml:space="preserve">; </w:t>
            </w:r>
            <w:r w:rsidRPr="00B65CA1">
              <w:rPr>
                <w:rFonts w:cstheme="minorHAnsi"/>
                <w:color w:val="231F20"/>
                <w:lang w:eastAsia="hr-HR"/>
              </w:rPr>
              <w:t>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Sudjeluje u odlučivanju u demokratskoj zajednici</w:t>
            </w:r>
            <w:r>
              <w:rPr>
                <w:rFonts w:cstheme="minorHAnsi"/>
                <w:color w:val="231F20"/>
                <w:lang w:eastAsia="hr-HR"/>
              </w:rPr>
              <w:t xml:space="preserve">; </w:t>
            </w:r>
            <w:r w:rsidRPr="00B65CA1">
              <w:rPr>
                <w:rFonts w:cstheme="minorHAnsi"/>
                <w:color w:val="231F20"/>
                <w:lang w:eastAsia="hr-HR"/>
              </w:rPr>
              <w:t>C.</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 Sudjeluje u zajedničkom radu u razredu</w:t>
            </w:r>
            <w:r>
              <w:rPr>
                <w:rFonts w:cstheme="minorHAnsi"/>
                <w:color w:val="231F20"/>
                <w:lang w:eastAsia="hr-HR"/>
              </w:rPr>
              <w:t xml:space="preserve">; </w:t>
            </w:r>
            <w:r w:rsidRPr="00B65CA1">
              <w:rPr>
                <w:rFonts w:cstheme="minorHAnsi"/>
                <w:color w:val="231F20"/>
                <w:lang w:eastAsia="hr-HR"/>
              </w:rPr>
              <w:t>C.</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Promiče solidarnost u razredu.</w:t>
            </w:r>
          </w:p>
          <w:p w14:paraId="2F5A6B86" w14:textId="77777777" w:rsidR="00C57F8C" w:rsidRPr="00B65CA1" w:rsidRDefault="00C57F8C" w:rsidP="007435A8">
            <w:pPr>
              <w:rPr>
                <w:rFonts w:cstheme="minorHAnsi"/>
                <w:color w:val="231F20"/>
                <w:lang w:eastAsia="hr-HR"/>
              </w:rPr>
            </w:pPr>
            <w:r w:rsidRPr="00B65CA1">
              <w:rPr>
                <w:rFonts w:cstheme="minorHAnsi"/>
                <w:b/>
              </w:rPr>
              <w:t>OR</w:t>
            </w:r>
            <w:r w:rsidRPr="00B65CA1">
              <w:rPr>
                <w:rFonts w:cstheme="minorHAnsi"/>
                <w:color w:val="231F20"/>
                <w:lang w:eastAsia="hr-HR"/>
              </w:rPr>
              <w:t xml:space="preserve"> 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 Prepoznaje svoje mjesto i povezanost s drugima u zajednici</w:t>
            </w:r>
            <w:r>
              <w:rPr>
                <w:rFonts w:cstheme="minorHAnsi"/>
                <w:color w:val="231F20"/>
                <w:lang w:eastAsia="hr-HR"/>
              </w:rPr>
              <w:t>.</w:t>
            </w:r>
          </w:p>
          <w:p w14:paraId="3ADBB578" w14:textId="77777777" w:rsidR="00C57F8C" w:rsidRDefault="00C57F8C" w:rsidP="007435A8">
            <w:pPr>
              <w:pStyle w:val="Bezproreda"/>
              <w:rPr>
                <w:rFonts w:cstheme="minorHAnsi"/>
                <w:color w:val="231F20"/>
                <w:lang w:eastAsia="hr-HR"/>
              </w:rPr>
            </w:pPr>
            <w:r w:rsidRPr="00B65CA1">
              <w:rPr>
                <w:rFonts w:cstheme="minorHAnsi"/>
                <w:b/>
                <w:color w:val="231F20"/>
                <w:lang w:eastAsia="hr-HR"/>
              </w:rPr>
              <w:t>IKT</w:t>
            </w:r>
            <w:r w:rsidRPr="00B65CA1">
              <w:rPr>
                <w:rFonts w:cstheme="minorHAnsi"/>
                <w:color w:val="231F20"/>
                <w:lang w:eastAsia="hr-HR"/>
              </w:rPr>
              <w:t xml:space="preserve"> 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Učenik se uz učiteljevu pomoć služi odabranim uređajima i programima</w:t>
            </w:r>
            <w:r>
              <w:rPr>
                <w:rFonts w:cstheme="minorHAnsi"/>
                <w:color w:val="231F20"/>
                <w:lang w:eastAsia="hr-HR"/>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3. Učenik primjenjuje pravila za odgovorno i sigurno služenje programima i uređajima</w:t>
            </w:r>
            <w:r>
              <w:rPr>
                <w:rFonts w:cstheme="minorHAnsi"/>
                <w:color w:val="231F20"/>
                <w:lang w:eastAsia="hr-HR"/>
              </w:rPr>
              <w:t xml:space="preserve">; </w:t>
            </w:r>
          </w:p>
          <w:p w14:paraId="19CD8281" w14:textId="77777777" w:rsidR="00C57F8C" w:rsidRPr="00B65CA1" w:rsidRDefault="00C57F8C" w:rsidP="007435A8">
            <w:pPr>
              <w:pStyle w:val="Bezproreda"/>
              <w:rPr>
                <w:rFonts w:cstheme="minorHAnsi"/>
                <w:color w:val="231F20"/>
                <w:lang w:eastAsia="hr-HR"/>
              </w:rPr>
            </w:pPr>
            <w:r w:rsidRPr="00B65CA1">
              <w:rPr>
                <w:rFonts w:cstheme="minorHAnsi"/>
                <w:color w:val="231F20"/>
                <w:lang w:eastAsia="hr-HR"/>
              </w:rPr>
              <w:t>D.</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 Učenik se kreativno izražava i istražuje jednostavne metode za poticanje kreativnosti u zadanim ili novim uvjetima</w:t>
            </w:r>
            <w:r>
              <w:rPr>
                <w:rFonts w:cstheme="minorHAnsi"/>
                <w:color w:val="231F20"/>
                <w:lang w:eastAsia="hr-HR"/>
              </w:rPr>
              <w:t>.</w:t>
            </w:r>
          </w:p>
          <w:p w14:paraId="7C145465" w14:textId="77777777" w:rsidR="00C57F8C" w:rsidRPr="00B65CA1" w:rsidRDefault="00C57F8C" w:rsidP="007435A8">
            <w:pPr>
              <w:textAlignment w:val="baseline"/>
              <w:rPr>
                <w:rFonts w:cstheme="minorHAnsi"/>
                <w:color w:val="231F20"/>
                <w:lang w:eastAsia="hr-HR"/>
              </w:rPr>
            </w:pPr>
            <w:r w:rsidRPr="00B65CA1">
              <w:rPr>
                <w:rFonts w:cstheme="minorHAnsi"/>
                <w:b/>
                <w:color w:val="231F20"/>
                <w:lang w:eastAsia="hr-HR"/>
              </w:rPr>
              <w:t>ZDR</w:t>
            </w:r>
            <w:r w:rsidRPr="00B65CA1">
              <w:rPr>
                <w:rFonts w:cstheme="minorHAnsi"/>
                <w:color w:val="231F20"/>
                <w:lang w:eastAsia="hr-HR"/>
              </w:rPr>
              <w:t xml:space="preserve"> 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 Razlikuje primjereno od neprimjerenoga ponašanja</w:t>
            </w:r>
            <w:r>
              <w:rPr>
                <w:rFonts w:cstheme="minorHAnsi"/>
                <w:color w:val="231F20"/>
                <w:lang w:eastAsia="hr-HR"/>
              </w:rPr>
              <w:t xml:space="preserve">; </w:t>
            </w:r>
            <w:r w:rsidRPr="00B65CA1">
              <w:rPr>
                <w:rFonts w:cstheme="minorHAnsi"/>
                <w:color w:val="231F20"/>
                <w:lang w:eastAsia="hr-HR"/>
              </w:rPr>
              <w:t>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w:t>
            </w:r>
            <w:r>
              <w:rPr>
                <w:rFonts w:cstheme="minorHAnsi"/>
                <w:color w:val="231F20"/>
                <w:lang w:eastAsia="hr-HR"/>
              </w:rPr>
              <w:t xml:space="preserve"> </w:t>
            </w:r>
            <w:r w:rsidRPr="00B65CA1">
              <w:rPr>
                <w:rFonts w:cstheme="minorHAnsi"/>
                <w:color w:val="231F20"/>
                <w:lang w:eastAsia="hr-HR"/>
              </w:rPr>
              <w:t>Razlikuje osnovne emocije i razvija empatiju</w:t>
            </w:r>
            <w:r>
              <w:rPr>
                <w:rFonts w:cstheme="minorHAnsi"/>
                <w:color w:val="231F20"/>
                <w:lang w:eastAsia="hr-HR"/>
              </w:rPr>
              <w:t xml:space="preserve">; </w:t>
            </w:r>
            <w:r w:rsidRPr="00B65CA1">
              <w:rPr>
                <w:rFonts w:cstheme="minorHAnsi"/>
                <w:color w:val="231F20"/>
                <w:lang w:eastAsia="hr-HR"/>
              </w:rPr>
              <w:t>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3.</w:t>
            </w:r>
            <w:r>
              <w:rPr>
                <w:rFonts w:cstheme="minorHAnsi"/>
                <w:color w:val="231F20"/>
                <w:lang w:eastAsia="hr-HR"/>
              </w:rPr>
              <w:t xml:space="preserve"> </w:t>
            </w:r>
            <w:r w:rsidRPr="00B65CA1">
              <w:rPr>
                <w:rFonts w:cstheme="minorHAnsi"/>
                <w:color w:val="231F20"/>
                <w:lang w:eastAsia="hr-HR"/>
              </w:rPr>
              <w:t>Prepoznaje igru kao važnu razvojnu i društvenu aktivnost.</w:t>
            </w:r>
          </w:p>
        </w:tc>
      </w:tr>
      <w:tr w:rsidR="00C57F8C" w:rsidRPr="00B65CA1" w14:paraId="5BB47BFC" w14:textId="77777777" w:rsidTr="007435A8">
        <w:tc>
          <w:tcPr>
            <w:tcW w:w="4957" w:type="dxa"/>
            <w:gridSpan w:val="2"/>
          </w:tcPr>
          <w:p w14:paraId="38E98DE8" w14:textId="77777777" w:rsidR="00C57F8C" w:rsidRPr="00B65CA1" w:rsidRDefault="00C57F8C" w:rsidP="007435A8">
            <w:pPr>
              <w:outlineLvl w:val="0"/>
              <w:rPr>
                <w:rFonts w:cstheme="minorHAnsi"/>
                <w:b/>
                <w:bCs/>
                <w:shd w:val="clear" w:color="auto" w:fill="FFFFFF"/>
              </w:rPr>
            </w:pPr>
            <w:r>
              <w:rPr>
                <w:rFonts w:cstheme="minorHAnsi"/>
                <w:b/>
                <w:bCs/>
                <w:shd w:val="clear" w:color="auto" w:fill="FFFFFF"/>
              </w:rPr>
              <w:t>2</w:t>
            </w:r>
            <w:r w:rsidRPr="00B65CA1">
              <w:rPr>
                <w:rFonts w:cstheme="minorHAnsi"/>
                <w:b/>
                <w:bCs/>
                <w:shd w:val="clear" w:color="auto" w:fill="FFFFFF"/>
              </w:rPr>
              <w:t>. Pjevanje</w:t>
            </w:r>
          </w:p>
          <w:p w14:paraId="72F5E009" w14:textId="77777777" w:rsidR="00C57F8C" w:rsidRPr="00B65CA1" w:rsidRDefault="00C57F8C" w:rsidP="007435A8">
            <w:pPr>
              <w:outlineLvl w:val="0"/>
              <w:rPr>
                <w:rFonts w:cstheme="minorHAnsi"/>
                <w:b/>
                <w:bCs/>
                <w:shd w:val="clear" w:color="auto" w:fill="FFFFFF"/>
              </w:rPr>
            </w:pPr>
            <w:r w:rsidRPr="00B65CA1">
              <w:rPr>
                <w:rFonts w:cstheme="minorHAnsi"/>
                <w:bCs/>
                <w:shd w:val="clear" w:color="auto" w:fill="FFFFFF"/>
              </w:rPr>
              <w:t>Nakon što ste ponovili pjesmu koju ste učili prošli sat,</w:t>
            </w:r>
            <w:r w:rsidRPr="00B65CA1">
              <w:rPr>
                <w:rFonts w:cstheme="minorHAnsi"/>
                <w:b/>
                <w:bCs/>
                <w:shd w:val="clear" w:color="auto" w:fill="FFFFFF"/>
              </w:rPr>
              <w:t xml:space="preserve"> </w:t>
            </w:r>
            <w:r w:rsidRPr="00B65CA1">
              <w:t xml:space="preserve">učenike podijelite </w:t>
            </w:r>
            <w:r>
              <w:t>u</w:t>
            </w:r>
            <w:r w:rsidRPr="00B65CA1">
              <w:t xml:space="preserve"> parove ili nekoliko manjih skupina. Recite im kako će oni sada biti tekstopisci, tj. da će na melodiju pjesme koju su naučili sami pisati tekst. Neka pokušaju osmisliti tekst koji govori o mamama, a koji bi se mogao pjevati na melodiju naučene pjesme. Uratke neka napišu na poseban papir te ih izložite u razredu kako bi se naknadno na njih prisjetili ili ih eventualno doradili.</w:t>
            </w:r>
          </w:p>
          <w:p w14:paraId="5DA0A28B" w14:textId="77777777" w:rsidR="00C57F8C" w:rsidRPr="00B65CA1" w:rsidRDefault="00C57F8C" w:rsidP="007435A8">
            <w:pPr>
              <w:outlineLvl w:val="0"/>
              <w:rPr>
                <w:rFonts w:cstheme="minorHAnsi"/>
                <w:b/>
                <w:bCs/>
                <w:shd w:val="clear" w:color="auto" w:fill="FFFFFF"/>
              </w:rPr>
            </w:pPr>
          </w:p>
          <w:p w14:paraId="76889046" w14:textId="77777777" w:rsidR="00C57F8C" w:rsidRPr="00B65CA1" w:rsidRDefault="00C57F8C" w:rsidP="007435A8">
            <w:pPr>
              <w:outlineLvl w:val="0"/>
              <w:rPr>
                <w:rFonts w:cstheme="minorHAnsi"/>
                <w:b/>
                <w:bCs/>
                <w:shd w:val="clear" w:color="auto" w:fill="FFFFFF"/>
              </w:rPr>
            </w:pPr>
            <w:r>
              <w:rPr>
                <w:rFonts w:cstheme="minorHAnsi"/>
                <w:b/>
                <w:bCs/>
                <w:shd w:val="clear" w:color="auto" w:fill="FFFFFF"/>
              </w:rPr>
              <w:t>3</w:t>
            </w:r>
            <w:r w:rsidRPr="00B65CA1">
              <w:rPr>
                <w:rFonts w:cstheme="minorHAnsi"/>
                <w:b/>
                <w:bCs/>
                <w:shd w:val="clear" w:color="auto" w:fill="FFFFFF"/>
              </w:rPr>
              <w:t>. Igra</w:t>
            </w:r>
          </w:p>
          <w:p w14:paraId="7013CF34" w14:textId="77777777" w:rsidR="00C57F8C" w:rsidRPr="00B65CA1" w:rsidRDefault="00C57F8C" w:rsidP="007435A8">
            <w:pPr>
              <w:outlineLvl w:val="0"/>
              <w:rPr>
                <w:i/>
              </w:rPr>
            </w:pPr>
            <w:r w:rsidRPr="00B65CA1">
              <w:t xml:space="preserve">Učiteljica/učitelj </w:t>
            </w:r>
            <w:r>
              <w:t>postavlja pitanje</w:t>
            </w:r>
            <w:r w:rsidRPr="00B65CA1">
              <w:t xml:space="preserve">: </w:t>
            </w:r>
            <w:r w:rsidRPr="004C3A2B">
              <w:rPr>
                <w:iCs/>
              </w:rPr>
              <w:t xml:space="preserve">Koje si glazbalo ove godine najviše svirao/svirala? </w:t>
            </w:r>
          </w:p>
          <w:p w14:paraId="4300EECF" w14:textId="77777777" w:rsidR="00C57F8C" w:rsidRPr="00B65CA1" w:rsidRDefault="00C57F8C" w:rsidP="007435A8">
            <w:pPr>
              <w:outlineLvl w:val="0"/>
              <w:rPr>
                <w:rFonts w:cstheme="minorHAnsi"/>
                <w:b/>
                <w:bCs/>
                <w:shd w:val="clear" w:color="auto" w:fill="FFFFFF"/>
              </w:rPr>
            </w:pPr>
            <w:r w:rsidRPr="00B65CA1">
              <w:t xml:space="preserve">Ovim pitanjem ponoviti ćete imena glazbala koja ste ove godine svirali i pripremiti sljedeću igru. </w:t>
            </w:r>
          </w:p>
          <w:p w14:paraId="15D64ADA" w14:textId="77777777" w:rsidR="00C57F8C" w:rsidRPr="00B65CA1" w:rsidRDefault="00C57F8C" w:rsidP="007435A8">
            <w:pPr>
              <w:outlineLvl w:val="0"/>
            </w:pPr>
            <w:r w:rsidRPr="00B65CA1">
              <w:lastRenderedPageBreak/>
              <w:t>Učenike podijelite se u dvije skupine. U vreću stavite glazbala. Svaka skupina odabire predstavnika koji, nakon opipa glazbala u vreći</w:t>
            </w:r>
            <w:r>
              <w:t>,</w:t>
            </w:r>
            <w:r w:rsidRPr="00B65CA1">
              <w:t xml:space="preserve"> pogađa o kojem se glazbalu radi. Ekipa čiji je predstavnik pogodio o kojem se glazbalu radi, dobiva bod. Ako je izjednačeno i ne možete odlučiti tko je pobijedio, u vreću stavite predmete koji imaju veze s glazbom, ali nisu glazbala, kako bi otežali pogađanje. To mogu biti C</w:t>
            </w:r>
            <w:r>
              <w:t>D</w:t>
            </w:r>
            <w:r w:rsidRPr="00B65CA1">
              <w:t>-i (DVD-i) i sl.</w:t>
            </w:r>
          </w:p>
          <w:p w14:paraId="590243E4" w14:textId="77777777" w:rsidR="00C57F8C" w:rsidRPr="00B65CA1" w:rsidRDefault="00C57F8C" w:rsidP="007435A8">
            <w:pPr>
              <w:outlineLvl w:val="0"/>
              <w:rPr>
                <w:rFonts w:cstheme="minorHAnsi"/>
                <w:b/>
                <w:bCs/>
                <w:shd w:val="clear" w:color="auto" w:fill="FFFFFF"/>
              </w:rPr>
            </w:pPr>
          </w:p>
          <w:p w14:paraId="46F37298" w14:textId="77777777" w:rsidR="00C57F8C" w:rsidRPr="00B65CA1" w:rsidRDefault="00C57F8C" w:rsidP="007435A8">
            <w:pPr>
              <w:outlineLvl w:val="0"/>
              <w:rPr>
                <w:rFonts w:cstheme="minorHAnsi"/>
                <w:b/>
                <w:bCs/>
                <w:shd w:val="clear" w:color="auto" w:fill="FFFFFF"/>
              </w:rPr>
            </w:pPr>
            <w:r>
              <w:rPr>
                <w:rFonts w:cstheme="minorHAnsi"/>
                <w:b/>
                <w:bCs/>
                <w:shd w:val="clear" w:color="auto" w:fill="FFFFFF"/>
              </w:rPr>
              <w:t>4</w:t>
            </w:r>
            <w:r w:rsidRPr="00B65CA1">
              <w:rPr>
                <w:rFonts w:cstheme="minorHAnsi"/>
                <w:b/>
                <w:bCs/>
                <w:shd w:val="clear" w:color="auto" w:fill="FFFFFF"/>
              </w:rPr>
              <w:t>. Stvaranje</w:t>
            </w:r>
          </w:p>
          <w:p w14:paraId="04801939" w14:textId="77777777" w:rsidR="00C57F8C" w:rsidRPr="00B65CA1" w:rsidRDefault="00C57F8C" w:rsidP="007435A8">
            <w:pPr>
              <w:outlineLvl w:val="0"/>
              <w:rPr>
                <w:rFonts w:cstheme="minorHAnsi"/>
              </w:rPr>
            </w:pPr>
            <w:r w:rsidRPr="00B65CA1">
              <w:rPr>
                <w:rFonts w:cstheme="minorHAnsi"/>
              </w:rPr>
              <w:t xml:space="preserve">Od kartonskog komada role za papir na satovima glazbene ili likovne kulture možete izraditi mikrofone. </w:t>
            </w:r>
            <w:r>
              <w:rPr>
                <w:rFonts w:cstheme="minorHAnsi"/>
              </w:rPr>
              <w:t>Upotrijebite</w:t>
            </w:r>
            <w:r w:rsidRPr="00B65CA1">
              <w:rPr>
                <w:rFonts w:cstheme="minorHAnsi"/>
              </w:rPr>
              <w:t xml:space="preserve"> ih uz pjevanje.</w:t>
            </w:r>
          </w:p>
        </w:tc>
        <w:tc>
          <w:tcPr>
            <w:tcW w:w="4536" w:type="dxa"/>
            <w:gridSpan w:val="3"/>
            <w:vMerge/>
          </w:tcPr>
          <w:p w14:paraId="415457AE" w14:textId="77777777" w:rsidR="00C57F8C" w:rsidRPr="00B65CA1" w:rsidRDefault="00C57F8C" w:rsidP="007435A8">
            <w:pPr>
              <w:rPr>
                <w:rFonts w:cstheme="minorHAnsi"/>
              </w:rPr>
            </w:pPr>
          </w:p>
        </w:tc>
      </w:tr>
    </w:tbl>
    <w:p w14:paraId="6037045A" w14:textId="77777777" w:rsidR="006C70CE" w:rsidRDefault="006C70CE"/>
    <w:sectPr w:rsidR="006C70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IInterstateCn">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C3A077E"/>
    <w:multiLevelType w:val="hybridMultilevel"/>
    <w:tmpl w:val="DF8A6116"/>
    <w:lvl w:ilvl="0" w:tplc="FDC0560E">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F8C"/>
    <w:rsid w:val="006C70CE"/>
    <w:rsid w:val="00C57F8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C3F11"/>
  <w15:chartTrackingRefBased/>
  <w15:docId w15:val="{947118B0-EF5B-4815-A5C9-7474FC3BD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C57F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1"/>
    <w:qFormat/>
    <w:rsid w:val="00C57F8C"/>
    <w:pPr>
      <w:spacing w:after="200" w:line="276" w:lineRule="auto"/>
      <w:ind w:left="720"/>
      <w:contextualSpacing/>
    </w:pPr>
  </w:style>
  <w:style w:type="paragraph" w:customStyle="1" w:styleId="Pa31">
    <w:name w:val="Pa3+1"/>
    <w:basedOn w:val="Normal"/>
    <w:next w:val="Normal"/>
    <w:rsid w:val="00C57F8C"/>
    <w:pPr>
      <w:autoSpaceDE w:val="0"/>
      <w:autoSpaceDN w:val="0"/>
      <w:adjustRightInd w:val="0"/>
      <w:spacing w:after="0" w:line="280" w:lineRule="auto"/>
    </w:pPr>
    <w:rPr>
      <w:rFonts w:ascii="PIInterstateCn" w:eastAsia="Times New Roman" w:hAnsi="PIInterstateCn" w:cs="Times New Roman"/>
      <w:sz w:val="24"/>
      <w:szCs w:val="24"/>
      <w:lang w:eastAsia="hr-HR"/>
    </w:rPr>
  </w:style>
  <w:style w:type="paragraph" w:styleId="Bezproreda">
    <w:name w:val="No Spacing"/>
    <w:uiPriority w:val="1"/>
    <w:qFormat/>
    <w:rsid w:val="00C57F8C"/>
    <w:pPr>
      <w:spacing w:after="0" w:line="240" w:lineRule="auto"/>
    </w:pPr>
  </w:style>
  <w:style w:type="paragraph" w:customStyle="1" w:styleId="TableParagraph">
    <w:name w:val="Table Paragraph"/>
    <w:basedOn w:val="Normal"/>
    <w:uiPriority w:val="1"/>
    <w:qFormat/>
    <w:rsid w:val="00C57F8C"/>
    <w:pPr>
      <w:widowControl w:val="0"/>
      <w:autoSpaceDE w:val="0"/>
      <w:autoSpaceDN w:val="0"/>
      <w:spacing w:before="152" w:after="0" w:line="240" w:lineRule="auto"/>
      <w:ind w:left="506"/>
    </w:pPr>
    <w:rPr>
      <w:rFonts w:ascii="Arial" w:eastAsia="Arial" w:hAnsi="Arial" w:cs="Arial"/>
      <w:b/>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707</Words>
  <Characters>4030</Characters>
  <Application>Microsoft Office Word</Application>
  <DocSecurity>0</DocSecurity>
  <Lines>33</Lines>
  <Paragraphs>9</Paragraphs>
  <ScaleCrop>false</ScaleCrop>
  <Company/>
  <LinksUpToDate>false</LinksUpToDate>
  <CharactersWithSpaces>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Maja Križman Roškar</cp:lastModifiedBy>
  <cp:revision>1</cp:revision>
  <dcterms:created xsi:type="dcterms:W3CDTF">2020-08-26T15:44:00Z</dcterms:created>
  <dcterms:modified xsi:type="dcterms:W3CDTF">2020-08-26T15:45:00Z</dcterms:modified>
</cp:coreProperties>
</file>