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2E3F27" w14:paraId="138DF597" w14:textId="77777777" w:rsidTr="002E3F27">
        <w:trPr>
          <w:trHeight w:val="425"/>
        </w:trPr>
        <w:tc>
          <w:tcPr>
            <w:tcW w:w="7650" w:type="dxa"/>
            <w:gridSpan w:val="3"/>
            <w:shd w:val="clear" w:color="auto" w:fill="C5E0B3" w:themeFill="accent6" w:themeFillTint="66"/>
            <w:vAlign w:val="center"/>
          </w:tcPr>
          <w:p w14:paraId="67ECD13C" w14:textId="77777777" w:rsidR="00E43550" w:rsidRPr="002E3F27" w:rsidRDefault="00E43550" w:rsidP="00C208B7">
            <w:r w:rsidRPr="002E3F27">
              <w:t>OSNOVNA ŠKOLA:</w:t>
            </w:r>
          </w:p>
        </w:tc>
        <w:tc>
          <w:tcPr>
            <w:tcW w:w="1389" w:type="dxa"/>
            <w:shd w:val="clear" w:color="auto" w:fill="C5E0B3" w:themeFill="accent6" w:themeFillTint="66"/>
            <w:vAlign w:val="center"/>
          </w:tcPr>
          <w:p w14:paraId="0323E828" w14:textId="01042E76" w:rsidR="00E43550" w:rsidRPr="002E3F27" w:rsidRDefault="00E43550" w:rsidP="00C208B7">
            <w:r w:rsidRPr="002E3F27">
              <w:t>RAZRED:</w:t>
            </w:r>
            <w:r w:rsidR="00DC0F60" w:rsidRPr="002E3F27">
              <w:t xml:space="preserve"> 2.</w:t>
            </w:r>
          </w:p>
        </w:tc>
      </w:tr>
      <w:tr w:rsidR="00E43550" w:rsidRPr="002E3F27" w14:paraId="5F7391FE" w14:textId="77777777" w:rsidTr="002E3F27">
        <w:trPr>
          <w:trHeight w:val="545"/>
        </w:trPr>
        <w:tc>
          <w:tcPr>
            <w:tcW w:w="6232" w:type="dxa"/>
            <w:gridSpan w:val="2"/>
            <w:shd w:val="clear" w:color="auto" w:fill="C5E0B3" w:themeFill="accent6" w:themeFillTint="66"/>
          </w:tcPr>
          <w:p w14:paraId="48135808" w14:textId="77777777" w:rsidR="00E43550" w:rsidRPr="002E3F27" w:rsidRDefault="00E43550" w:rsidP="009468B0">
            <w:r w:rsidRPr="002E3F27">
              <w:t>UČITELJICA/UČITELJ:</w:t>
            </w:r>
          </w:p>
        </w:tc>
        <w:tc>
          <w:tcPr>
            <w:tcW w:w="1418" w:type="dxa"/>
            <w:shd w:val="clear" w:color="auto" w:fill="C5E0B3" w:themeFill="accent6" w:themeFillTint="66"/>
          </w:tcPr>
          <w:p w14:paraId="292501E6" w14:textId="77777777" w:rsidR="00E43550" w:rsidRPr="002E3F27" w:rsidRDefault="00E43550" w:rsidP="009468B0">
            <w:r w:rsidRPr="002E3F27">
              <w:t>NADNEVAK:</w:t>
            </w:r>
          </w:p>
        </w:tc>
        <w:tc>
          <w:tcPr>
            <w:tcW w:w="1389" w:type="dxa"/>
            <w:shd w:val="clear" w:color="auto" w:fill="C5E0B3" w:themeFill="accent6" w:themeFillTint="66"/>
          </w:tcPr>
          <w:p w14:paraId="0BC6A9FA" w14:textId="5DCCFBB6" w:rsidR="00E43550" w:rsidRPr="002E3F27" w:rsidRDefault="00E43550" w:rsidP="009468B0">
            <w:r w:rsidRPr="002E3F27">
              <w:t>REDNI BROJ SATA:</w:t>
            </w:r>
            <w:r w:rsidR="00522C19" w:rsidRPr="002E3F27">
              <w:t xml:space="preserve"> </w:t>
            </w:r>
            <w:r w:rsidR="00DC0F60" w:rsidRPr="002E3F27">
              <w:t>76</w:t>
            </w:r>
            <w:r w:rsidR="00522C19" w:rsidRPr="002E3F27">
              <w:t>.</w:t>
            </w:r>
          </w:p>
        </w:tc>
      </w:tr>
      <w:tr w:rsidR="00E43550" w:rsidRPr="002E3F27" w14:paraId="7FF60F9B" w14:textId="77777777" w:rsidTr="00382BA4">
        <w:trPr>
          <w:trHeight w:val="393"/>
        </w:trPr>
        <w:tc>
          <w:tcPr>
            <w:tcW w:w="9039" w:type="dxa"/>
            <w:gridSpan w:val="4"/>
            <w:vAlign w:val="center"/>
          </w:tcPr>
          <w:p w14:paraId="6FB4A39F" w14:textId="5B094BF2" w:rsidR="00E43550" w:rsidRPr="002E3F27" w:rsidRDefault="00E43550" w:rsidP="00C208B7">
            <w:pPr>
              <w:jc w:val="center"/>
              <w:rPr>
                <w:b/>
                <w:color w:val="538135" w:themeColor="accent6" w:themeShade="BF"/>
              </w:rPr>
            </w:pPr>
            <w:r w:rsidRPr="002E3F27">
              <w:rPr>
                <w:b/>
                <w:color w:val="538135" w:themeColor="accent6" w:themeShade="BF"/>
              </w:rPr>
              <w:t xml:space="preserve">PRIPRAVA ZA IZVOĐENJE NASTAVNOGA SATA </w:t>
            </w:r>
            <w:r w:rsidR="00382BA4" w:rsidRPr="002E3F27">
              <w:rPr>
                <w:b/>
                <w:color w:val="538135" w:themeColor="accent6" w:themeShade="BF"/>
              </w:rPr>
              <w:t>TJELESNE I ZDRAVSTVENE KULTURE</w:t>
            </w:r>
          </w:p>
        </w:tc>
      </w:tr>
      <w:tr w:rsidR="00E43550" w:rsidRPr="002E3F27" w14:paraId="2A7508FA" w14:textId="77777777" w:rsidTr="00382BA4">
        <w:trPr>
          <w:trHeight w:val="415"/>
        </w:trPr>
        <w:tc>
          <w:tcPr>
            <w:tcW w:w="9039" w:type="dxa"/>
            <w:gridSpan w:val="4"/>
            <w:vAlign w:val="center"/>
          </w:tcPr>
          <w:p w14:paraId="1DC1AF76" w14:textId="4EABC3E1" w:rsidR="00E43550" w:rsidRPr="002E3F27" w:rsidRDefault="00E43550" w:rsidP="00C83D35">
            <w:r w:rsidRPr="002E3F27">
              <w:t>NASTAVNA JEDINICA:</w:t>
            </w:r>
            <w:r w:rsidR="00F708C6" w:rsidRPr="002E3F27">
              <w:t xml:space="preserve"> </w:t>
            </w:r>
            <w:r w:rsidR="005A15CB" w:rsidRPr="002E3F27">
              <w:rPr>
                <w:rFonts w:cstheme="minorHAnsi"/>
              </w:rPr>
              <w:t>Ciklična kretanja različitim tempom do 3 minute</w:t>
            </w:r>
          </w:p>
        </w:tc>
      </w:tr>
      <w:tr w:rsidR="00E43550" w:rsidRPr="002E3F27" w14:paraId="25838653" w14:textId="77777777" w:rsidTr="00382BA4">
        <w:trPr>
          <w:trHeight w:val="420"/>
        </w:trPr>
        <w:tc>
          <w:tcPr>
            <w:tcW w:w="9039" w:type="dxa"/>
            <w:gridSpan w:val="4"/>
            <w:vAlign w:val="center"/>
          </w:tcPr>
          <w:p w14:paraId="398AD8DD" w14:textId="77777777" w:rsidR="008B00CE" w:rsidRPr="002E3F27" w:rsidRDefault="00E43550" w:rsidP="008B00CE">
            <w:r w:rsidRPr="002E3F27">
              <w:t>CILJ SATA:</w:t>
            </w:r>
            <w:r w:rsidR="0084239C" w:rsidRPr="002E3F27">
              <w:t xml:space="preserve"> </w:t>
            </w:r>
          </w:p>
          <w:p w14:paraId="6C5D99FE" w14:textId="0971CDB8" w:rsidR="005A15CB" w:rsidRPr="002E3F27" w:rsidRDefault="005A15CB" w:rsidP="005A15CB">
            <w:pPr>
              <w:rPr>
                <w:rFonts w:cstheme="minorHAnsi"/>
                <w:b/>
                <w:color w:val="7030A0"/>
              </w:rPr>
            </w:pPr>
            <w:r w:rsidRPr="002E3F27">
              <w:rPr>
                <w:rFonts w:cstheme="minorHAnsi"/>
                <w:b/>
                <w:color w:val="7030A0"/>
              </w:rPr>
              <w:t>Predmetno područje B</w:t>
            </w:r>
          </w:p>
          <w:p w14:paraId="6DEDBA12" w14:textId="5CAC59E9" w:rsidR="00D824CC" w:rsidRPr="002E3F27" w:rsidRDefault="00D824CC" w:rsidP="005A15CB">
            <w:pPr>
              <w:rPr>
                <w:rFonts w:cstheme="minorHAnsi"/>
                <w:b/>
                <w:color w:val="FF0000"/>
              </w:rPr>
            </w:pPr>
            <w:r w:rsidRPr="002E3F27">
              <w:rPr>
                <w:rFonts w:cstheme="minorHAnsi"/>
                <w:b/>
                <w:color w:val="FF0000"/>
              </w:rPr>
              <w:t>Predmetno područje C</w:t>
            </w:r>
          </w:p>
          <w:p w14:paraId="5DE9894D" w14:textId="6EF8A6A6" w:rsidR="005A15CB" w:rsidRPr="002E3F27" w:rsidRDefault="005A15CB" w:rsidP="005A15CB">
            <w:pPr>
              <w:rPr>
                <w:rFonts w:cstheme="minorHAnsi"/>
                <w:b/>
              </w:rPr>
            </w:pPr>
            <w:r w:rsidRPr="002E3F27">
              <w:rPr>
                <w:rFonts w:cstheme="minorHAnsi"/>
                <w:b/>
              </w:rPr>
              <w:t>Usavršavanje motoričkog</w:t>
            </w:r>
            <w:r w:rsidR="00DD63A9" w:rsidRPr="002E3F27">
              <w:rPr>
                <w:rFonts w:cstheme="minorHAnsi"/>
                <w:b/>
              </w:rPr>
              <w:t>a</w:t>
            </w:r>
            <w:r w:rsidRPr="002E3F27">
              <w:rPr>
                <w:rFonts w:cstheme="minorHAnsi"/>
                <w:b/>
              </w:rPr>
              <w:t xml:space="preserve"> znanja</w:t>
            </w:r>
          </w:p>
          <w:p w14:paraId="66E620C1" w14:textId="720FE4A4" w:rsidR="00E43550" w:rsidRPr="002E3F27" w:rsidRDefault="005A15CB" w:rsidP="005A15CB">
            <w:r w:rsidRPr="002E3F27">
              <w:rPr>
                <w:rFonts w:cstheme="minorHAnsi"/>
              </w:rPr>
              <w:t>Ciklična kretanja različitim tempom do 3 minute</w:t>
            </w:r>
            <w:r w:rsidRPr="002E3F27">
              <w:t xml:space="preserve"> </w:t>
            </w:r>
          </w:p>
        </w:tc>
      </w:tr>
      <w:tr w:rsidR="00E43550" w:rsidRPr="002E3F27" w14:paraId="16CEB651" w14:textId="77777777" w:rsidTr="00382BA4">
        <w:trPr>
          <w:trHeight w:val="398"/>
        </w:trPr>
        <w:tc>
          <w:tcPr>
            <w:tcW w:w="9039" w:type="dxa"/>
            <w:gridSpan w:val="4"/>
            <w:vAlign w:val="center"/>
          </w:tcPr>
          <w:p w14:paraId="76F7ADAD" w14:textId="4993C081" w:rsidR="009618D3" w:rsidRPr="002E3F27" w:rsidRDefault="00E43550" w:rsidP="00BD6041">
            <w:r w:rsidRPr="002E3F27">
              <w:t>ISHODI UČENJA:</w:t>
            </w:r>
            <w:r w:rsidR="00BD6041">
              <w:t xml:space="preserve"> </w:t>
            </w:r>
            <w:r w:rsidR="005A15CB" w:rsidRPr="002E3F27">
              <w:rPr>
                <w:rFonts w:cstheme="minorHAnsi"/>
              </w:rPr>
              <w:t>Učenik uočava i izvodi pravilno aktivnost.</w:t>
            </w:r>
            <w:r w:rsidR="00BD6041">
              <w:rPr>
                <w:rFonts w:cstheme="minorHAnsi"/>
              </w:rPr>
              <w:t xml:space="preserve"> OŠ TZK B.2.1.; OŠ TZK C.2.1.</w:t>
            </w:r>
          </w:p>
        </w:tc>
      </w:tr>
      <w:tr w:rsidR="00382BA4" w:rsidRPr="002E3F27" w14:paraId="74932575" w14:textId="77777777" w:rsidTr="00382BA4">
        <w:trPr>
          <w:trHeight w:val="398"/>
        </w:trPr>
        <w:tc>
          <w:tcPr>
            <w:tcW w:w="9039" w:type="dxa"/>
            <w:gridSpan w:val="4"/>
            <w:vAlign w:val="center"/>
          </w:tcPr>
          <w:p w14:paraId="1BB7C87D" w14:textId="68D2E10A" w:rsidR="00382BA4" w:rsidRPr="002E3F27" w:rsidRDefault="00382BA4" w:rsidP="00C208B7">
            <w:r w:rsidRPr="002E3F27">
              <w:t>NASTAVNA SREDSTVA:</w:t>
            </w:r>
            <w:r w:rsidR="00CD1F48" w:rsidRPr="002E3F27">
              <w:t xml:space="preserve"> </w:t>
            </w:r>
            <w:r w:rsidR="005A15CB" w:rsidRPr="002E3F27">
              <w:t>označivači prostora (kapice)/čunjevi, lopta, loptica</w:t>
            </w:r>
          </w:p>
        </w:tc>
      </w:tr>
      <w:tr w:rsidR="00382BA4" w:rsidRPr="002E3F27" w14:paraId="589F02CE" w14:textId="77777777" w:rsidTr="00382BA4">
        <w:trPr>
          <w:trHeight w:val="398"/>
        </w:trPr>
        <w:tc>
          <w:tcPr>
            <w:tcW w:w="9039" w:type="dxa"/>
            <w:gridSpan w:val="4"/>
            <w:vAlign w:val="center"/>
          </w:tcPr>
          <w:p w14:paraId="7691F633" w14:textId="055CC00A" w:rsidR="00382BA4" w:rsidRPr="002E3F27" w:rsidRDefault="00382BA4" w:rsidP="00C208B7">
            <w:r w:rsidRPr="002E3F27">
              <w:t>OČEKIVANI ISHODI MEĐUPREDMETNIH TEMA:</w:t>
            </w:r>
            <w:r w:rsidR="00CD1F48" w:rsidRPr="002E3F27">
              <w:t xml:space="preserve"> </w:t>
            </w:r>
            <w:r w:rsidR="004A48A1" w:rsidRPr="002E3F27">
              <w:t xml:space="preserve">uku </w:t>
            </w:r>
            <w:r w:rsidR="008B77E7" w:rsidRPr="002E3F27">
              <w:t>– sva očekivanja</w:t>
            </w:r>
            <w:r w:rsidR="004A48A1" w:rsidRPr="002E3F27">
              <w:t xml:space="preserve">; </w:t>
            </w:r>
            <w:r w:rsidR="00612AA1" w:rsidRPr="002E3F27">
              <w:t>osr A.1.1., osr A.1.2, osr A</w:t>
            </w:r>
            <w:r w:rsidR="004A48A1" w:rsidRPr="002E3F27">
              <w:t>.</w:t>
            </w:r>
            <w:r w:rsidR="00612AA1" w:rsidRPr="002E3F27">
              <w:t>1.3., osr B</w:t>
            </w:r>
            <w:r w:rsidR="004A48A1" w:rsidRPr="002E3F27">
              <w:t>.</w:t>
            </w:r>
            <w:r w:rsidR="00612AA1" w:rsidRPr="002E3F27">
              <w:t>1.1., osr B</w:t>
            </w:r>
            <w:r w:rsidR="004A48A1" w:rsidRPr="002E3F27">
              <w:t>.</w:t>
            </w:r>
            <w:r w:rsidR="00612AA1" w:rsidRPr="002E3F27">
              <w:t>1.2., osr C</w:t>
            </w:r>
            <w:r w:rsidR="004A48A1" w:rsidRPr="002E3F27">
              <w:t>.</w:t>
            </w:r>
            <w:r w:rsidR="00612AA1" w:rsidRPr="002E3F27">
              <w:t>1.3.</w:t>
            </w:r>
            <w:r w:rsidR="004A48A1" w:rsidRPr="002E3F27">
              <w:t xml:space="preserve">; zdravlje A.1.1.B, zdravlje B.1.1.A, zdravlje B1.3.A; ikt A.1.1.; </w:t>
            </w:r>
            <w:r w:rsidR="00866C1A" w:rsidRPr="002E3F27">
              <w:t>pod A.1.1., pod A.1.2., pod A.1.3.</w:t>
            </w:r>
          </w:p>
        </w:tc>
      </w:tr>
      <w:tr w:rsidR="00E43550" w:rsidRPr="002E3F27" w14:paraId="7558A8E9" w14:textId="77777777" w:rsidTr="00382BA4">
        <w:trPr>
          <w:trHeight w:val="417"/>
        </w:trPr>
        <w:tc>
          <w:tcPr>
            <w:tcW w:w="9039" w:type="dxa"/>
            <w:gridSpan w:val="4"/>
            <w:vAlign w:val="center"/>
          </w:tcPr>
          <w:p w14:paraId="13350DA2" w14:textId="77777777" w:rsidR="00E43550" w:rsidRPr="002E3F27" w:rsidRDefault="00E43550" w:rsidP="00C208B7">
            <w:pPr>
              <w:jc w:val="center"/>
            </w:pPr>
            <w:r w:rsidRPr="002E3F27">
              <w:t>TIJEK NASTAVNOGA SATA</w:t>
            </w:r>
          </w:p>
        </w:tc>
      </w:tr>
      <w:tr w:rsidR="00382BA4" w:rsidRPr="002E3F27" w14:paraId="00314D5A" w14:textId="77777777" w:rsidTr="00382BA4">
        <w:tc>
          <w:tcPr>
            <w:tcW w:w="1634" w:type="dxa"/>
            <w:vAlign w:val="center"/>
          </w:tcPr>
          <w:p w14:paraId="6554E129" w14:textId="21DF4B6C" w:rsidR="00382BA4" w:rsidRPr="002E3F27" w:rsidRDefault="00382BA4" w:rsidP="00C208B7">
            <w:pPr>
              <w:jc w:val="center"/>
              <w:rPr>
                <w:b/>
              </w:rPr>
            </w:pPr>
            <w:r w:rsidRPr="002E3F27">
              <w:t>NASTAVNE ETAPE</w:t>
            </w:r>
          </w:p>
        </w:tc>
        <w:tc>
          <w:tcPr>
            <w:tcW w:w="7405" w:type="dxa"/>
            <w:gridSpan w:val="3"/>
            <w:vAlign w:val="center"/>
          </w:tcPr>
          <w:p w14:paraId="044EDF1B" w14:textId="7D8D7AC3" w:rsidR="00382BA4" w:rsidRPr="002E3F27" w:rsidRDefault="00382BA4" w:rsidP="00C208B7">
            <w:pPr>
              <w:jc w:val="center"/>
            </w:pPr>
            <w:r w:rsidRPr="002E3F27">
              <w:t>AKTIVNOSTI UČENIKA</w:t>
            </w:r>
          </w:p>
        </w:tc>
      </w:tr>
      <w:tr w:rsidR="00382BA4" w:rsidRPr="002E3F27" w14:paraId="2AB8902F" w14:textId="77777777" w:rsidTr="00607953">
        <w:trPr>
          <w:trHeight w:val="560"/>
        </w:trPr>
        <w:tc>
          <w:tcPr>
            <w:tcW w:w="1634" w:type="dxa"/>
          </w:tcPr>
          <w:p w14:paraId="17B9792E" w14:textId="77777777" w:rsidR="00382BA4" w:rsidRPr="002E3F27" w:rsidRDefault="00382BA4" w:rsidP="00636F6B">
            <w:pPr>
              <w:rPr>
                <w:b/>
              </w:rPr>
            </w:pPr>
          </w:p>
          <w:p w14:paraId="798816B4" w14:textId="5AD77BE9" w:rsidR="00382BA4" w:rsidRPr="002E3F27" w:rsidRDefault="00382BA4" w:rsidP="00636F6B">
            <w:r w:rsidRPr="002E3F27">
              <w:rPr>
                <w:b/>
              </w:rPr>
              <w:t>Uvodni dio sata</w:t>
            </w:r>
          </w:p>
        </w:tc>
        <w:tc>
          <w:tcPr>
            <w:tcW w:w="7405" w:type="dxa"/>
            <w:gridSpan w:val="3"/>
          </w:tcPr>
          <w:p w14:paraId="2253CBB1" w14:textId="42EB87A1" w:rsidR="00CD3EF4" w:rsidRPr="002E3F27" w:rsidRDefault="00CD3EF4" w:rsidP="00607953">
            <w:pPr>
              <w:pStyle w:val="NoSpacing"/>
            </w:pPr>
            <w:r w:rsidRPr="002E3F27">
              <w:t xml:space="preserve">TRČANJE ZA </w:t>
            </w:r>
            <w:r w:rsidR="002E3F27">
              <w:t>UČITELJICOM/</w:t>
            </w:r>
            <w:r w:rsidRPr="002E3F27">
              <w:t>UČITELJEM</w:t>
            </w:r>
          </w:p>
          <w:p w14:paraId="5ED48C90" w14:textId="7B570812" w:rsidR="00382BA4" w:rsidRPr="002E3F27" w:rsidRDefault="00CD3EF4" w:rsidP="00607953">
            <w:pPr>
              <w:pStyle w:val="NoSpacing"/>
            </w:pPr>
            <w:r w:rsidRPr="002E3F27">
              <w:t xml:space="preserve">Učenici su u koloni po jedan i trče za </w:t>
            </w:r>
            <w:r w:rsidR="002E3F27">
              <w:t>učiteljicom/</w:t>
            </w:r>
            <w:r w:rsidRPr="002E3F27">
              <w:t>učiteljem.</w:t>
            </w:r>
          </w:p>
        </w:tc>
      </w:tr>
      <w:tr w:rsidR="00382BA4" w:rsidRPr="002E3F27" w14:paraId="6A61B6AA" w14:textId="77777777" w:rsidTr="00053F3F">
        <w:trPr>
          <w:trHeight w:val="992"/>
        </w:trPr>
        <w:tc>
          <w:tcPr>
            <w:tcW w:w="1634" w:type="dxa"/>
          </w:tcPr>
          <w:p w14:paraId="331E34ED" w14:textId="77777777" w:rsidR="00382BA4" w:rsidRPr="002E3F27" w:rsidRDefault="00382BA4" w:rsidP="00636F6B">
            <w:pPr>
              <w:rPr>
                <w:b/>
              </w:rPr>
            </w:pPr>
          </w:p>
          <w:p w14:paraId="61726AF9" w14:textId="77777777" w:rsidR="00382BA4" w:rsidRPr="002E3F27" w:rsidRDefault="00382BA4" w:rsidP="00636F6B">
            <w:pPr>
              <w:rPr>
                <w:b/>
              </w:rPr>
            </w:pPr>
          </w:p>
          <w:p w14:paraId="552C1F7A" w14:textId="28E12C6F" w:rsidR="00382BA4" w:rsidRPr="002E3F27" w:rsidRDefault="00382BA4" w:rsidP="00636F6B">
            <w:pPr>
              <w:rPr>
                <w:b/>
              </w:rPr>
            </w:pPr>
            <w:r w:rsidRPr="002E3F27">
              <w:rPr>
                <w:b/>
              </w:rPr>
              <w:t>Opće pripremne vježbe</w:t>
            </w:r>
          </w:p>
        </w:tc>
        <w:tc>
          <w:tcPr>
            <w:tcW w:w="7405" w:type="dxa"/>
            <w:gridSpan w:val="3"/>
          </w:tcPr>
          <w:p w14:paraId="0A90AD08" w14:textId="77777777" w:rsidR="00DD63A9" w:rsidRPr="002E3F27" w:rsidRDefault="00DD63A9" w:rsidP="00DD63A9">
            <w:r w:rsidRPr="002E3F27">
              <w:t>OPĆE PRIPREMNE VJEŽBE BEZ POMAGALA</w:t>
            </w:r>
          </w:p>
          <w:p w14:paraId="6B4AB929" w14:textId="77777777" w:rsidR="00DD63A9" w:rsidRPr="002E3F27" w:rsidRDefault="00DD63A9" w:rsidP="00DD63A9">
            <w:pPr>
              <w:pStyle w:val="ListParagraph"/>
              <w:numPr>
                <w:ilvl w:val="0"/>
                <w:numId w:val="1"/>
              </w:numPr>
              <w:spacing w:after="200" w:line="276" w:lineRule="auto"/>
            </w:pPr>
            <w:r w:rsidRPr="002E3F27">
              <w:t xml:space="preserve">VJEŽBA – GLAVOM NAPRIJED-NATRAG: Stav uspravan, ruke spuštene uz tijelo, stopala spojena. Učenici spuštaju glavu na prsa, kratko je zadrže, a zatim lagano vraćaju. </w:t>
            </w:r>
          </w:p>
          <w:p w14:paraId="2CAE4F02" w14:textId="77777777" w:rsidR="00DD63A9" w:rsidRPr="002E3F27" w:rsidRDefault="00DD63A9" w:rsidP="00DD63A9">
            <w:pPr>
              <w:pStyle w:val="ListParagraph"/>
              <w:numPr>
                <w:ilvl w:val="0"/>
                <w:numId w:val="1"/>
              </w:numPr>
              <w:spacing w:after="200" w:line="276" w:lineRule="auto"/>
            </w:pPr>
            <w:r w:rsidRPr="002E3F27">
              <w:t>VJEŽBA – RAMENA GORE-DOLJE: Stav uspravan, ruke spuštene uz tijelo, stopala spojena. Učenici podižu i spuštaju ramena.</w:t>
            </w:r>
          </w:p>
          <w:p w14:paraId="3619D5F8" w14:textId="77777777" w:rsidR="00DD63A9" w:rsidRPr="002E3F27" w:rsidRDefault="00DD63A9" w:rsidP="00DD63A9">
            <w:pPr>
              <w:pStyle w:val="ListParagraph"/>
              <w:numPr>
                <w:ilvl w:val="0"/>
                <w:numId w:val="1"/>
              </w:numPr>
              <w:spacing w:after="200" w:line="276" w:lineRule="auto"/>
            </w:pPr>
            <w:r w:rsidRPr="002E3F27">
              <w:t>VJEŽBA – KRUŽIMO RAMENIMA: Stav uspravan, ruke spuštene uz tijelo, stopala spojena. Učenici ramenima kruže unatrag, a zatim prema naprijed.</w:t>
            </w:r>
          </w:p>
          <w:p w14:paraId="1832678F" w14:textId="77777777" w:rsidR="00DD63A9" w:rsidRPr="002E3F27" w:rsidRDefault="00DD63A9" w:rsidP="00DD63A9">
            <w:pPr>
              <w:pStyle w:val="ListParagraph"/>
              <w:numPr>
                <w:ilvl w:val="0"/>
                <w:numId w:val="1"/>
              </w:numPr>
              <w:spacing w:after="200" w:line="276" w:lineRule="auto"/>
            </w:pPr>
            <w:r w:rsidRPr="002E3F27">
              <w:t>VJEŽBA – KRUŽIMO BOKOVIMA: Stav uspravan, raskoračni, ruke su na bokovima. Učenici kruže bokovima, trup se lagano naginje naprijed ili natrag.</w:t>
            </w:r>
          </w:p>
          <w:p w14:paraId="60BB91F8" w14:textId="77777777" w:rsidR="00DD63A9" w:rsidRPr="002E3F27" w:rsidRDefault="00DD63A9" w:rsidP="00DD63A9">
            <w:pPr>
              <w:pStyle w:val="ListParagraph"/>
              <w:numPr>
                <w:ilvl w:val="0"/>
                <w:numId w:val="1"/>
              </w:numPr>
              <w:spacing w:after="200" w:line="276" w:lineRule="auto"/>
            </w:pPr>
            <w:r w:rsidRPr="002E3F27">
              <w:t>VJEŽBA – LIJEVA RUKA – DESNA NOGA 1: Stav uspravan, blago raskoračni. Lijevom rukom iza leđa učenici dodirnu petu desne noge koju su savijenu prema natrag podignuli do ispružene ruke, a zatim desnom rukom iza leđa dodirnu petu desne noge, naizmjence.</w:t>
            </w:r>
          </w:p>
          <w:p w14:paraId="16DBB9B4" w14:textId="77777777" w:rsidR="00DD63A9" w:rsidRPr="002E3F27" w:rsidRDefault="00DD63A9" w:rsidP="00DD63A9">
            <w:pPr>
              <w:pStyle w:val="ListParagraph"/>
              <w:numPr>
                <w:ilvl w:val="0"/>
                <w:numId w:val="1"/>
              </w:numPr>
              <w:spacing w:after="200" w:line="276" w:lineRule="auto"/>
            </w:pPr>
            <w:r w:rsidRPr="002E3F27">
              <w:t>VJEŽBA – ČUČNJEVI: Stav je uspravan, blago raskoračni. Iz uspravnoga položaja učenici se polako spuštaju u čučanj i vraćaju u početni položaj. Rukama mogu dotaknuti tlo kad se spuste u čučanj i tada su ruke uz tijelo ili su ruke u početnome položaju ispružene ispred tijela i tako se spuštaju u čučanj i vraćaju u početni položaj.</w:t>
            </w:r>
          </w:p>
          <w:p w14:paraId="18C07C9D" w14:textId="11EF21A0" w:rsidR="00382BA4" w:rsidRPr="002E3F27" w:rsidRDefault="00DD63A9" w:rsidP="002E3F27">
            <w:pPr>
              <w:pStyle w:val="ListParagraph"/>
              <w:numPr>
                <w:ilvl w:val="0"/>
                <w:numId w:val="1"/>
              </w:numPr>
              <w:spacing w:line="256" w:lineRule="auto"/>
            </w:pPr>
            <w:r w:rsidRPr="002E3F27">
              <w:t>VJEŽBA – TRČI U MJESTU: Stav je uspravan. Učenici lagano trče u mjestu. Tijelo je blago nagnuto naprijed. Zadatak je lijevim laktom dotaknuti desno koljeno, a desnim lijevo, naizmjence.</w:t>
            </w:r>
          </w:p>
        </w:tc>
      </w:tr>
      <w:tr w:rsidR="00382BA4" w:rsidRPr="002E3F27" w14:paraId="70B28693" w14:textId="77777777" w:rsidTr="00382BA4">
        <w:trPr>
          <w:trHeight w:val="1422"/>
        </w:trPr>
        <w:tc>
          <w:tcPr>
            <w:tcW w:w="1634" w:type="dxa"/>
          </w:tcPr>
          <w:p w14:paraId="04591B19" w14:textId="77777777" w:rsidR="00382BA4" w:rsidRPr="002E3F27" w:rsidRDefault="00382BA4" w:rsidP="00636F6B">
            <w:pPr>
              <w:rPr>
                <w:b/>
              </w:rPr>
            </w:pPr>
          </w:p>
          <w:p w14:paraId="38D01DEA" w14:textId="77777777" w:rsidR="00382BA4" w:rsidRPr="002E3F27" w:rsidRDefault="00382BA4" w:rsidP="00636F6B">
            <w:pPr>
              <w:rPr>
                <w:b/>
              </w:rPr>
            </w:pPr>
          </w:p>
          <w:p w14:paraId="41A985AE" w14:textId="697140CE" w:rsidR="00382BA4" w:rsidRPr="002E3F27" w:rsidRDefault="00382BA4" w:rsidP="00636F6B">
            <w:pPr>
              <w:rPr>
                <w:b/>
              </w:rPr>
            </w:pPr>
            <w:r w:rsidRPr="002E3F27">
              <w:rPr>
                <w:b/>
              </w:rPr>
              <w:t>Glavni „A“ dio sata</w:t>
            </w:r>
          </w:p>
        </w:tc>
        <w:tc>
          <w:tcPr>
            <w:tcW w:w="7405" w:type="dxa"/>
            <w:gridSpan w:val="3"/>
          </w:tcPr>
          <w:p w14:paraId="1118AD6D" w14:textId="77777777" w:rsidR="00F26ACB" w:rsidRPr="002E3F27" w:rsidRDefault="00F26ACB" w:rsidP="00F26ACB">
            <w:r w:rsidRPr="002E3F27">
              <w:t>AKTIVNOST:</w:t>
            </w:r>
          </w:p>
          <w:p w14:paraId="1ADED748" w14:textId="77777777" w:rsidR="00B81D0D" w:rsidRPr="002E3F27" w:rsidRDefault="00B81D0D" w:rsidP="00B81D0D">
            <w:pPr>
              <w:autoSpaceDE w:val="0"/>
              <w:autoSpaceDN w:val="0"/>
              <w:adjustRightInd w:val="0"/>
              <w:rPr>
                <w:rFonts w:cstheme="minorHAnsi"/>
                <w:b/>
                <w:bCs/>
              </w:rPr>
            </w:pPr>
            <w:r w:rsidRPr="002E3F27">
              <w:rPr>
                <w:rFonts w:cstheme="minorHAnsi"/>
                <w:b/>
                <w:bCs/>
              </w:rPr>
              <w:t>Ciklična kretanja različitim tempom do 3 minute</w:t>
            </w:r>
          </w:p>
          <w:p w14:paraId="71F59482" w14:textId="75C9D15A" w:rsidR="00B81D0D" w:rsidRPr="002E3F27" w:rsidRDefault="00B81D0D" w:rsidP="00B81D0D">
            <w:pPr>
              <w:autoSpaceDE w:val="0"/>
              <w:autoSpaceDN w:val="0"/>
              <w:adjustRightInd w:val="0"/>
              <w:rPr>
                <w:rFonts w:cstheme="minorHAnsi"/>
              </w:rPr>
            </w:pPr>
            <w:r w:rsidRPr="002E3F27">
              <w:rPr>
                <w:rFonts w:cstheme="minorHAnsi"/>
              </w:rPr>
              <w:t>Učenici izvode ciklična kretanja različitim tempo do 3 minute</w:t>
            </w:r>
            <w:r w:rsidR="00DD63A9" w:rsidRPr="002E3F27">
              <w:rPr>
                <w:rFonts w:cstheme="minorHAnsi"/>
              </w:rPr>
              <w:t xml:space="preserve"> </w:t>
            </w:r>
            <w:r w:rsidRPr="002E3F27">
              <w:rPr>
                <w:rFonts w:cstheme="minorHAnsi"/>
              </w:rPr>
              <w:t>/</w:t>
            </w:r>
            <w:r w:rsidR="00DD63A9" w:rsidRPr="002E3F27">
              <w:rPr>
                <w:rFonts w:cstheme="minorHAnsi"/>
              </w:rPr>
              <w:t xml:space="preserve"> </w:t>
            </w:r>
            <w:r w:rsidRPr="002E3F27">
              <w:rPr>
                <w:rFonts w:cstheme="minorHAnsi"/>
              </w:rPr>
              <w:t xml:space="preserve">na različite načine. Tempo i način kretanja odredi </w:t>
            </w:r>
            <w:r w:rsidR="002E3F27">
              <w:rPr>
                <w:rFonts w:cstheme="minorHAnsi"/>
              </w:rPr>
              <w:t>učiteljica/</w:t>
            </w:r>
            <w:r w:rsidRPr="002E3F27">
              <w:rPr>
                <w:rFonts w:cstheme="minorHAnsi"/>
              </w:rPr>
              <w:t xml:space="preserve">učitelj. </w:t>
            </w:r>
          </w:p>
          <w:p w14:paraId="754F37A2" w14:textId="0D97AB35" w:rsidR="00B81D0D" w:rsidRPr="002E3F27" w:rsidRDefault="00B81D0D" w:rsidP="00B81D0D">
            <w:pPr>
              <w:pStyle w:val="ListParagraph"/>
              <w:numPr>
                <w:ilvl w:val="0"/>
                <w:numId w:val="5"/>
              </w:numPr>
              <w:autoSpaceDE w:val="0"/>
              <w:autoSpaceDN w:val="0"/>
              <w:adjustRightInd w:val="0"/>
              <w:rPr>
                <w:rFonts w:cstheme="minorHAnsi"/>
              </w:rPr>
            </w:pPr>
            <w:r w:rsidRPr="002E3F27">
              <w:rPr>
                <w:rFonts w:cstheme="minorHAnsi"/>
              </w:rPr>
              <w:t xml:space="preserve">Učenici se kreću u kvadratu koji je obilježen </w:t>
            </w:r>
            <w:r w:rsidRPr="002E3F27">
              <w:t>čunjevima ili označivačem prostora</w:t>
            </w:r>
            <w:r w:rsidR="00DD63A9" w:rsidRPr="002E3F27">
              <w:t>.</w:t>
            </w:r>
          </w:p>
          <w:p w14:paraId="7B163E28" w14:textId="27406920" w:rsidR="00B81D0D" w:rsidRPr="002E3F27" w:rsidRDefault="00B81D0D" w:rsidP="00B81D0D">
            <w:pPr>
              <w:pStyle w:val="ListParagraph"/>
              <w:autoSpaceDE w:val="0"/>
              <w:autoSpaceDN w:val="0"/>
              <w:adjustRightInd w:val="0"/>
            </w:pPr>
            <w:r w:rsidRPr="002E3F27">
              <w:rPr>
                <w:rFonts w:cstheme="minorHAnsi"/>
              </w:rPr>
              <w:t xml:space="preserve">Na svaki se </w:t>
            </w:r>
            <w:r w:rsidR="00DD63A9" w:rsidRPr="002E3F27">
              <w:rPr>
                <w:rFonts w:cstheme="minorHAnsi"/>
              </w:rPr>
              <w:t xml:space="preserve">kut </w:t>
            </w:r>
            <w:r w:rsidRPr="002E3F27">
              <w:rPr>
                <w:rFonts w:cstheme="minorHAnsi"/>
              </w:rPr>
              <w:t xml:space="preserve">postavlja </w:t>
            </w:r>
            <w:r w:rsidRPr="002E3F27">
              <w:t xml:space="preserve">čunj ili označivač prostora. Učenik jednu dijagonalu trči, drugu hoda. Tako izvodi 4 dijagonale. Kraću hoda, </w:t>
            </w:r>
            <w:r w:rsidR="00DD63A9" w:rsidRPr="002E3F27">
              <w:t xml:space="preserve">dulju </w:t>
            </w:r>
            <w:r w:rsidRPr="002E3F27">
              <w:t xml:space="preserve">trči. </w:t>
            </w:r>
          </w:p>
          <w:p w14:paraId="1F5B6B8F" w14:textId="6D0DC345" w:rsidR="00B81D0D" w:rsidRPr="002E3F27" w:rsidRDefault="00B81D0D" w:rsidP="00B81D0D">
            <w:pPr>
              <w:pStyle w:val="ListParagraph"/>
              <w:numPr>
                <w:ilvl w:val="0"/>
                <w:numId w:val="5"/>
              </w:numPr>
              <w:autoSpaceDE w:val="0"/>
              <w:autoSpaceDN w:val="0"/>
              <w:adjustRightInd w:val="0"/>
              <w:rPr>
                <w:rFonts w:cstheme="minorHAnsi"/>
              </w:rPr>
            </w:pPr>
            <w:r w:rsidRPr="002E3F27">
              <w:rPr>
                <w:rFonts w:cstheme="minorHAnsi"/>
              </w:rPr>
              <w:t xml:space="preserve">Učenici se kreću po dijagonalama koje su postavljene u obliku trokuta, obilježen </w:t>
            </w:r>
            <w:r w:rsidRPr="002E3F27">
              <w:t xml:space="preserve">čunjevima ili označivačem prostora. Jedna dijagonala se trči, druga hoda, a treća dijagonala izvodi </w:t>
            </w:r>
            <w:r w:rsidR="00DD63A9" w:rsidRPr="002E3F27">
              <w:t xml:space="preserve">se </w:t>
            </w:r>
            <w:r w:rsidRPr="002E3F27">
              <w:t>bočno kretanje noga do noge.</w:t>
            </w:r>
          </w:p>
          <w:p w14:paraId="113A1D80" w14:textId="1A3D4BDD" w:rsidR="00B81D0D" w:rsidRPr="002E3F27" w:rsidRDefault="00B81D0D" w:rsidP="00B81D0D">
            <w:pPr>
              <w:rPr>
                <w:rFonts w:cstheme="minorHAnsi"/>
                <w:bCs/>
              </w:rPr>
            </w:pPr>
            <w:r w:rsidRPr="002E3F27">
              <w:rPr>
                <w:rFonts w:cstheme="minorHAnsi"/>
                <w:bCs/>
              </w:rPr>
              <w:t xml:space="preserve">PROVJERAVANJE MOTORIČKIH POSTIGNUĆA PREMA POSTAVLJENIM KRITERIJIMA </w:t>
            </w:r>
            <w:r w:rsidR="002E3F27">
              <w:rPr>
                <w:rFonts w:cstheme="minorHAnsi"/>
                <w:bCs/>
              </w:rPr>
              <w:t>KOJE</w:t>
            </w:r>
            <w:r w:rsidRPr="002E3F27">
              <w:rPr>
                <w:rFonts w:cstheme="minorHAnsi"/>
                <w:bCs/>
              </w:rPr>
              <w:t xml:space="preserve"> UČENIK MORA ZADOVOLJITI U CIKLIČNOM</w:t>
            </w:r>
            <w:r w:rsidR="00DD63A9" w:rsidRPr="002E3F27">
              <w:rPr>
                <w:rFonts w:cstheme="minorHAnsi"/>
                <w:bCs/>
              </w:rPr>
              <w:t>E</w:t>
            </w:r>
            <w:r w:rsidRPr="002E3F27">
              <w:rPr>
                <w:rFonts w:cstheme="minorHAnsi"/>
                <w:bCs/>
              </w:rPr>
              <w:t xml:space="preserve"> KRETANJU RAZLIČITIM TEMPOM DO 3 </w:t>
            </w:r>
            <w:r w:rsidR="00DD63A9" w:rsidRPr="002E3F27">
              <w:rPr>
                <w:rFonts w:cstheme="minorHAnsi"/>
                <w:bCs/>
              </w:rPr>
              <w:t>MINUTE</w:t>
            </w:r>
            <w:r w:rsidRPr="002E3F27">
              <w:rPr>
                <w:rFonts w:cstheme="minorHAnsi"/>
                <w:bCs/>
              </w:rPr>
              <w:t>.</w:t>
            </w:r>
          </w:p>
          <w:p w14:paraId="7D8A7516" w14:textId="77777777" w:rsidR="00B81D0D" w:rsidRPr="002E3F27" w:rsidRDefault="00B81D0D" w:rsidP="00B81D0D">
            <w:pPr>
              <w:rPr>
                <w:color w:val="FF0000"/>
              </w:rPr>
            </w:pPr>
          </w:p>
          <w:p w14:paraId="43BAD909" w14:textId="57C812AD" w:rsidR="00B81D0D" w:rsidRPr="002E3F27" w:rsidRDefault="00B81D0D" w:rsidP="00B81D0D">
            <w:pPr>
              <w:rPr>
                <w:b/>
                <w:i/>
              </w:rPr>
            </w:pPr>
            <w:r w:rsidRPr="002E3F27">
              <w:rPr>
                <w:b/>
                <w:i/>
              </w:rPr>
              <w:t>VREDNOVANJE NAUČENOG</w:t>
            </w:r>
            <w:r w:rsidR="00DD63A9" w:rsidRPr="002E3F27">
              <w:rPr>
                <w:b/>
                <w:i/>
              </w:rPr>
              <w:t>A</w:t>
            </w:r>
            <w:r w:rsidRPr="002E3F27">
              <w:rPr>
                <w:b/>
                <w:i/>
              </w:rPr>
              <w:t>: MOTORIČKA POSTIGNUĆA</w:t>
            </w:r>
          </w:p>
          <w:p w14:paraId="7224F479" w14:textId="27F152A3" w:rsidR="00B81D0D" w:rsidRPr="002E3F27" w:rsidRDefault="00B81D0D" w:rsidP="00B81D0D">
            <w:r w:rsidRPr="002E3F27">
              <w:t xml:space="preserve">Motoričko znanje vrednuje </w:t>
            </w:r>
            <w:r w:rsidR="00DD63A9" w:rsidRPr="002E3F27">
              <w:t xml:space="preserve">se </w:t>
            </w:r>
            <w:r w:rsidRPr="002E3F27">
              <w:t xml:space="preserve">ocjenom, a motorička </w:t>
            </w:r>
            <w:r w:rsidR="00DD63A9" w:rsidRPr="002E3F27">
              <w:t xml:space="preserve">se </w:t>
            </w:r>
            <w:r w:rsidRPr="002E3F27">
              <w:t>postignuća prate. Nakon trećeg</w:t>
            </w:r>
            <w:r w:rsidR="00DD63A9" w:rsidRPr="002E3F27">
              <w:t>a</w:t>
            </w:r>
            <w:r w:rsidRPr="002E3F27">
              <w:t xml:space="preserve"> se </w:t>
            </w:r>
            <w:r w:rsidR="00DD63A9" w:rsidRPr="002E3F27">
              <w:t xml:space="preserve">puta </w:t>
            </w:r>
            <w:r w:rsidRPr="002E3F27">
              <w:t xml:space="preserve">ocjenjuje. </w:t>
            </w:r>
          </w:p>
          <w:p w14:paraId="0EC3CDBB" w14:textId="4EE18EB8" w:rsidR="00B81D0D" w:rsidRPr="002E3F27" w:rsidRDefault="00B81D0D" w:rsidP="00B81D0D">
            <w:r w:rsidRPr="002E3F27">
              <w:t>Ciklična kretanja različitim tempom do 3 minute – mjeri se kombinacija trčanja i hodanja u omeđenom</w:t>
            </w:r>
            <w:r w:rsidR="00DD63A9" w:rsidRPr="002E3F27">
              <w:t>e</w:t>
            </w:r>
            <w:r w:rsidRPr="002E3F27">
              <w:t xml:space="preserve"> prostoru dvorane – broj krugova/metara.</w:t>
            </w:r>
          </w:p>
          <w:p w14:paraId="1F7A2999" w14:textId="2F2B341B" w:rsidR="00382BA4" w:rsidRPr="002E3F27" w:rsidRDefault="00B81D0D" w:rsidP="00B81D0D">
            <w:pPr>
              <w:spacing w:line="256" w:lineRule="auto"/>
              <w:jc w:val="both"/>
            </w:pPr>
            <w:r w:rsidRPr="002E3F27">
              <w:t>Napomena: Mjerenje se provodi 3 puta.</w:t>
            </w:r>
          </w:p>
        </w:tc>
      </w:tr>
      <w:tr w:rsidR="00DD63A9" w:rsidRPr="002E3F27" w14:paraId="2A440203" w14:textId="77777777" w:rsidTr="00382BA4">
        <w:trPr>
          <w:trHeight w:val="1422"/>
        </w:trPr>
        <w:tc>
          <w:tcPr>
            <w:tcW w:w="1634" w:type="dxa"/>
          </w:tcPr>
          <w:p w14:paraId="6317830D" w14:textId="77777777" w:rsidR="00DD63A9" w:rsidRPr="002E3F27" w:rsidRDefault="00DD63A9" w:rsidP="00DD63A9">
            <w:pPr>
              <w:rPr>
                <w:b/>
              </w:rPr>
            </w:pPr>
          </w:p>
          <w:p w14:paraId="7C7D195D" w14:textId="77777777" w:rsidR="00DD63A9" w:rsidRPr="002E3F27" w:rsidRDefault="00DD63A9" w:rsidP="00DD63A9">
            <w:pPr>
              <w:jc w:val="center"/>
              <w:rPr>
                <w:b/>
              </w:rPr>
            </w:pPr>
          </w:p>
          <w:p w14:paraId="0BE19996" w14:textId="2318763F" w:rsidR="00DD63A9" w:rsidRPr="002E3F27" w:rsidRDefault="00DD63A9" w:rsidP="00DD63A9">
            <w:pPr>
              <w:jc w:val="center"/>
            </w:pPr>
            <w:r w:rsidRPr="002E3F27">
              <w:rPr>
                <w:b/>
              </w:rPr>
              <w:t>Glavni „B“ dio sata</w:t>
            </w:r>
          </w:p>
        </w:tc>
        <w:tc>
          <w:tcPr>
            <w:tcW w:w="7405" w:type="dxa"/>
            <w:gridSpan w:val="3"/>
          </w:tcPr>
          <w:p w14:paraId="53BA9286" w14:textId="77777777" w:rsidR="00DD63A9" w:rsidRPr="002E3F27" w:rsidRDefault="00DD63A9" w:rsidP="00DD63A9">
            <w:pPr>
              <w:rPr>
                <w:bCs/>
              </w:rPr>
            </w:pPr>
            <w:r w:rsidRPr="002E3F27">
              <w:rPr>
                <w:bCs/>
              </w:rPr>
              <w:t>MOMČADSKA IGRA: GRANIČAR</w:t>
            </w:r>
          </w:p>
          <w:p w14:paraId="68CDBD6C" w14:textId="3C940BD1" w:rsidR="00DD63A9" w:rsidRPr="002E3F27" w:rsidRDefault="00DD63A9" w:rsidP="002E3F27">
            <w:r w:rsidRPr="002E3F27">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2E3F27" w14:paraId="17F95E9C" w14:textId="77777777" w:rsidTr="00382BA4">
        <w:trPr>
          <w:trHeight w:val="1422"/>
        </w:trPr>
        <w:tc>
          <w:tcPr>
            <w:tcW w:w="1634" w:type="dxa"/>
          </w:tcPr>
          <w:p w14:paraId="318E0D67" w14:textId="77777777" w:rsidR="00382BA4" w:rsidRPr="002E3F27" w:rsidRDefault="00382BA4" w:rsidP="00636F6B">
            <w:pPr>
              <w:rPr>
                <w:b/>
              </w:rPr>
            </w:pPr>
          </w:p>
          <w:p w14:paraId="219F57CC" w14:textId="77777777" w:rsidR="00382BA4" w:rsidRPr="002E3F27" w:rsidRDefault="00382BA4" w:rsidP="00636F6B">
            <w:pPr>
              <w:rPr>
                <w:b/>
              </w:rPr>
            </w:pPr>
          </w:p>
          <w:p w14:paraId="0E0DFD45" w14:textId="0E141F27" w:rsidR="00382BA4" w:rsidRPr="002E3F27" w:rsidRDefault="00382BA4" w:rsidP="00636F6B">
            <w:pPr>
              <w:rPr>
                <w:b/>
              </w:rPr>
            </w:pPr>
            <w:r w:rsidRPr="002E3F27">
              <w:rPr>
                <w:b/>
              </w:rPr>
              <w:t>Završni dio sata</w:t>
            </w:r>
          </w:p>
        </w:tc>
        <w:tc>
          <w:tcPr>
            <w:tcW w:w="7405" w:type="dxa"/>
            <w:gridSpan w:val="3"/>
          </w:tcPr>
          <w:p w14:paraId="776AD0FA" w14:textId="231FD1B7" w:rsidR="002B4F8F" w:rsidRPr="002E3F27" w:rsidRDefault="002B4F8F" w:rsidP="002B4F8F">
            <w:r w:rsidRPr="002E3F27">
              <w:t>UHVATI LOPTICU (LOPTU)</w:t>
            </w:r>
          </w:p>
          <w:p w14:paraId="57E00479" w14:textId="77777777" w:rsidR="002B4F8F" w:rsidRPr="002E3F27" w:rsidRDefault="002B4F8F" w:rsidP="00A82E70">
            <w:pPr>
              <w:pStyle w:val="NoSpacing"/>
            </w:pPr>
            <w:r w:rsidRPr="002E3F27">
              <w:t xml:space="preserve">U sredini je kruga učenik koji ima lopticu. On je baca učenicima u krugu. Zadatak je uhvatiti lopticu. Onaj učenik koji ne uhvati lopticu sjedne ili čučne i za njega je igra završena. </w:t>
            </w:r>
          </w:p>
          <w:p w14:paraId="3C60BAC2" w14:textId="77777777" w:rsidR="00382BA4" w:rsidRPr="002E3F27" w:rsidRDefault="00382BA4" w:rsidP="00636F6B">
            <w:pPr>
              <w:spacing w:line="256" w:lineRule="auto"/>
              <w:jc w:val="both"/>
            </w:pPr>
          </w:p>
          <w:p w14:paraId="49B9E651" w14:textId="1696230D" w:rsidR="0097498C" w:rsidRPr="002E3F27" w:rsidRDefault="0097498C" w:rsidP="002E3F27">
            <w:pPr>
              <w:rPr>
                <w:bCs/>
              </w:rPr>
            </w:pPr>
            <w:r w:rsidRPr="002E3F27">
              <w:rPr>
                <w:bCs/>
              </w:rPr>
              <w:t xml:space="preserve">VREDNOVANJE KAO UČENJE: </w:t>
            </w:r>
            <w:r w:rsidR="00AA32BF" w:rsidRPr="002E3F27">
              <w:rPr>
                <w:bCs/>
              </w:rPr>
              <w:t>SEMAFOR</w:t>
            </w:r>
          </w:p>
        </w:tc>
      </w:tr>
    </w:tbl>
    <w:p w14:paraId="2B627528" w14:textId="77777777" w:rsidR="007C3660" w:rsidRPr="002E3F27" w:rsidRDefault="007C3660"/>
    <w:p w14:paraId="376C25D8" w14:textId="77777777" w:rsidR="002E3F27" w:rsidRPr="002E3F27" w:rsidRDefault="002E3F27"/>
    <w:sectPr w:rsidR="002E3F27" w:rsidRPr="002E3F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F951EFD"/>
    <w:multiLevelType w:val="hybridMultilevel"/>
    <w:tmpl w:val="FCBC848E"/>
    <w:lvl w:ilvl="0" w:tplc="1C0686B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3F3F"/>
    <w:rsid w:val="00060E6A"/>
    <w:rsid w:val="000778D9"/>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1F7EAB"/>
    <w:rsid w:val="002036D4"/>
    <w:rsid w:val="00225A42"/>
    <w:rsid w:val="0025370E"/>
    <w:rsid w:val="00261F75"/>
    <w:rsid w:val="002667C3"/>
    <w:rsid w:val="00272433"/>
    <w:rsid w:val="002A36E8"/>
    <w:rsid w:val="002A5F47"/>
    <w:rsid w:val="002B4F8F"/>
    <w:rsid w:val="002D22EB"/>
    <w:rsid w:val="002E3F27"/>
    <w:rsid w:val="002E3F2E"/>
    <w:rsid w:val="002F3061"/>
    <w:rsid w:val="00313CD3"/>
    <w:rsid w:val="003531E1"/>
    <w:rsid w:val="00360ED3"/>
    <w:rsid w:val="003650C4"/>
    <w:rsid w:val="00377F3D"/>
    <w:rsid w:val="00382BA4"/>
    <w:rsid w:val="00417F5E"/>
    <w:rsid w:val="004323D1"/>
    <w:rsid w:val="0044286A"/>
    <w:rsid w:val="004578A1"/>
    <w:rsid w:val="00462339"/>
    <w:rsid w:val="004835A9"/>
    <w:rsid w:val="00496099"/>
    <w:rsid w:val="004A48A1"/>
    <w:rsid w:val="004A5361"/>
    <w:rsid w:val="004D28DD"/>
    <w:rsid w:val="004E42F1"/>
    <w:rsid w:val="00503659"/>
    <w:rsid w:val="00522C19"/>
    <w:rsid w:val="005478FF"/>
    <w:rsid w:val="0058452E"/>
    <w:rsid w:val="00585A4C"/>
    <w:rsid w:val="005A15CB"/>
    <w:rsid w:val="005D5D24"/>
    <w:rsid w:val="005F6E0A"/>
    <w:rsid w:val="00607953"/>
    <w:rsid w:val="00610047"/>
    <w:rsid w:val="00612AA1"/>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66C1A"/>
    <w:rsid w:val="0087457F"/>
    <w:rsid w:val="0089758A"/>
    <w:rsid w:val="008B00CE"/>
    <w:rsid w:val="008B4E60"/>
    <w:rsid w:val="008B77E7"/>
    <w:rsid w:val="009252E0"/>
    <w:rsid w:val="009346E9"/>
    <w:rsid w:val="009468B0"/>
    <w:rsid w:val="00952821"/>
    <w:rsid w:val="009618D3"/>
    <w:rsid w:val="009624CA"/>
    <w:rsid w:val="0097498C"/>
    <w:rsid w:val="00996F94"/>
    <w:rsid w:val="009A6097"/>
    <w:rsid w:val="009C1FA3"/>
    <w:rsid w:val="00A23FA3"/>
    <w:rsid w:val="00A57156"/>
    <w:rsid w:val="00A72561"/>
    <w:rsid w:val="00A82E70"/>
    <w:rsid w:val="00A93481"/>
    <w:rsid w:val="00AA197C"/>
    <w:rsid w:val="00AA32BF"/>
    <w:rsid w:val="00AC6958"/>
    <w:rsid w:val="00AF2266"/>
    <w:rsid w:val="00B11DEB"/>
    <w:rsid w:val="00B2571A"/>
    <w:rsid w:val="00B52F74"/>
    <w:rsid w:val="00B6739D"/>
    <w:rsid w:val="00B81D0D"/>
    <w:rsid w:val="00B8782D"/>
    <w:rsid w:val="00BD6041"/>
    <w:rsid w:val="00BF15B0"/>
    <w:rsid w:val="00BF348D"/>
    <w:rsid w:val="00C016B4"/>
    <w:rsid w:val="00C208B7"/>
    <w:rsid w:val="00C34E49"/>
    <w:rsid w:val="00C368B7"/>
    <w:rsid w:val="00C412B6"/>
    <w:rsid w:val="00C465C8"/>
    <w:rsid w:val="00C47B9D"/>
    <w:rsid w:val="00C47D3B"/>
    <w:rsid w:val="00C50EE1"/>
    <w:rsid w:val="00C74C03"/>
    <w:rsid w:val="00C83D35"/>
    <w:rsid w:val="00C84DF1"/>
    <w:rsid w:val="00CD1F48"/>
    <w:rsid w:val="00CD3EF4"/>
    <w:rsid w:val="00D31F04"/>
    <w:rsid w:val="00D45F1F"/>
    <w:rsid w:val="00D64906"/>
    <w:rsid w:val="00D66D04"/>
    <w:rsid w:val="00D7272A"/>
    <w:rsid w:val="00D824CC"/>
    <w:rsid w:val="00DA4DD8"/>
    <w:rsid w:val="00DA6534"/>
    <w:rsid w:val="00DB0A55"/>
    <w:rsid w:val="00DB5E93"/>
    <w:rsid w:val="00DB71FC"/>
    <w:rsid w:val="00DC0F60"/>
    <w:rsid w:val="00DD63A9"/>
    <w:rsid w:val="00E32241"/>
    <w:rsid w:val="00E43550"/>
    <w:rsid w:val="00E862E4"/>
    <w:rsid w:val="00EF13FE"/>
    <w:rsid w:val="00EF5C9A"/>
    <w:rsid w:val="00EF6989"/>
    <w:rsid w:val="00F1222D"/>
    <w:rsid w:val="00F13487"/>
    <w:rsid w:val="00F228E4"/>
    <w:rsid w:val="00F26319"/>
    <w:rsid w:val="00F26ACB"/>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6079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8E0DC-6857-49AE-8C9B-D0D8F56C1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665</Words>
  <Characters>3793</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45</cp:revision>
  <dcterms:created xsi:type="dcterms:W3CDTF">2019-06-29T15:27:00Z</dcterms:created>
  <dcterms:modified xsi:type="dcterms:W3CDTF">2020-06-17T08:47:00Z</dcterms:modified>
</cp:coreProperties>
</file>