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AE03DD" w14:paraId="138DF597" w14:textId="77777777" w:rsidTr="00AE03DD">
        <w:trPr>
          <w:trHeight w:val="425"/>
        </w:trPr>
        <w:tc>
          <w:tcPr>
            <w:tcW w:w="7650" w:type="dxa"/>
            <w:gridSpan w:val="3"/>
            <w:shd w:val="clear" w:color="auto" w:fill="C5E0B3" w:themeFill="accent6" w:themeFillTint="66"/>
            <w:vAlign w:val="center"/>
          </w:tcPr>
          <w:p w14:paraId="67ECD13C" w14:textId="77777777" w:rsidR="00E43550" w:rsidRPr="00AE03DD" w:rsidRDefault="00E43550" w:rsidP="00C208B7">
            <w:r w:rsidRPr="00AE03DD">
              <w:t>OSNOVNA ŠKOLA:</w:t>
            </w:r>
          </w:p>
        </w:tc>
        <w:tc>
          <w:tcPr>
            <w:tcW w:w="1389" w:type="dxa"/>
            <w:shd w:val="clear" w:color="auto" w:fill="C5E0B3" w:themeFill="accent6" w:themeFillTint="66"/>
            <w:vAlign w:val="center"/>
          </w:tcPr>
          <w:p w14:paraId="0323E828" w14:textId="61E1ADC2" w:rsidR="00E43550" w:rsidRPr="00AE03DD" w:rsidRDefault="00E43550" w:rsidP="00C208B7">
            <w:r w:rsidRPr="00AE03DD">
              <w:t>RAZRED:</w:t>
            </w:r>
            <w:r w:rsidR="00EA4E28" w:rsidRPr="00AE03DD">
              <w:t xml:space="preserve"> 2.</w:t>
            </w:r>
          </w:p>
        </w:tc>
      </w:tr>
      <w:tr w:rsidR="00E43550" w:rsidRPr="00AE03DD" w14:paraId="5F7391FE" w14:textId="77777777" w:rsidTr="00AE03DD">
        <w:trPr>
          <w:trHeight w:val="545"/>
        </w:trPr>
        <w:tc>
          <w:tcPr>
            <w:tcW w:w="6232" w:type="dxa"/>
            <w:gridSpan w:val="2"/>
            <w:shd w:val="clear" w:color="auto" w:fill="C5E0B3" w:themeFill="accent6" w:themeFillTint="66"/>
          </w:tcPr>
          <w:p w14:paraId="48135808" w14:textId="77777777" w:rsidR="00E43550" w:rsidRPr="00AE03DD" w:rsidRDefault="00E43550" w:rsidP="009468B0">
            <w:r w:rsidRPr="00AE03DD">
              <w:t>UČITELJICA/UČITELJ:</w:t>
            </w:r>
          </w:p>
        </w:tc>
        <w:tc>
          <w:tcPr>
            <w:tcW w:w="1418" w:type="dxa"/>
            <w:shd w:val="clear" w:color="auto" w:fill="C5E0B3" w:themeFill="accent6" w:themeFillTint="66"/>
          </w:tcPr>
          <w:p w14:paraId="292501E6" w14:textId="77777777" w:rsidR="00E43550" w:rsidRPr="00AE03DD" w:rsidRDefault="00E43550" w:rsidP="009468B0">
            <w:r w:rsidRPr="00AE03DD">
              <w:t>NADNEVAK:</w:t>
            </w:r>
          </w:p>
        </w:tc>
        <w:tc>
          <w:tcPr>
            <w:tcW w:w="1389" w:type="dxa"/>
            <w:shd w:val="clear" w:color="auto" w:fill="C5E0B3" w:themeFill="accent6" w:themeFillTint="66"/>
          </w:tcPr>
          <w:p w14:paraId="0BC6A9FA" w14:textId="45D97559" w:rsidR="00E43550" w:rsidRPr="00AE03DD" w:rsidRDefault="00E43550" w:rsidP="009468B0">
            <w:r w:rsidRPr="00AE03DD">
              <w:t>REDNI BROJ SATA:</w:t>
            </w:r>
            <w:r w:rsidR="00EF7A6F" w:rsidRPr="00AE03DD">
              <w:t xml:space="preserve"> </w:t>
            </w:r>
            <w:r w:rsidR="00EA4E28" w:rsidRPr="00AE03DD">
              <w:t>69</w:t>
            </w:r>
            <w:r w:rsidR="00EF7A6F" w:rsidRPr="00AE03DD">
              <w:t>.</w:t>
            </w:r>
          </w:p>
        </w:tc>
      </w:tr>
      <w:tr w:rsidR="00E43550" w:rsidRPr="00AE03DD" w14:paraId="7FF60F9B" w14:textId="77777777" w:rsidTr="00382BA4">
        <w:trPr>
          <w:trHeight w:val="393"/>
        </w:trPr>
        <w:tc>
          <w:tcPr>
            <w:tcW w:w="9039" w:type="dxa"/>
            <w:gridSpan w:val="4"/>
            <w:vAlign w:val="center"/>
          </w:tcPr>
          <w:p w14:paraId="6FB4A39F" w14:textId="7038FF56" w:rsidR="00E43550" w:rsidRPr="00AE03DD" w:rsidRDefault="00E43550" w:rsidP="00C208B7">
            <w:pPr>
              <w:jc w:val="center"/>
              <w:rPr>
                <w:b/>
                <w:color w:val="538135" w:themeColor="accent6" w:themeShade="BF"/>
              </w:rPr>
            </w:pPr>
            <w:r w:rsidRPr="00AE03DD">
              <w:rPr>
                <w:b/>
                <w:color w:val="538135" w:themeColor="accent6" w:themeShade="BF"/>
              </w:rPr>
              <w:t xml:space="preserve">PRIPRAVA ZA IZVOĐENJE NASTAVNOGA SATA </w:t>
            </w:r>
            <w:r w:rsidR="00382BA4" w:rsidRPr="00AE03DD">
              <w:rPr>
                <w:b/>
                <w:color w:val="538135" w:themeColor="accent6" w:themeShade="BF"/>
              </w:rPr>
              <w:t>TJELESNE I ZDRAVSTVENE KULTURE</w:t>
            </w:r>
          </w:p>
        </w:tc>
      </w:tr>
      <w:tr w:rsidR="003E54D4" w:rsidRPr="00AE03DD" w14:paraId="2A7508FA" w14:textId="77777777" w:rsidTr="00382BA4">
        <w:trPr>
          <w:trHeight w:val="415"/>
        </w:trPr>
        <w:tc>
          <w:tcPr>
            <w:tcW w:w="9039" w:type="dxa"/>
            <w:gridSpan w:val="4"/>
            <w:vAlign w:val="center"/>
          </w:tcPr>
          <w:p w14:paraId="6CF4CF1D" w14:textId="77777777" w:rsidR="00321E99" w:rsidRDefault="003E54D4" w:rsidP="00C122E2">
            <w:r w:rsidRPr="00AE03DD">
              <w:t xml:space="preserve">NASTAVNA JEDINICA: </w:t>
            </w:r>
          </w:p>
          <w:p w14:paraId="2E0326EE" w14:textId="63166385" w:rsidR="00C122E2" w:rsidRPr="00AE03DD" w:rsidRDefault="00C122E2" w:rsidP="00C122E2">
            <w:pPr>
              <w:rPr>
                <w:rFonts w:cstheme="minorHAnsi"/>
              </w:rPr>
            </w:pPr>
            <w:r w:rsidRPr="00AE03DD">
              <w:rPr>
                <w:rFonts w:cstheme="minorHAnsi"/>
              </w:rPr>
              <w:t>Stoj na lopaticama</w:t>
            </w:r>
          </w:p>
          <w:p w14:paraId="1DC1AF76" w14:textId="06BA77A9" w:rsidR="003E54D4" w:rsidRPr="00AE03DD" w:rsidRDefault="00C122E2" w:rsidP="003E54D4">
            <w:r w:rsidRPr="00AE03DD">
              <w:rPr>
                <w:rFonts w:cstheme="minorHAnsi"/>
              </w:rPr>
              <w:t>Trčanje sitnim koracima preko švedske klupice</w:t>
            </w:r>
          </w:p>
        </w:tc>
      </w:tr>
      <w:tr w:rsidR="003E54D4" w:rsidRPr="00AE03DD" w14:paraId="25838653" w14:textId="77777777" w:rsidTr="00382BA4">
        <w:trPr>
          <w:trHeight w:val="420"/>
        </w:trPr>
        <w:tc>
          <w:tcPr>
            <w:tcW w:w="9039" w:type="dxa"/>
            <w:gridSpan w:val="4"/>
            <w:vAlign w:val="center"/>
          </w:tcPr>
          <w:p w14:paraId="20A39700" w14:textId="77777777" w:rsidR="003E54D4" w:rsidRPr="00AE03DD" w:rsidRDefault="003E54D4" w:rsidP="003E54D4">
            <w:r w:rsidRPr="00AE03DD">
              <w:t xml:space="preserve">CILJ SATA: </w:t>
            </w:r>
          </w:p>
          <w:p w14:paraId="1C370280" w14:textId="77777777" w:rsidR="00C122E2" w:rsidRPr="00AE03DD" w:rsidRDefault="00C122E2" w:rsidP="00C122E2">
            <w:pPr>
              <w:rPr>
                <w:rFonts w:cstheme="minorHAnsi"/>
                <w:b/>
                <w:color w:val="92D050"/>
              </w:rPr>
            </w:pPr>
            <w:r w:rsidRPr="00AE03DD">
              <w:rPr>
                <w:rFonts w:cstheme="minorHAnsi"/>
                <w:b/>
                <w:color w:val="92D050"/>
              </w:rPr>
              <w:t>Predmetno područje A</w:t>
            </w:r>
          </w:p>
          <w:p w14:paraId="05679B75" w14:textId="1FE0FFBE" w:rsidR="00C122E2" w:rsidRPr="00AE03DD" w:rsidRDefault="00C122E2" w:rsidP="00C122E2">
            <w:pPr>
              <w:rPr>
                <w:rFonts w:cstheme="minorHAnsi"/>
                <w:b/>
              </w:rPr>
            </w:pPr>
            <w:r w:rsidRPr="00AE03DD">
              <w:rPr>
                <w:rFonts w:cstheme="minorHAnsi"/>
                <w:b/>
              </w:rPr>
              <w:t>Usavršavanje motoričkog</w:t>
            </w:r>
            <w:r w:rsidR="008502E7" w:rsidRPr="00AE03DD">
              <w:rPr>
                <w:rFonts w:cstheme="minorHAnsi"/>
                <w:b/>
              </w:rPr>
              <w:t>a</w:t>
            </w:r>
            <w:r w:rsidRPr="00AE03DD">
              <w:rPr>
                <w:rFonts w:cstheme="minorHAnsi"/>
                <w:b/>
              </w:rPr>
              <w:t xml:space="preserve"> znanja</w:t>
            </w:r>
          </w:p>
          <w:p w14:paraId="72C37865" w14:textId="77777777" w:rsidR="00C122E2" w:rsidRPr="00AE03DD" w:rsidRDefault="00C122E2" w:rsidP="00C122E2">
            <w:pPr>
              <w:rPr>
                <w:rFonts w:cstheme="minorHAnsi"/>
              </w:rPr>
            </w:pPr>
            <w:r w:rsidRPr="00AE03DD">
              <w:rPr>
                <w:rFonts w:cstheme="minorHAnsi"/>
              </w:rPr>
              <w:t>Stoj na lopaticama</w:t>
            </w:r>
          </w:p>
          <w:p w14:paraId="66E620C1" w14:textId="778C17F4" w:rsidR="003E54D4" w:rsidRPr="00AE03DD" w:rsidRDefault="00C122E2" w:rsidP="00C122E2">
            <w:r w:rsidRPr="00AE03DD">
              <w:rPr>
                <w:rFonts w:cstheme="minorHAnsi"/>
              </w:rPr>
              <w:t>Trčanje sitnim koracima preko švedske klupice</w:t>
            </w:r>
            <w:r w:rsidRPr="00AE03DD">
              <w:t xml:space="preserve"> </w:t>
            </w:r>
          </w:p>
        </w:tc>
      </w:tr>
      <w:tr w:rsidR="003E54D4" w:rsidRPr="00AE03DD" w14:paraId="16CEB651" w14:textId="77777777" w:rsidTr="00382BA4">
        <w:trPr>
          <w:trHeight w:val="398"/>
        </w:trPr>
        <w:tc>
          <w:tcPr>
            <w:tcW w:w="9039" w:type="dxa"/>
            <w:gridSpan w:val="4"/>
            <w:vAlign w:val="center"/>
          </w:tcPr>
          <w:p w14:paraId="76F7ADAD" w14:textId="53AB061D" w:rsidR="003E54D4" w:rsidRPr="00AE03DD" w:rsidRDefault="003E54D4" w:rsidP="00321E99">
            <w:r w:rsidRPr="00AE03DD">
              <w:t>ISHODI UČENJA:</w:t>
            </w:r>
            <w:r w:rsidR="00321E99">
              <w:t xml:space="preserve"> </w:t>
            </w:r>
            <w:r w:rsidR="00C122E2" w:rsidRPr="00AE03DD">
              <w:rPr>
                <w:rFonts w:cstheme="minorHAnsi"/>
              </w:rPr>
              <w:t>Učenik vježba različite motoričke aktivnosti.</w:t>
            </w:r>
            <w:r w:rsidR="00321E99">
              <w:rPr>
                <w:rFonts w:cstheme="minorHAnsi"/>
              </w:rPr>
              <w:t xml:space="preserve"> </w:t>
            </w:r>
            <w:r w:rsidR="00321E99">
              <w:t>OŠ TZK A.2.1.</w:t>
            </w:r>
          </w:p>
        </w:tc>
      </w:tr>
      <w:tr w:rsidR="00382BA4" w:rsidRPr="00AE03DD" w14:paraId="74932575" w14:textId="77777777" w:rsidTr="00382BA4">
        <w:trPr>
          <w:trHeight w:val="398"/>
        </w:trPr>
        <w:tc>
          <w:tcPr>
            <w:tcW w:w="9039" w:type="dxa"/>
            <w:gridSpan w:val="4"/>
            <w:vAlign w:val="center"/>
          </w:tcPr>
          <w:p w14:paraId="1BB7C87D" w14:textId="2C3772D0" w:rsidR="00382BA4" w:rsidRPr="00AE03DD" w:rsidRDefault="00382BA4" w:rsidP="00C208B7">
            <w:r w:rsidRPr="00AE03DD">
              <w:t>NASTAVNA SREDSTVA:</w:t>
            </w:r>
            <w:r w:rsidR="00122341" w:rsidRPr="00AE03DD">
              <w:t xml:space="preserve"> </w:t>
            </w:r>
            <w:r w:rsidR="006C592D" w:rsidRPr="00AE03DD">
              <w:t>strunjače, švedska klupa, lopta</w:t>
            </w:r>
          </w:p>
        </w:tc>
      </w:tr>
      <w:tr w:rsidR="00382BA4" w:rsidRPr="00AE03DD" w14:paraId="589F02CE" w14:textId="77777777" w:rsidTr="00382BA4">
        <w:trPr>
          <w:trHeight w:val="398"/>
        </w:trPr>
        <w:tc>
          <w:tcPr>
            <w:tcW w:w="9039" w:type="dxa"/>
            <w:gridSpan w:val="4"/>
            <w:vAlign w:val="center"/>
          </w:tcPr>
          <w:p w14:paraId="7691F633" w14:textId="01AE97CF" w:rsidR="00382BA4" w:rsidRPr="00AE03DD" w:rsidRDefault="002830F4" w:rsidP="00C208B7">
            <w:r w:rsidRPr="00AE03DD">
              <w:t>OČEKIVANI ISHODI MEĐUPREDMETNIH TEMA: uku – sva očekivanja; osr A.1.1., osr A.1.2, osr A.1.3., osr B.1.1., osr B.1.2., osr C.1.3.; zdravlje A.1.1.B, zdravlje B.1.1.A, zdravlje B1.3.A; ikt A.1.1.; pod A.1.1., pod A.1.2., pod A.1.3.</w:t>
            </w:r>
          </w:p>
        </w:tc>
      </w:tr>
      <w:tr w:rsidR="00E43550" w:rsidRPr="00AE03DD" w14:paraId="7558A8E9" w14:textId="77777777" w:rsidTr="00382BA4">
        <w:trPr>
          <w:trHeight w:val="417"/>
        </w:trPr>
        <w:tc>
          <w:tcPr>
            <w:tcW w:w="9039" w:type="dxa"/>
            <w:gridSpan w:val="4"/>
            <w:vAlign w:val="center"/>
          </w:tcPr>
          <w:p w14:paraId="13350DA2" w14:textId="77777777" w:rsidR="00E43550" w:rsidRPr="00AE03DD" w:rsidRDefault="00E43550" w:rsidP="00C208B7">
            <w:pPr>
              <w:jc w:val="center"/>
            </w:pPr>
            <w:r w:rsidRPr="00AE03DD">
              <w:t>TIJEK NASTAVNOGA SATA</w:t>
            </w:r>
          </w:p>
        </w:tc>
      </w:tr>
      <w:tr w:rsidR="00382BA4" w:rsidRPr="00AE03DD" w14:paraId="00314D5A" w14:textId="77777777" w:rsidTr="00382BA4">
        <w:tc>
          <w:tcPr>
            <w:tcW w:w="1634" w:type="dxa"/>
            <w:vAlign w:val="center"/>
          </w:tcPr>
          <w:p w14:paraId="6554E129" w14:textId="21DF4B6C" w:rsidR="00382BA4" w:rsidRPr="00AE03DD" w:rsidRDefault="00382BA4" w:rsidP="00C208B7">
            <w:pPr>
              <w:jc w:val="center"/>
              <w:rPr>
                <w:b/>
              </w:rPr>
            </w:pPr>
            <w:r w:rsidRPr="00AE03DD">
              <w:t>NASTAVNE ETAPE</w:t>
            </w:r>
          </w:p>
        </w:tc>
        <w:tc>
          <w:tcPr>
            <w:tcW w:w="7405" w:type="dxa"/>
            <w:gridSpan w:val="3"/>
            <w:vAlign w:val="center"/>
          </w:tcPr>
          <w:p w14:paraId="044EDF1B" w14:textId="7D8D7AC3" w:rsidR="00382BA4" w:rsidRPr="00AE03DD" w:rsidRDefault="00382BA4" w:rsidP="00C208B7">
            <w:pPr>
              <w:jc w:val="center"/>
            </w:pPr>
            <w:r w:rsidRPr="00AE03DD">
              <w:t>AKTIVNOSTI UČENIKA</w:t>
            </w:r>
          </w:p>
        </w:tc>
      </w:tr>
      <w:tr w:rsidR="00382BA4" w:rsidRPr="00AE03DD" w14:paraId="2AB8902F" w14:textId="77777777" w:rsidTr="00382BA4">
        <w:trPr>
          <w:trHeight w:val="1426"/>
        </w:trPr>
        <w:tc>
          <w:tcPr>
            <w:tcW w:w="1634" w:type="dxa"/>
          </w:tcPr>
          <w:p w14:paraId="2BF7C1ED" w14:textId="77777777" w:rsidR="00382BA4" w:rsidRPr="00AE03DD" w:rsidRDefault="00382BA4" w:rsidP="00636F6B">
            <w:pPr>
              <w:rPr>
                <w:b/>
              </w:rPr>
            </w:pPr>
          </w:p>
          <w:p w14:paraId="17B9792E" w14:textId="77777777" w:rsidR="00382BA4" w:rsidRPr="00AE03DD" w:rsidRDefault="00382BA4" w:rsidP="00636F6B">
            <w:pPr>
              <w:rPr>
                <w:b/>
              </w:rPr>
            </w:pPr>
          </w:p>
          <w:p w14:paraId="798816B4" w14:textId="5AD77BE9" w:rsidR="00382BA4" w:rsidRPr="00AE03DD" w:rsidRDefault="00382BA4" w:rsidP="00636F6B">
            <w:r w:rsidRPr="00AE03DD">
              <w:rPr>
                <w:b/>
              </w:rPr>
              <w:t>Uvodni dio sata</w:t>
            </w:r>
          </w:p>
        </w:tc>
        <w:tc>
          <w:tcPr>
            <w:tcW w:w="7405" w:type="dxa"/>
            <w:gridSpan w:val="3"/>
          </w:tcPr>
          <w:p w14:paraId="2CE8A601" w14:textId="77777777" w:rsidR="00C27C62" w:rsidRPr="00AE03DD" w:rsidRDefault="00C27C62" w:rsidP="00C27C62">
            <w:pPr>
              <w:rPr>
                <w:bCs/>
              </w:rPr>
            </w:pPr>
            <w:r w:rsidRPr="00AE03DD">
              <w:rPr>
                <w:bCs/>
              </w:rPr>
              <w:t>TRAŽENJE PARA</w:t>
            </w:r>
          </w:p>
          <w:p w14:paraId="5ED48C90" w14:textId="570C15BE" w:rsidR="00382BA4" w:rsidRPr="00AE03DD" w:rsidRDefault="00C27C62" w:rsidP="00074778">
            <w:r w:rsidRPr="00AE03DD">
              <w:t xml:space="preserve">Učenici su podijeljeni u parove i drže se za ruke. Na znak zviždaljke ili pljeska ruku, razdvajaju se i slobodno trče u prostoru. Na </w:t>
            </w:r>
            <w:r w:rsidR="00AE03DD">
              <w:t>učiteljičin/</w:t>
            </w:r>
            <w:r w:rsidRPr="00AE03DD">
              <w:t xml:space="preserve">učiteljev uzvik: „Tražite par!“ svaki učenik nastoji što brže pronaći svoj par i stati ispred </w:t>
            </w:r>
            <w:r w:rsidR="00AE03DD">
              <w:t>učiteljice/</w:t>
            </w:r>
            <w:r w:rsidRPr="00AE03DD">
              <w:t>učitelja držeći se za ruke. U</w:t>
            </w:r>
            <w:r w:rsidR="00AE03DD">
              <w:t>čiteljica/u</w:t>
            </w:r>
            <w:r w:rsidRPr="00AE03DD">
              <w:t>čitelj proglašava najuspješniji par i igra se dalje nastavlja.</w:t>
            </w:r>
          </w:p>
        </w:tc>
      </w:tr>
      <w:tr w:rsidR="00C27C62" w:rsidRPr="00AE03DD" w14:paraId="6A61B6AA" w14:textId="77777777" w:rsidTr="00913F26">
        <w:trPr>
          <w:trHeight w:val="850"/>
        </w:trPr>
        <w:tc>
          <w:tcPr>
            <w:tcW w:w="1634" w:type="dxa"/>
          </w:tcPr>
          <w:p w14:paraId="331E34ED" w14:textId="77777777" w:rsidR="00C27C62" w:rsidRPr="00AE03DD" w:rsidRDefault="00C27C62" w:rsidP="00C27C62">
            <w:pPr>
              <w:rPr>
                <w:b/>
              </w:rPr>
            </w:pPr>
          </w:p>
          <w:p w14:paraId="61726AF9" w14:textId="77777777" w:rsidR="00C27C62" w:rsidRPr="00AE03DD" w:rsidRDefault="00C27C62" w:rsidP="00C27C62">
            <w:pPr>
              <w:rPr>
                <w:b/>
              </w:rPr>
            </w:pPr>
          </w:p>
          <w:p w14:paraId="552C1F7A" w14:textId="28E12C6F" w:rsidR="00C27C62" w:rsidRPr="00AE03DD" w:rsidRDefault="00C27C62" w:rsidP="00C27C62">
            <w:pPr>
              <w:rPr>
                <w:b/>
              </w:rPr>
            </w:pPr>
            <w:r w:rsidRPr="00AE03DD">
              <w:rPr>
                <w:b/>
              </w:rPr>
              <w:t>Opće pripremne vježbe</w:t>
            </w:r>
          </w:p>
        </w:tc>
        <w:tc>
          <w:tcPr>
            <w:tcW w:w="7405" w:type="dxa"/>
            <w:gridSpan w:val="3"/>
          </w:tcPr>
          <w:p w14:paraId="2573FB6C" w14:textId="77777777" w:rsidR="008502E7" w:rsidRPr="00AE03DD" w:rsidRDefault="008502E7" w:rsidP="008502E7">
            <w:r w:rsidRPr="00AE03DD">
              <w:t>OPĆE PRIPREMNE VJEŽBE U PARU</w:t>
            </w:r>
          </w:p>
          <w:p w14:paraId="6D8132D3" w14:textId="77777777" w:rsidR="008502E7" w:rsidRPr="00AE03DD" w:rsidRDefault="008502E7" w:rsidP="008502E7">
            <w:pPr>
              <w:pStyle w:val="ListParagraph"/>
              <w:numPr>
                <w:ilvl w:val="0"/>
                <w:numId w:val="5"/>
              </w:numPr>
              <w:spacing w:after="200" w:line="276" w:lineRule="auto"/>
            </w:pPr>
            <w:r w:rsidRPr="00AE03DD">
              <w:t>VJEŽBA – BRADA-TJEME: Učenici su okrenuti licem jedan prema drugome. Stav uspravan, stopala spojena. Učenici naizmjence jedan drugome podižu i spuštaju glavu jednom rukom. Glavu podižu rukom držeći je ispod brade, a spuštaju rukom držeći je na tjemenu.</w:t>
            </w:r>
          </w:p>
          <w:p w14:paraId="1087CBA1" w14:textId="77777777" w:rsidR="008502E7" w:rsidRPr="00AE03DD" w:rsidRDefault="008502E7" w:rsidP="008502E7">
            <w:pPr>
              <w:pStyle w:val="ListParagraph"/>
              <w:numPr>
                <w:ilvl w:val="0"/>
                <w:numId w:val="5"/>
              </w:numPr>
              <w:spacing w:after="200" w:line="276" w:lineRule="auto"/>
            </w:pPr>
            <w:r w:rsidRPr="00AE03DD">
              <w:t>VJEŽBA – LIJEVO-DESNO: Stav uspravan, stopala spojena, ruke uz tijelo. Učenici izvode pokret glavom ulijevo pa udesno. Naglasiti okretanje u svoju lijevu odnosno desnu stranu.</w:t>
            </w:r>
          </w:p>
          <w:p w14:paraId="449BA672" w14:textId="77777777" w:rsidR="008502E7" w:rsidRPr="00AE03DD" w:rsidRDefault="008502E7" w:rsidP="008502E7">
            <w:pPr>
              <w:pStyle w:val="ListParagraph"/>
              <w:numPr>
                <w:ilvl w:val="0"/>
                <w:numId w:val="5"/>
              </w:numPr>
              <w:spacing w:after="200" w:line="276" w:lineRule="auto"/>
            </w:pPr>
            <w:r w:rsidRPr="00AE03DD">
              <w:t>VJEŽBA – POPUT PTICE: Učenici su okrenuti licem jedan prema drugome. Stav je uspravan, stopala spojena, drže se za ruke. Podižu ruke u stranu u visini ramena i spuštaju u početni položaj, naizmjence lijevo-desno.</w:t>
            </w:r>
          </w:p>
          <w:p w14:paraId="224D3DC8" w14:textId="77777777" w:rsidR="008502E7" w:rsidRPr="00AE03DD" w:rsidRDefault="008502E7" w:rsidP="008502E7">
            <w:pPr>
              <w:pStyle w:val="ListParagraph"/>
              <w:numPr>
                <w:ilvl w:val="0"/>
                <w:numId w:val="5"/>
              </w:numPr>
              <w:spacing w:after="200" w:line="276" w:lineRule="auto"/>
            </w:pPr>
            <w:r w:rsidRPr="00AE03DD">
              <w:t>VJEŽBA – NAGNI SE LIJEVO-DESNO: Učenici su jedan drugome okrenuti leđima. Stav je uspravan, raskoračni, drže se za ruke. Naizmjence se naginju u jednu, a zatim u drugu stranu.</w:t>
            </w:r>
          </w:p>
          <w:p w14:paraId="0847D762" w14:textId="77777777" w:rsidR="008502E7" w:rsidRPr="00AE03DD" w:rsidRDefault="008502E7" w:rsidP="008502E7">
            <w:pPr>
              <w:pStyle w:val="ListParagraph"/>
              <w:numPr>
                <w:ilvl w:val="0"/>
                <w:numId w:val="5"/>
              </w:numPr>
              <w:spacing w:after="200" w:line="276" w:lineRule="auto"/>
            </w:pPr>
            <w:r w:rsidRPr="00AE03DD">
              <w:t xml:space="preserve">VJEŽBA – NEMOJ SE POMAKNUTI S MJESTA: Učenici su okrenuti licem jedan prema drugome. Stav je uspravan, blago raskoračni, drže se za ruke u visini ramena. Povlače jedan drugoga natrag odnosno naprijed tako da se ne pomaknu s mjesta. </w:t>
            </w:r>
          </w:p>
          <w:p w14:paraId="18C07C9D" w14:textId="3E29E4CF" w:rsidR="00C27C62" w:rsidRPr="00AE03DD" w:rsidRDefault="008502E7" w:rsidP="00AE03DD">
            <w:pPr>
              <w:pStyle w:val="ListParagraph"/>
              <w:numPr>
                <w:ilvl w:val="0"/>
                <w:numId w:val="5"/>
              </w:numPr>
              <w:spacing w:after="200" w:line="276" w:lineRule="auto"/>
            </w:pPr>
            <w:r w:rsidRPr="00AE03DD">
              <w:lastRenderedPageBreak/>
              <w:t>VJEŽBA – SKAČIMO ZAJEDNO: Učenici su okrenuti licem jedan prema drugome. Stav uspravan, stopala spojena, drže se za ruke. Istodobno skakuću u jednu pa u drugu stranu, jedan naprijed drugi natrag.</w:t>
            </w:r>
          </w:p>
        </w:tc>
      </w:tr>
      <w:tr w:rsidR="00382BA4" w:rsidRPr="00AE03DD" w14:paraId="70B28693" w14:textId="77777777" w:rsidTr="00382BA4">
        <w:trPr>
          <w:trHeight w:val="1422"/>
        </w:trPr>
        <w:tc>
          <w:tcPr>
            <w:tcW w:w="1634" w:type="dxa"/>
          </w:tcPr>
          <w:p w14:paraId="04591B19" w14:textId="77777777" w:rsidR="00382BA4" w:rsidRPr="00AE03DD" w:rsidRDefault="00382BA4" w:rsidP="00636F6B">
            <w:pPr>
              <w:rPr>
                <w:b/>
              </w:rPr>
            </w:pPr>
          </w:p>
          <w:p w14:paraId="38D01DEA" w14:textId="77777777" w:rsidR="00382BA4" w:rsidRPr="00AE03DD" w:rsidRDefault="00382BA4" w:rsidP="00636F6B">
            <w:pPr>
              <w:rPr>
                <w:b/>
              </w:rPr>
            </w:pPr>
          </w:p>
          <w:p w14:paraId="41A985AE" w14:textId="697140CE" w:rsidR="00382BA4" w:rsidRPr="00AE03DD" w:rsidRDefault="00382BA4" w:rsidP="00636F6B">
            <w:pPr>
              <w:rPr>
                <w:b/>
              </w:rPr>
            </w:pPr>
            <w:r w:rsidRPr="00AE03DD">
              <w:rPr>
                <w:b/>
              </w:rPr>
              <w:t>Glavni „A“ dio sata</w:t>
            </w:r>
          </w:p>
        </w:tc>
        <w:tc>
          <w:tcPr>
            <w:tcW w:w="7405" w:type="dxa"/>
            <w:gridSpan w:val="3"/>
          </w:tcPr>
          <w:p w14:paraId="7ED82AD9" w14:textId="77777777" w:rsidR="008502E7" w:rsidRPr="00AE03DD" w:rsidRDefault="008502E7" w:rsidP="008502E7">
            <w:r w:rsidRPr="00AE03DD">
              <w:t>AKTIVNOST:</w:t>
            </w:r>
          </w:p>
          <w:p w14:paraId="45F0B128" w14:textId="77777777" w:rsidR="008502E7" w:rsidRPr="00AE03DD" w:rsidRDefault="008502E7" w:rsidP="008502E7">
            <w:pPr>
              <w:spacing w:line="256" w:lineRule="auto"/>
              <w:jc w:val="both"/>
            </w:pPr>
            <w:r w:rsidRPr="00AE03DD">
              <w:t>Učenici su raspoređeni po strunjačama i izvode upor na lopaticama. Učenik leži na leđima i podiže noge iznad tijela. Noge su skupa i rukama se upire u donji dio trupa. Izvodi kratki izdržaj u tome položaju i spušta noge na tlo. Vježba se izvodi prema dogovoru s učiteljem.</w:t>
            </w:r>
          </w:p>
          <w:p w14:paraId="3DC91BC8" w14:textId="77777777" w:rsidR="008502E7" w:rsidRPr="00AE03DD" w:rsidRDefault="008502E7" w:rsidP="008502E7">
            <w:pPr>
              <w:spacing w:line="256" w:lineRule="auto"/>
              <w:jc w:val="both"/>
            </w:pPr>
          </w:p>
          <w:p w14:paraId="1F7A2999" w14:textId="2175FA34" w:rsidR="00382BA4" w:rsidRPr="00AE03DD" w:rsidRDefault="008502E7" w:rsidP="00F422CA">
            <w:pPr>
              <w:spacing w:line="256" w:lineRule="auto"/>
              <w:jc w:val="both"/>
            </w:pPr>
            <w:r w:rsidRPr="00AE03DD">
              <w:t>Učenici su raspoređeni u kolonu. Prvi učenik sitnim koracima pretrčava preko švedske klupice. Tempo trčanja treba biti lagan i tako da se poštuju učenikove mogućnosti. Na kraju klupice silazi na tlo/strunjaču.</w:t>
            </w:r>
          </w:p>
        </w:tc>
      </w:tr>
      <w:tr w:rsidR="00382BA4" w:rsidRPr="00AE03DD" w14:paraId="2A440203" w14:textId="77777777" w:rsidTr="00382BA4">
        <w:trPr>
          <w:trHeight w:val="1422"/>
        </w:trPr>
        <w:tc>
          <w:tcPr>
            <w:tcW w:w="1634" w:type="dxa"/>
          </w:tcPr>
          <w:p w14:paraId="6317830D" w14:textId="77777777" w:rsidR="00382BA4" w:rsidRPr="00AE03DD" w:rsidRDefault="00382BA4" w:rsidP="00636F6B">
            <w:pPr>
              <w:rPr>
                <w:b/>
              </w:rPr>
            </w:pPr>
          </w:p>
          <w:p w14:paraId="7C7D195D" w14:textId="77777777" w:rsidR="00382BA4" w:rsidRPr="00AE03DD" w:rsidRDefault="00382BA4" w:rsidP="00382BA4">
            <w:pPr>
              <w:jc w:val="center"/>
              <w:rPr>
                <w:b/>
              </w:rPr>
            </w:pPr>
          </w:p>
          <w:p w14:paraId="0BE19996" w14:textId="2318763F" w:rsidR="00382BA4" w:rsidRPr="00AE03DD" w:rsidRDefault="00382BA4" w:rsidP="00382BA4">
            <w:pPr>
              <w:jc w:val="center"/>
            </w:pPr>
            <w:r w:rsidRPr="00AE03DD">
              <w:rPr>
                <w:b/>
              </w:rPr>
              <w:t>Glavni „B“ dio sata</w:t>
            </w:r>
          </w:p>
        </w:tc>
        <w:tc>
          <w:tcPr>
            <w:tcW w:w="7405" w:type="dxa"/>
            <w:gridSpan w:val="3"/>
          </w:tcPr>
          <w:p w14:paraId="5757521B" w14:textId="77777777" w:rsidR="009D35E3" w:rsidRPr="00AE03DD" w:rsidRDefault="009D35E3" w:rsidP="009D35E3">
            <w:pPr>
              <w:rPr>
                <w:bCs/>
              </w:rPr>
            </w:pPr>
            <w:r w:rsidRPr="00AE03DD">
              <w:rPr>
                <w:bCs/>
              </w:rPr>
              <w:t>MOMČADSKA IGRA: GRANIČAR</w:t>
            </w:r>
          </w:p>
          <w:p w14:paraId="68CDBD6C" w14:textId="683B9CEF" w:rsidR="002D22EB" w:rsidRPr="00AE03DD" w:rsidRDefault="008502E7" w:rsidP="00AE03DD">
            <w:pPr>
              <w:rPr>
                <w:b/>
                <w:color w:val="800080"/>
              </w:rPr>
            </w:pPr>
            <w:r w:rsidRPr="00AE03DD">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AE03DD" w14:paraId="17F95E9C" w14:textId="77777777" w:rsidTr="00382BA4">
        <w:trPr>
          <w:trHeight w:val="1422"/>
        </w:trPr>
        <w:tc>
          <w:tcPr>
            <w:tcW w:w="1634" w:type="dxa"/>
          </w:tcPr>
          <w:p w14:paraId="318E0D67" w14:textId="77777777" w:rsidR="00382BA4" w:rsidRPr="00AE03DD" w:rsidRDefault="00382BA4" w:rsidP="00636F6B">
            <w:pPr>
              <w:rPr>
                <w:b/>
              </w:rPr>
            </w:pPr>
          </w:p>
          <w:p w14:paraId="219F57CC" w14:textId="77777777" w:rsidR="00382BA4" w:rsidRPr="00AE03DD" w:rsidRDefault="00382BA4" w:rsidP="00636F6B">
            <w:pPr>
              <w:rPr>
                <w:b/>
              </w:rPr>
            </w:pPr>
          </w:p>
          <w:p w14:paraId="0E0DFD45" w14:textId="0E141F27" w:rsidR="00382BA4" w:rsidRPr="00AE03DD" w:rsidRDefault="00382BA4" w:rsidP="00636F6B">
            <w:pPr>
              <w:rPr>
                <w:b/>
              </w:rPr>
            </w:pPr>
            <w:r w:rsidRPr="00AE03DD">
              <w:rPr>
                <w:b/>
              </w:rPr>
              <w:t>Završni dio sata</w:t>
            </w:r>
          </w:p>
        </w:tc>
        <w:tc>
          <w:tcPr>
            <w:tcW w:w="7405" w:type="dxa"/>
            <w:gridSpan w:val="3"/>
          </w:tcPr>
          <w:p w14:paraId="5B4ACC8F" w14:textId="77777777" w:rsidR="00C27C62" w:rsidRPr="00AE03DD" w:rsidRDefault="00C27C62" w:rsidP="00C27C62">
            <w:pPr>
              <w:rPr>
                <w:bCs/>
              </w:rPr>
            </w:pPr>
            <w:r w:rsidRPr="00AE03DD">
              <w:rPr>
                <w:bCs/>
              </w:rPr>
              <w:t>POSPREMANJE SPRAVA</w:t>
            </w:r>
          </w:p>
          <w:p w14:paraId="28B2A038" w14:textId="2368C647" w:rsidR="00C27C62" w:rsidRPr="00AE03DD" w:rsidRDefault="00C27C62" w:rsidP="00C27C62">
            <w:r w:rsidRPr="00AE03DD">
              <w:t>Učenici i učitelj zajednički vraćaju sprave na njihova mjesta. U kratkom</w:t>
            </w:r>
            <w:r w:rsidR="008502E7" w:rsidRPr="00AE03DD">
              <w:t>e</w:t>
            </w:r>
            <w:r w:rsidRPr="00AE03DD">
              <w:t xml:space="preserve"> razgovoru ističemo važnost urednosti prostora za vježbanje.</w:t>
            </w:r>
          </w:p>
          <w:p w14:paraId="45E7BB60" w14:textId="77777777" w:rsidR="005E65E7" w:rsidRPr="00AE03DD" w:rsidRDefault="005E65E7" w:rsidP="00074778"/>
          <w:p w14:paraId="49B9E651" w14:textId="50276EDB" w:rsidR="005E65E7" w:rsidRPr="00AE03DD" w:rsidRDefault="005E65E7" w:rsidP="00074778">
            <w:r w:rsidRPr="00AE03DD">
              <w:t>VREDNOVANJE KAO UČENJE: SEMAFOR</w:t>
            </w:r>
          </w:p>
        </w:tc>
      </w:tr>
    </w:tbl>
    <w:p w14:paraId="2B627528" w14:textId="77777777" w:rsidR="007C3660" w:rsidRPr="00AE03DD" w:rsidRDefault="007C3660"/>
    <w:sectPr w:rsidR="007C3660" w:rsidRPr="00AE03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70F045B"/>
    <w:multiLevelType w:val="hybridMultilevel"/>
    <w:tmpl w:val="6CCC35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4778"/>
    <w:rsid w:val="000778D9"/>
    <w:rsid w:val="000F314B"/>
    <w:rsid w:val="0010115C"/>
    <w:rsid w:val="00104F04"/>
    <w:rsid w:val="0011191E"/>
    <w:rsid w:val="00115D29"/>
    <w:rsid w:val="001218E9"/>
    <w:rsid w:val="00122341"/>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830F4"/>
    <w:rsid w:val="002A36E8"/>
    <w:rsid w:val="002A5F47"/>
    <w:rsid w:val="002B4F8F"/>
    <w:rsid w:val="002D22EB"/>
    <w:rsid w:val="002E3F2E"/>
    <w:rsid w:val="002F3061"/>
    <w:rsid w:val="00313CD3"/>
    <w:rsid w:val="00321E99"/>
    <w:rsid w:val="003531E1"/>
    <w:rsid w:val="00360ED3"/>
    <w:rsid w:val="003650C4"/>
    <w:rsid w:val="00377F3D"/>
    <w:rsid w:val="00382BA4"/>
    <w:rsid w:val="003E54D4"/>
    <w:rsid w:val="00417F5E"/>
    <w:rsid w:val="004323D1"/>
    <w:rsid w:val="0044135F"/>
    <w:rsid w:val="0044286A"/>
    <w:rsid w:val="004578A1"/>
    <w:rsid w:val="00462339"/>
    <w:rsid w:val="004835A9"/>
    <w:rsid w:val="00496099"/>
    <w:rsid w:val="004A5361"/>
    <w:rsid w:val="004D28DD"/>
    <w:rsid w:val="004E42F1"/>
    <w:rsid w:val="00503659"/>
    <w:rsid w:val="005478FF"/>
    <w:rsid w:val="0058452E"/>
    <w:rsid w:val="00585A4C"/>
    <w:rsid w:val="005B7AB6"/>
    <w:rsid w:val="005D5D24"/>
    <w:rsid w:val="005E65E7"/>
    <w:rsid w:val="00610047"/>
    <w:rsid w:val="00617C57"/>
    <w:rsid w:val="00636F6B"/>
    <w:rsid w:val="00694102"/>
    <w:rsid w:val="006A2BE3"/>
    <w:rsid w:val="006B7467"/>
    <w:rsid w:val="006C2D1B"/>
    <w:rsid w:val="006C592D"/>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502E7"/>
    <w:rsid w:val="0087457F"/>
    <w:rsid w:val="0089758A"/>
    <w:rsid w:val="008B00CE"/>
    <w:rsid w:val="00913F26"/>
    <w:rsid w:val="009252E0"/>
    <w:rsid w:val="009346E9"/>
    <w:rsid w:val="009468B0"/>
    <w:rsid w:val="00952821"/>
    <w:rsid w:val="009618D3"/>
    <w:rsid w:val="009624CA"/>
    <w:rsid w:val="00996F94"/>
    <w:rsid w:val="009A6097"/>
    <w:rsid w:val="009C1FA3"/>
    <w:rsid w:val="009D35E3"/>
    <w:rsid w:val="00A23FA3"/>
    <w:rsid w:val="00A57156"/>
    <w:rsid w:val="00A72561"/>
    <w:rsid w:val="00A93481"/>
    <w:rsid w:val="00AA197C"/>
    <w:rsid w:val="00AE03DD"/>
    <w:rsid w:val="00AF2266"/>
    <w:rsid w:val="00B11DEB"/>
    <w:rsid w:val="00B2571A"/>
    <w:rsid w:val="00B7706C"/>
    <w:rsid w:val="00B8782D"/>
    <w:rsid w:val="00BF15B0"/>
    <w:rsid w:val="00BF348D"/>
    <w:rsid w:val="00C122E2"/>
    <w:rsid w:val="00C208B7"/>
    <w:rsid w:val="00C27C62"/>
    <w:rsid w:val="00C34E49"/>
    <w:rsid w:val="00C412B6"/>
    <w:rsid w:val="00C465C8"/>
    <w:rsid w:val="00C47B9D"/>
    <w:rsid w:val="00C47D3B"/>
    <w:rsid w:val="00C50EE1"/>
    <w:rsid w:val="00C83D35"/>
    <w:rsid w:val="00CD3EF4"/>
    <w:rsid w:val="00D31F04"/>
    <w:rsid w:val="00D45F1F"/>
    <w:rsid w:val="00D64906"/>
    <w:rsid w:val="00D71384"/>
    <w:rsid w:val="00D7272A"/>
    <w:rsid w:val="00D84670"/>
    <w:rsid w:val="00DA4DD8"/>
    <w:rsid w:val="00DA6534"/>
    <w:rsid w:val="00DB0A55"/>
    <w:rsid w:val="00DB5E93"/>
    <w:rsid w:val="00DB71FC"/>
    <w:rsid w:val="00E43550"/>
    <w:rsid w:val="00E56FF3"/>
    <w:rsid w:val="00E862E4"/>
    <w:rsid w:val="00EA4E28"/>
    <w:rsid w:val="00EF13FE"/>
    <w:rsid w:val="00EF5C9A"/>
    <w:rsid w:val="00EF6989"/>
    <w:rsid w:val="00EF7A6F"/>
    <w:rsid w:val="00F1222D"/>
    <w:rsid w:val="00F13487"/>
    <w:rsid w:val="00F228E4"/>
    <w:rsid w:val="00F26319"/>
    <w:rsid w:val="00F422CA"/>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4413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0A34B-7DAD-4C74-93A6-BE32C8C1C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588</Words>
  <Characters>3353</Characters>
  <Application>Microsoft Office Word</Application>
  <DocSecurity>0</DocSecurity>
  <Lines>27</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32</cp:revision>
  <dcterms:created xsi:type="dcterms:W3CDTF">2019-06-29T15:27:00Z</dcterms:created>
  <dcterms:modified xsi:type="dcterms:W3CDTF">2020-06-17T08:45:00Z</dcterms:modified>
</cp:coreProperties>
</file>