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7C4ED8" w14:paraId="138DF597" w14:textId="77777777" w:rsidTr="007C4ED8">
        <w:trPr>
          <w:trHeight w:val="425"/>
        </w:trPr>
        <w:tc>
          <w:tcPr>
            <w:tcW w:w="7650" w:type="dxa"/>
            <w:gridSpan w:val="3"/>
            <w:shd w:val="clear" w:color="auto" w:fill="C5E0B3" w:themeFill="accent6" w:themeFillTint="66"/>
            <w:vAlign w:val="center"/>
          </w:tcPr>
          <w:p w14:paraId="67ECD13C" w14:textId="77777777" w:rsidR="00E43550" w:rsidRPr="007C4ED8" w:rsidRDefault="00E43550" w:rsidP="00C208B7">
            <w:r w:rsidRPr="007C4ED8">
              <w:t>OSNOVNA ŠKOLA:</w:t>
            </w:r>
          </w:p>
        </w:tc>
        <w:tc>
          <w:tcPr>
            <w:tcW w:w="1389" w:type="dxa"/>
            <w:shd w:val="clear" w:color="auto" w:fill="C5E0B3" w:themeFill="accent6" w:themeFillTint="66"/>
            <w:vAlign w:val="center"/>
          </w:tcPr>
          <w:p w14:paraId="0323E828" w14:textId="6C44EF5A" w:rsidR="00E43550" w:rsidRPr="007C4ED8" w:rsidRDefault="00E43550" w:rsidP="00C208B7">
            <w:r w:rsidRPr="007C4ED8">
              <w:t>RAZRED:</w:t>
            </w:r>
            <w:r w:rsidR="00F259BB" w:rsidRPr="007C4ED8">
              <w:t xml:space="preserve"> 2.</w:t>
            </w:r>
          </w:p>
        </w:tc>
      </w:tr>
      <w:tr w:rsidR="00E43550" w:rsidRPr="007C4ED8" w14:paraId="5F7391FE" w14:textId="77777777" w:rsidTr="007C4ED8">
        <w:trPr>
          <w:trHeight w:val="545"/>
        </w:trPr>
        <w:tc>
          <w:tcPr>
            <w:tcW w:w="6232" w:type="dxa"/>
            <w:gridSpan w:val="2"/>
            <w:shd w:val="clear" w:color="auto" w:fill="C5E0B3" w:themeFill="accent6" w:themeFillTint="66"/>
          </w:tcPr>
          <w:p w14:paraId="48135808" w14:textId="77777777" w:rsidR="00E43550" w:rsidRPr="007C4ED8" w:rsidRDefault="00E43550" w:rsidP="009468B0">
            <w:r w:rsidRPr="007C4ED8">
              <w:t>UČITELJICA/UČITELJ:</w:t>
            </w:r>
          </w:p>
        </w:tc>
        <w:tc>
          <w:tcPr>
            <w:tcW w:w="1418" w:type="dxa"/>
            <w:shd w:val="clear" w:color="auto" w:fill="C5E0B3" w:themeFill="accent6" w:themeFillTint="66"/>
          </w:tcPr>
          <w:p w14:paraId="292501E6" w14:textId="77777777" w:rsidR="00E43550" w:rsidRPr="007C4ED8" w:rsidRDefault="00E43550" w:rsidP="009468B0">
            <w:r w:rsidRPr="007C4ED8">
              <w:t>NADNEVAK:</w:t>
            </w:r>
          </w:p>
        </w:tc>
        <w:tc>
          <w:tcPr>
            <w:tcW w:w="1389" w:type="dxa"/>
            <w:shd w:val="clear" w:color="auto" w:fill="C5E0B3" w:themeFill="accent6" w:themeFillTint="66"/>
          </w:tcPr>
          <w:p w14:paraId="0BC6A9FA" w14:textId="5E0B2BEA" w:rsidR="00E43550" w:rsidRPr="007C4ED8" w:rsidRDefault="00E43550" w:rsidP="009468B0">
            <w:r w:rsidRPr="007C4ED8">
              <w:t>REDNI BROJ SATA:</w:t>
            </w:r>
            <w:r w:rsidR="00A22821" w:rsidRPr="007C4ED8">
              <w:t xml:space="preserve"> </w:t>
            </w:r>
            <w:r w:rsidR="00F259BB" w:rsidRPr="007C4ED8">
              <w:t>73</w:t>
            </w:r>
            <w:r w:rsidR="000F72DB" w:rsidRPr="007C4ED8">
              <w:t>.</w:t>
            </w:r>
          </w:p>
        </w:tc>
      </w:tr>
      <w:tr w:rsidR="00E43550" w:rsidRPr="007C4ED8" w14:paraId="7FF60F9B" w14:textId="77777777" w:rsidTr="00382BA4">
        <w:trPr>
          <w:trHeight w:val="393"/>
        </w:trPr>
        <w:tc>
          <w:tcPr>
            <w:tcW w:w="9039" w:type="dxa"/>
            <w:gridSpan w:val="4"/>
            <w:vAlign w:val="center"/>
          </w:tcPr>
          <w:p w14:paraId="6FB4A39F" w14:textId="25B76573" w:rsidR="00E43550" w:rsidRPr="007C4ED8" w:rsidRDefault="00E43550" w:rsidP="00C208B7">
            <w:pPr>
              <w:jc w:val="center"/>
              <w:rPr>
                <w:b/>
                <w:color w:val="538135" w:themeColor="accent6" w:themeShade="BF"/>
              </w:rPr>
            </w:pPr>
            <w:r w:rsidRPr="007C4ED8">
              <w:rPr>
                <w:b/>
                <w:color w:val="538135" w:themeColor="accent6" w:themeShade="BF"/>
              </w:rPr>
              <w:t xml:space="preserve">PRIPRAVA ZA IZVOĐENJE NASTAVNOGA SATA </w:t>
            </w:r>
            <w:r w:rsidR="00382BA4" w:rsidRPr="007C4ED8">
              <w:rPr>
                <w:b/>
                <w:color w:val="538135" w:themeColor="accent6" w:themeShade="BF"/>
              </w:rPr>
              <w:t>TJELESNE I ZDRAVSTVENE KULTURE</w:t>
            </w:r>
          </w:p>
        </w:tc>
      </w:tr>
      <w:tr w:rsidR="00F01A45" w:rsidRPr="007C4ED8" w14:paraId="2A7508FA" w14:textId="77777777" w:rsidTr="00382BA4">
        <w:trPr>
          <w:trHeight w:val="415"/>
        </w:trPr>
        <w:tc>
          <w:tcPr>
            <w:tcW w:w="9039" w:type="dxa"/>
            <w:gridSpan w:val="4"/>
            <w:vAlign w:val="center"/>
          </w:tcPr>
          <w:p w14:paraId="1DC1AF76" w14:textId="3F5F2063" w:rsidR="00F01A45" w:rsidRPr="007C4ED8" w:rsidRDefault="00F01A45" w:rsidP="00F01A45">
            <w:r w:rsidRPr="007C4ED8">
              <w:t xml:space="preserve">NASTAVNA JEDINICA: </w:t>
            </w:r>
            <w:r w:rsidR="00B628EA" w:rsidRPr="007C4ED8">
              <w:rPr>
                <w:rFonts w:cstheme="minorHAnsi"/>
              </w:rPr>
              <w:t>Ciklična kretanja različitim tempom do 3 minute</w:t>
            </w:r>
          </w:p>
        </w:tc>
      </w:tr>
      <w:tr w:rsidR="00F01A45" w:rsidRPr="007C4ED8" w14:paraId="25838653" w14:textId="77777777" w:rsidTr="00382BA4">
        <w:trPr>
          <w:trHeight w:val="420"/>
        </w:trPr>
        <w:tc>
          <w:tcPr>
            <w:tcW w:w="9039" w:type="dxa"/>
            <w:gridSpan w:val="4"/>
            <w:vAlign w:val="center"/>
          </w:tcPr>
          <w:p w14:paraId="3B7CD5BB" w14:textId="77777777" w:rsidR="00F01A45" w:rsidRPr="007C4ED8" w:rsidRDefault="00F01A45" w:rsidP="00F01A45">
            <w:r w:rsidRPr="007C4ED8">
              <w:t xml:space="preserve">CILJ SATA: </w:t>
            </w:r>
          </w:p>
          <w:p w14:paraId="5A8F5422" w14:textId="77777777" w:rsidR="005F70D7" w:rsidRPr="007C4ED8" w:rsidRDefault="005F70D7" w:rsidP="005F70D7">
            <w:pPr>
              <w:rPr>
                <w:rFonts w:cstheme="minorHAnsi"/>
                <w:b/>
                <w:color w:val="7030A0"/>
              </w:rPr>
            </w:pPr>
            <w:r w:rsidRPr="007C4ED8">
              <w:rPr>
                <w:rFonts w:cstheme="minorHAnsi"/>
                <w:b/>
                <w:color w:val="7030A0"/>
              </w:rPr>
              <w:t>Predmetno područje B</w:t>
            </w:r>
          </w:p>
          <w:p w14:paraId="479B82DA" w14:textId="2D9BA29F" w:rsidR="005F70D7" w:rsidRPr="007C4ED8" w:rsidRDefault="005F70D7" w:rsidP="005F70D7">
            <w:pPr>
              <w:rPr>
                <w:rFonts w:cstheme="minorHAnsi"/>
                <w:b/>
              </w:rPr>
            </w:pPr>
            <w:r w:rsidRPr="007C4ED8">
              <w:rPr>
                <w:rFonts w:cstheme="minorHAnsi"/>
                <w:b/>
              </w:rPr>
              <w:t>Usavršavanje motoričkog</w:t>
            </w:r>
            <w:r w:rsidR="006911C1" w:rsidRPr="007C4ED8">
              <w:rPr>
                <w:rFonts w:cstheme="minorHAnsi"/>
                <w:b/>
              </w:rPr>
              <w:t>a</w:t>
            </w:r>
            <w:r w:rsidRPr="007C4ED8">
              <w:rPr>
                <w:rFonts w:cstheme="minorHAnsi"/>
                <w:b/>
              </w:rPr>
              <w:t xml:space="preserve"> znanja</w:t>
            </w:r>
          </w:p>
          <w:p w14:paraId="66E620C1" w14:textId="33F7D19E" w:rsidR="00F01A45" w:rsidRPr="007C4ED8" w:rsidRDefault="005F70D7" w:rsidP="005F70D7">
            <w:r w:rsidRPr="007C4ED8">
              <w:rPr>
                <w:rFonts w:cstheme="minorHAnsi"/>
              </w:rPr>
              <w:t>Ciklična kretanja različitim tempom do 3 minute</w:t>
            </w:r>
          </w:p>
        </w:tc>
      </w:tr>
      <w:tr w:rsidR="00F01A45" w:rsidRPr="007C4ED8" w14:paraId="16CEB651" w14:textId="77777777" w:rsidTr="00382BA4">
        <w:trPr>
          <w:trHeight w:val="398"/>
        </w:trPr>
        <w:tc>
          <w:tcPr>
            <w:tcW w:w="9039" w:type="dxa"/>
            <w:gridSpan w:val="4"/>
            <w:vAlign w:val="center"/>
          </w:tcPr>
          <w:p w14:paraId="76F7ADAD" w14:textId="21328EB8" w:rsidR="00F01A45" w:rsidRPr="007C4ED8" w:rsidRDefault="00F01A45" w:rsidP="00AD374B">
            <w:r w:rsidRPr="007C4ED8">
              <w:t>ISHODI UČENJA:</w:t>
            </w:r>
            <w:r w:rsidR="00AD374B">
              <w:t xml:space="preserve"> </w:t>
            </w:r>
            <w:r w:rsidR="00B628EA" w:rsidRPr="007C4ED8">
              <w:rPr>
                <w:rFonts w:cstheme="minorHAnsi"/>
              </w:rPr>
              <w:t>Učenik uočava i izvodi pravilno aktivnost.</w:t>
            </w:r>
            <w:r w:rsidR="00AD374B">
              <w:rPr>
                <w:rFonts w:cstheme="minorHAnsi"/>
              </w:rPr>
              <w:t xml:space="preserve"> OŠ TZK B.2.1.</w:t>
            </w:r>
          </w:p>
        </w:tc>
      </w:tr>
      <w:tr w:rsidR="00382BA4" w:rsidRPr="007C4ED8" w14:paraId="74932575" w14:textId="77777777" w:rsidTr="00382BA4">
        <w:trPr>
          <w:trHeight w:val="398"/>
        </w:trPr>
        <w:tc>
          <w:tcPr>
            <w:tcW w:w="9039" w:type="dxa"/>
            <w:gridSpan w:val="4"/>
            <w:vAlign w:val="center"/>
          </w:tcPr>
          <w:p w14:paraId="1BB7C87D" w14:textId="2DAB9231" w:rsidR="00382BA4" w:rsidRPr="007C4ED8" w:rsidRDefault="00382BA4" w:rsidP="00C208B7">
            <w:r w:rsidRPr="007C4ED8">
              <w:t>NASTAVNA SREDSTVA:</w:t>
            </w:r>
            <w:r w:rsidR="004F6176" w:rsidRPr="007C4ED8">
              <w:t xml:space="preserve"> </w:t>
            </w:r>
            <w:r w:rsidR="005F70D7" w:rsidRPr="007C4ED8">
              <w:t xml:space="preserve">označivači prostora (kapice)/čunjevi, </w:t>
            </w:r>
          </w:p>
        </w:tc>
      </w:tr>
      <w:tr w:rsidR="00382BA4" w:rsidRPr="007C4ED8" w14:paraId="589F02CE" w14:textId="77777777" w:rsidTr="00382BA4">
        <w:trPr>
          <w:trHeight w:val="398"/>
        </w:trPr>
        <w:tc>
          <w:tcPr>
            <w:tcW w:w="9039" w:type="dxa"/>
            <w:gridSpan w:val="4"/>
            <w:vAlign w:val="center"/>
          </w:tcPr>
          <w:p w14:paraId="7691F633" w14:textId="6881323F" w:rsidR="00382BA4" w:rsidRPr="007C4ED8" w:rsidRDefault="00A22821" w:rsidP="00C208B7">
            <w:r w:rsidRPr="007C4ED8">
              <w:t>OČEKIVANI ISHODI MEĐUPREDMETNIH TEMA: uku – sva očekivanja; osr A.1.1., osr A.1.2, osr A.1.3., osr B.1.1., osr B.1.2., osr C.1.3.; zdravlje A.1.1.B, zdravlje B.1.1.A, zdravlje B1.3.A; ikt A.1.1.; pod A.1.1., pod A.1.2., pod A.1.3.</w:t>
            </w:r>
          </w:p>
        </w:tc>
      </w:tr>
      <w:tr w:rsidR="00E43550" w:rsidRPr="007C4ED8" w14:paraId="7558A8E9" w14:textId="77777777" w:rsidTr="00382BA4">
        <w:trPr>
          <w:trHeight w:val="417"/>
        </w:trPr>
        <w:tc>
          <w:tcPr>
            <w:tcW w:w="9039" w:type="dxa"/>
            <w:gridSpan w:val="4"/>
            <w:vAlign w:val="center"/>
          </w:tcPr>
          <w:p w14:paraId="13350DA2" w14:textId="77777777" w:rsidR="00E43550" w:rsidRPr="007C4ED8" w:rsidRDefault="00E43550" w:rsidP="00C208B7">
            <w:pPr>
              <w:jc w:val="center"/>
            </w:pPr>
            <w:r w:rsidRPr="007C4ED8">
              <w:t>TIJEK NASTAVNOGA SATA</w:t>
            </w:r>
          </w:p>
        </w:tc>
      </w:tr>
      <w:tr w:rsidR="00382BA4" w:rsidRPr="007C4ED8" w14:paraId="00314D5A" w14:textId="77777777" w:rsidTr="00382BA4">
        <w:tc>
          <w:tcPr>
            <w:tcW w:w="1634" w:type="dxa"/>
            <w:vAlign w:val="center"/>
          </w:tcPr>
          <w:p w14:paraId="6554E129" w14:textId="21DF4B6C" w:rsidR="00382BA4" w:rsidRPr="007C4ED8" w:rsidRDefault="00382BA4" w:rsidP="00C208B7">
            <w:pPr>
              <w:jc w:val="center"/>
              <w:rPr>
                <w:b/>
              </w:rPr>
            </w:pPr>
            <w:r w:rsidRPr="007C4ED8">
              <w:t>NASTAVNE ETAPE</w:t>
            </w:r>
          </w:p>
        </w:tc>
        <w:tc>
          <w:tcPr>
            <w:tcW w:w="7405" w:type="dxa"/>
            <w:gridSpan w:val="3"/>
            <w:vAlign w:val="center"/>
          </w:tcPr>
          <w:p w14:paraId="044EDF1B" w14:textId="7D8D7AC3" w:rsidR="00382BA4" w:rsidRPr="007C4ED8" w:rsidRDefault="00382BA4" w:rsidP="00C208B7">
            <w:pPr>
              <w:jc w:val="center"/>
            </w:pPr>
            <w:r w:rsidRPr="007C4ED8">
              <w:t>AKTIVNOSTI UČENIKA</w:t>
            </w:r>
          </w:p>
        </w:tc>
      </w:tr>
      <w:tr w:rsidR="00382BA4" w:rsidRPr="007C4ED8" w14:paraId="2AB8902F" w14:textId="77777777" w:rsidTr="00382BA4">
        <w:trPr>
          <w:trHeight w:val="1426"/>
        </w:trPr>
        <w:tc>
          <w:tcPr>
            <w:tcW w:w="1634" w:type="dxa"/>
          </w:tcPr>
          <w:p w14:paraId="2BF7C1ED" w14:textId="77777777" w:rsidR="00382BA4" w:rsidRPr="007C4ED8" w:rsidRDefault="00382BA4" w:rsidP="00636F6B">
            <w:pPr>
              <w:rPr>
                <w:b/>
              </w:rPr>
            </w:pPr>
          </w:p>
          <w:p w14:paraId="17B9792E" w14:textId="77777777" w:rsidR="00382BA4" w:rsidRPr="007C4ED8" w:rsidRDefault="00382BA4" w:rsidP="00636F6B">
            <w:pPr>
              <w:rPr>
                <w:b/>
              </w:rPr>
            </w:pPr>
          </w:p>
          <w:p w14:paraId="798816B4" w14:textId="5AD77BE9" w:rsidR="00382BA4" w:rsidRPr="007C4ED8" w:rsidRDefault="00382BA4" w:rsidP="00636F6B">
            <w:r w:rsidRPr="007C4ED8">
              <w:rPr>
                <w:b/>
              </w:rPr>
              <w:t>Uvodni dio sata</w:t>
            </w:r>
          </w:p>
        </w:tc>
        <w:tc>
          <w:tcPr>
            <w:tcW w:w="7405" w:type="dxa"/>
            <w:gridSpan w:val="3"/>
          </w:tcPr>
          <w:p w14:paraId="634EB781" w14:textId="46BA844E" w:rsidR="00285259" w:rsidRPr="007C4ED8" w:rsidRDefault="00285259" w:rsidP="00285259">
            <w:r w:rsidRPr="007C4ED8">
              <w:t>PRETRČ</w:t>
            </w:r>
            <w:r w:rsidR="006911C1" w:rsidRPr="007C4ED8">
              <w:t>A</w:t>
            </w:r>
            <w:r w:rsidRPr="007C4ED8">
              <w:t xml:space="preserve">VANJE DVORANE/IGRALIŠTA </w:t>
            </w:r>
          </w:p>
          <w:p w14:paraId="7C998A17" w14:textId="56A082F0" w:rsidR="00285259" w:rsidRPr="007C4ED8" w:rsidRDefault="00285259" w:rsidP="00285259">
            <w:r w:rsidRPr="007C4ED8">
              <w:t>Učenici su u vrsti na jednom</w:t>
            </w:r>
            <w:r w:rsidR="006911C1" w:rsidRPr="007C4ED8">
              <w:t>e</w:t>
            </w:r>
            <w:r w:rsidRPr="007C4ED8">
              <w:t xml:space="preserve"> kraju dvorane/igrališta. Na</w:t>
            </w:r>
            <w:r w:rsidR="007C4ED8">
              <w:t xml:space="preserve"> učiteljičin/</w:t>
            </w:r>
            <w:r w:rsidRPr="007C4ED8">
              <w:t>učiteljev znak pretrčavaju dvoranu/igralište na različite načine:</w:t>
            </w:r>
          </w:p>
          <w:p w14:paraId="2953899F" w14:textId="2F07B05C" w:rsidR="00285259" w:rsidRPr="007C4ED8" w:rsidRDefault="00285259" w:rsidP="00285259">
            <w:pPr>
              <w:pStyle w:val="ListParagraph"/>
              <w:numPr>
                <w:ilvl w:val="0"/>
                <w:numId w:val="6"/>
              </w:numPr>
            </w:pPr>
            <w:r w:rsidRPr="007C4ED8">
              <w:t>slobodnim trčanjem</w:t>
            </w:r>
          </w:p>
          <w:p w14:paraId="3BF39EC6" w14:textId="2F415304" w:rsidR="00285259" w:rsidRPr="007C4ED8" w:rsidRDefault="00285259" w:rsidP="00285259">
            <w:pPr>
              <w:pStyle w:val="ListParagraph"/>
              <w:numPr>
                <w:ilvl w:val="0"/>
                <w:numId w:val="6"/>
              </w:numPr>
            </w:pPr>
            <w:r w:rsidRPr="007C4ED8">
              <w:t>visoki skip</w:t>
            </w:r>
          </w:p>
          <w:p w14:paraId="4C097E5B" w14:textId="68BD3468" w:rsidR="00285259" w:rsidRPr="007C4ED8" w:rsidRDefault="00285259" w:rsidP="00285259">
            <w:pPr>
              <w:pStyle w:val="ListParagraph"/>
              <w:numPr>
                <w:ilvl w:val="0"/>
                <w:numId w:val="6"/>
              </w:numPr>
            </w:pPr>
            <w:r w:rsidRPr="007C4ED8">
              <w:t>niski skip</w:t>
            </w:r>
          </w:p>
          <w:p w14:paraId="59E71C8E" w14:textId="69FDD1B8" w:rsidR="00285259" w:rsidRPr="007C4ED8" w:rsidRDefault="00285259" w:rsidP="00285259">
            <w:pPr>
              <w:pStyle w:val="ListParagraph"/>
              <w:numPr>
                <w:ilvl w:val="0"/>
                <w:numId w:val="6"/>
              </w:numPr>
            </w:pPr>
            <w:r w:rsidRPr="007C4ED8">
              <w:t>sunožno</w:t>
            </w:r>
          </w:p>
          <w:p w14:paraId="32BFC8B9" w14:textId="04B651C4" w:rsidR="00285259" w:rsidRPr="007C4ED8" w:rsidRDefault="00285259" w:rsidP="00285259">
            <w:pPr>
              <w:pStyle w:val="ListParagraph"/>
              <w:numPr>
                <w:ilvl w:val="0"/>
                <w:numId w:val="6"/>
              </w:numPr>
            </w:pPr>
            <w:r w:rsidRPr="007C4ED8">
              <w:t>četveronoške</w:t>
            </w:r>
          </w:p>
          <w:p w14:paraId="42F53C70" w14:textId="07BBA487" w:rsidR="00285259" w:rsidRPr="007C4ED8" w:rsidRDefault="00A641F2" w:rsidP="00285259">
            <w:pPr>
              <w:pStyle w:val="ListParagraph"/>
              <w:numPr>
                <w:ilvl w:val="0"/>
                <w:numId w:val="6"/>
              </w:numPr>
            </w:pPr>
            <w:r w:rsidRPr="007C4ED8">
              <w:t>s</w:t>
            </w:r>
            <w:r w:rsidR="00285259" w:rsidRPr="007C4ED8">
              <w:t>uprotna</w:t>
            </w:r>
            <w:r w:rsidRPr="007C4ED8">
              <w:t xml:space="preserve"> </w:t>
            </w:r>
            <w:r w:rsidR="00285259" w:rsidRPr="007C4ED8">
              <w:t xml:space="preserve"> ruka – suprotna noga; </w:t>
            </w:r>
            <w:r w:rsidR="006911C1" w:rsidRPr="007C4ED8">
              <w:t xml:space="preserve">lijeva </w:t>
            </w:r>
            <w:r w:rsidR="00285259" w:rsidRPr="007C4ED8">
              <w:t>ruka – desna noga</w:t>
            </w:r>
          </w:p>
          <w:p w14:paraId="508DA3E3" w14:textId="73CECABA" w:rsidR="00285259" w:rsidRPr="007C4ED8" w:rsidRDefault="00285259" w:rsidP="00285259">
            <w:pPr>
              <w:pStyle w:val="ListParagraph"/>
              <w:numPr>
                <w:ilvl w:val="0"/>
                <w:numId w:val="6"/>
              </w:numPr>
            </w:pPr>
            <w:r w:rsidRPr="007C4ED8">
              <w:t>bočno</w:t>
            </w:r>
          </w:p>
          <w:p w14:paraId="5F5BFF0B" w14:textId="77777777" w:rsidR="00285259" w:rsidRPr="007C4ED8" w:rsidRDefault="00285259" w:rsidP="00285259">
            <w:pPr>
              <w:pStyle w:val="ListParagraph"/>
              <w:numPr>
                <w:ilvl w:val="0"/>
                <w:numId w:val="6"/>
              </w:numPr>
            </w:pPr>
            <w:r w:rsidRPr="007C4ED8">
              <w:t>trčanjem unatrag (leđa okrenu cilju i trče prema njemu)</w:t>
            </w:r>
          </w:p>
          <w:p w14:paraId="5ED48C90" w14:textId="50A1F0AD" w:rsidR="00382BA4" w:rsidRPr="007C4ED8" w:rsidRDefault="006911C1" w:rsidP="00285259">
            <w:pPr>
              <w:pStyle w:val="ListParagraph"/>
              <w:numPr>
                <w:ilvl w:val="0"/>
                <w:numId w:val="6"/>
              </w:numPr>
            </w:pPr>
            <w:r w:rsidRPr="007C4ED8">
              <w:t xml:space="preserve">izmjenično </w:t>
            </w:r>
            <w:r w:rsidR="00285259" w:rsidRPr="007C4ED8">
              <w:t>trčanje unaprijed</w:t>
            </w:r>
            <w:r w:rsidRPr="007C4ED8">
              <w:t>-</w:t>
            </w:r>
            <w:r w:rsidR="00285259" w:rsidRPr="007C4ED8">
              <w:t>unatrag.</w:t>
            </w:r>
          </w:p>
        </w:tc>
      </w:tr>
      <w:tr w:rsidR="00382BA4" w:rsidRPr="007C4ED8" w14:paraId="6A61B6AA" w14:textId="77777777" w:rsidTr="000F72DB">
        <w:trPr>
          <w:trHeight w:val="1842"/>
        </w:trPr>
        <w:tc>
          <w:tcPr>
            <w:tcW w:w="1634" w:type="dxa"/>
          </w:tcPr>
          <w:p w14:paraId="331E34ED" w14:textId="77777777" w:rsidR="00382BA4" w:rsidRPr="007C4ED8" w:rsidRDefault="00382BA4" w:rsidP="00636F6B">
            <w:pPr>
              <w:rPr>
                <w:b/>
              </w:rPr>
            </w:pPr>
          </w:p>
          <w:p w14:paraId="61726AF9" w14:textId="77777777" w:rsidR="00382BA4" w:rsidRPr="007C4ED8" w:rsidRDefault="00382BA4" w:rsidP="00636F6B">
            <w:pPr>
              <w:rPr>
                <w:b/>
              </w:rPr>
            </w:pPr>
          </w:p>
          <w:p w14:paraId="552C1F7A" w14:textId="28E12C6F" w:rsidR="00382BA4" w:rsidRPr="007C4ED8" w:rsidRDefault="00382BA4" w:rsidP="00636F6B">
            <w:pPr>
              <w:rPr>
                <w:b/>
              </w:rPr>
            </w:pPr>
            <w:r w:rsidRPr="007C4ED8">
              <w:rPr>
                <w:b/>
              </w:rPr>
              <w:t>Opće pripremne vježbe</w:t>
            </w:r>
          </w:p>
        </w:tc>
        <w:tc>
          <w:tcPr>
            <w:tcW w:w="7405" w:type="dxa"/>
            <w:gridSpan w:val="3"/>
          </w:tcPr>
          <w:p w14:paraId="2D701F6A" w14:textId="77777777" w:rsidR="006911C1" w:rsidRPr="007C4ED8" w:rsidRDefault="006911C1" w:rsidP="006911C1">
            <w:r w:rsidRPr="007C4ED8">
              <w:t>OPĆE PRIPREMNE VJEŽBE BEZ POMAGALA</w:t>
            </w:r>
          </w:p>
          <w:p w14:paraId="4171FED3" w14:textId="77777777" w:rsidR="006911C1" w:rsidRPr="007C4ED8" w:rsidRDefault="006911C1" w:rsidP="006911C1">
            <w:pPr>
              <w:pStyle w:val="ListParagraph"/>
              <w:numPr>
                <w:ilvl w:val="0"/>
                <w:numId w:val="1"/>
              </w:numPr>
              <w:spacing w:after="200" w:line="276" w:lineRule="auto"/>
            </w:pPr>
            <w:r w:rsidRPr="007C4ED8">
              <w:t xml:space="preserve">VJEŽBA – GLAVOM NAPRIJED-NATRAG: Stav uspravan, ruke spuštene uz tijelo, stopala spojena. Učenici spuštaju glavu na prsa, kratko je zadrže, a zatim lagano vraćaju. </w:t>
            </w:r>
          </w:p>
          <w:p w14:paraId="4D49ABE9" w14:textId="77777777" w:rsidR="006911C1" w:rsidRPr="007C4ED8" w:rsidRDefault="006911C1" w:rsidP="006911C1">
            <w:pPr>
              <w:pStyle w:val="ListParagraph"/>
              <w:numPr>
                <w:ilvl w:val="0"/>
                <w:numId w:val="1"/>
              </w:numPr>
              <w:spacing w:after="200" w:line="276" w:lineRule="auto"/>
            </w:pPr>
            <w:r w:rsidRPr="007C4ED8">
              <w:t>VJEŽBA – GLAVOM LIJEVO-DESNO: Stav uspravan, ruke spuštene uz tijelo, stopala spojena. Učenici glavom izvode pokret u lijevu stranu, a zatim u desnu. Ramena ne smiju podizati.</w:t>
            </w:r>
          </w:p>
          <w:p w14:paraId="1E54D985" w14:textId="77777777" w:rsidR="006911C1" w:rsidRPr="007C4ED8" w:rsidRDefault="006911C1" w:rsidP="006911C1">
            <w:pPr>
              <w:pStyle w:val="ListParagraph"/>
              <w:numPr>
                <w:ilvl w:val="0"/>
                <w:numId w:val="1"/>
              </w:numPr>
              <w:spacing w:after="200" w:line="276" w:lineRule="auto"/>
            </w:pPr>
            <w:r w:rsidRPr="007C4ED8">
              <w:t>VJEŽBA – POLICAJAC: Stav uspravan, stopala spojena. Jedna je ruka uz tijelo, a druga ispružena uz glavu. Podignutu ruku učenici spuštaju uz tijelo, a spuštenu podižu uz glavu, naizmjence.</w:t>
            </w:r>
          </w:p>
          <w:p w14:paraId="38298EEB" w14:textId="77777777" w:rsidR="006911C1" w:rsidRPr="007C4ED8" w:rsidRDefault="006911C1" w:rsidP="006911C1">
            <w:pPr>
              <w:pStyle w:val="ListParagraph"/>
              <w:numPr>
                <w:ilvl w:val="0"/>
                <w:numId w:val="1"/>
              </w:numPr>
              <w:spacing w:after="200" w:line="276" w:lineRule="auto"/>
            </w:pPr>
            <w:r w:rsidRPr="007C4ED8">
              <w:t xml:space="preserve">VJEŽBA – MALI KRUGOVI: Stav uspravan, stopala spojena. Učenici drže ruke podignute u visini ramena i kruže njima polako prema naprijed, a zatim prema natrag. </w:t>
            </w:r>
          </w:p>
          <w:p w14:paraId="2D5CB1C7" w14:textId="77777777" w:rsidR="006911C1" w:rsidRPr="007C4ED8" w:rsidRDefault="006911C1" w:rsidP="006911C1">
            <w:pPr>
              <w:pStyle w:val="ListParagraph"/>
              <w:numPr>
                <w:ilvl w:val="0"/>
                <w:numId w:val="1"/>
              </w:numPr>
              <w:spacing w:after="200" w:line="276" w:lineRule="auto"/>
            </w:pPr>
            <w:r w:rsidRPr="007C4ED8">
              <w:t xml:space="preserve">VJEŽBA – PLJESAK: Stav uspravan, stopala raširena za širinu ramena. Učenici rukama pljesnu ispred tijela, a zatim iza tijela. </w:t>
            </w:r>
          </w:p>
          <w:p w14:paraId="581CE20E" w14:textId="77777777" w:rsidR="006911C1" w:rsidRPr="007C4ED8" w:rsidRDefault="006911C1" w:rsidP="006911C1">
            <w:pPr>
              <w:pStyle w:val="ListParagraph"/>
              <w:numPr>
                <w:ilvl w:val="0"/>
                <w:numId w:val="1"/>
              </w:numPr>
              <w:spacing w:after="200" w:line="276" w:lineRule="auto"/>
            </w:pPr>
            <w:r w:rsidRPr="007C4ED8">
              <w:lastRenderedPageBreak/>
              <w:t>VJEŽBA – KRUŽIMO BOKOVIMA: Stav uspravan, raskoračni, ruke su na bokovima. Učenici kruže bokovima, trup se lagano naginje naprijed ili natrag.</w:t>
            </w:r>
          </w:p>
          <w:p w14:paraId="671906DB" w14:textId="77777777" w:rsidR="006911C1" w:rsidRPr="007C4ED8" w:rsidRDefault="006911C1" w:rsidP="006911C1">
            <w:pPr>
              <w:pStyle w:val="ListParagraph"/>
              <w:numPr>
                <w:ilvl w:val="0"/>
                <w:numId w:val="1"/>
              </w:numPr>
              <w:spacing w:after="200" w:line="276" w:lineRule="auto"/>
            </w:pPr>
            <w:r w:rsidRPr="007C4ED8">
              <w:t xml:space="preserve">VJEŽBA – VOZIMO BICIKL: Stav je ležeći na leđima. Učenici noge podignu s poda i oponašaju pokrete vožnje bicikla. </w:t>
            </w:r>
          </w:p>
          <w:p w14:paraId="18C07C9D" w14:textId="7F3D31E8" w:rsidR="00382BA4" w:rsidRPr="007C4ED8" w:rsidRDefault="006911C1" w:rsidP="007C4ED8">
            <w:pPr>
              <w:pStyle w:val="ListParagraph"/>
              <w:numPr>
                <w:ilvl w:val="0"/>
                <w:numId w:val="1"/>
              </w:numPr>
              <w:spacing w:after="200" w:line="276" w:lineRule="auto"/>
            </w:pPr>
            <w:r w:rsidRPr="007C4ED8">
              <w:t>VJEŽBA – SKAČEM U RITMU: Stav je uspravan, stopala spojena, ruke opuštene uz tijelo. U zadanome ritmu učenici izvode sunožne poskoke u mjestu.</w:t>
            </w:r>
          </w:p>
        </w:tc>
      </w:tr>
      <w:tr w:rsidR="00382BA4" w:rsidRPr="007C4ED8" w14:paraId="70B28693" w14:textId="77777777" w:rsidTr="00382BA4">
        <w:trPr>
          <w:trHeight w:val="1422"/>
        </w:trPr>
        <w:tc>
          <w:tcPr>
            <w:tcW w:w="1634" w:type="dxa"/>
          </w:tcPr>
          <w:p w14:paraId="04591B19" w14:textId="77777777" w:rsidR="00382BA4" w:rsidRPr="007C4ED8" w:rsidRDefault="00382BA4" w:rsidP="00636F6B">
            <w:pPr>
              <w:rPr>
                <w:b/>
              </w:rPr>
            </w:pPr>
          </w:p>
          <w:p w14:paraId="38D01DEA" w14:textId="77777777" w:rsidR="00382BA4" w:rsidRPr="007C4ED8" w:rsidRDefault="00382BA4" w:rsidP="00636F6B">
            <w:pPr>
              <w:rPr>
                <w:b/>
              </w:rPr>
            </w:pPr>
          </w:p>
          <w:p w14:paraId="41A985AE" w14:textId="697140CE" w:rsidR="00382BA4" w:rsidRPr="007C4ED8" w:rsidRDefault="00382BA4" w:rsidP="00636F6B">
            <w:pPr>
              <w:rPr>
                <w:b/>
              </w:rPr>
            </w:pPr>
            <w:r w:rsidRPr="007C4ED8">
              <w:rPr>
                <w:b/>
              </w:rPr>
              <w:t>Glavni „A“ dio sata</w:t>
            </w:r>
          </w:p>
        </w:tc>
        <w:tc>
          <w:tcPr>
            <w:tcW w:w="7405" w:type="dxa"/>
            <w:gridSpan w:val="3"/>
          </w:tcPr>
          <w:p w14:paraId="3A807E65" w14:textId="77777777" w:rsidR="00F01A45" w:rsidRPr="007C4ED8" w:rsidRDefault="00F01A45" w:rsidP="00F01A45">
            <w:r w:rsidRPr="007C4ED8">
              <w:t>AKTIVNOST:</w:t>
            </w:r>
          </w:p>
          <w:p w14:paraId="618EF945" w14:textId="77777777" w:rsidR="00B628EA" w:rsidRPr="007C4ED8" w:rsidRDefault="00B628EA" w:rsidP="00B628EA">
            <w:pPr>
              <w:autoSpaceDE w:val="0"/>
              <w:autoSpaceDN w:val="0"/>
              <w:adjustRightInd w:val="0"/>
              <w:rPr>
                <w:rFonts w:cstheme="minorHAnsi"/>
              </w:rPr>
            </w:pPr>
            <w:r w:rsidRPr="007C4ED8">
              <w:rPr>
                <w:rFonts w:cstheme="minorHAnsi"/>
              </w:rPr>
              <w:t>Ciklična kretanja različitim tempom do 3 minute</w:t>
            </w:r>
          </w:p>
          <w:p w14:paraId="44FDB557" w14:textId="7E51C9B7" w:rsidR="00B628EA" w:rsidRPr="007C4ED8" w:rsidRDefault="00B628EA" w:rsidP="00B628EA">
            <w:pPr>
              <w:autoSpaceDE w:val="0"/>
              <w:autoSpaceDN w:val="0"/>
              <w:adjustRightInd w:val="0"/>
              <w:rPr>
                <w:rFonts w:cstheme="minorHAnsi"/>
              </w:rPr>
            </w:pPr>
            <w:r w:rsidRPr="007C4ED8">
              <w:rPr>
                <w:rFonts w:cstheme="minorHAnsi"/>
              </w:rPr>
              <w:t>Učenici izvode ciklična kretanja različitim tempo do 3 minute</w:t>
            </w:r>
            <w:r w:rsidR="00A850CD" w:rsidRPr="007C4ED8">
              <w:rPr>
                <w:rFonts w:cstheme="minorHAnsi"/>
              </w:rPr>
              <w:t xml:space="preserve"> </w:t>
            </w:r>
            <w:r w:rsidRPr="007C4ED8">
              <w:rPr>
                <w:rFonts w:cstheme="minorHAnsi"/>
              </w:rPr>
              <w:t>/</w:t>
            </w:r>
            <w:r w:rsidR="00A850CD" w:rsidRPr="007C4ED8">
              <w:rPr>
                <w:rFonts w:cstheme="minorHAnsi"/>
              </w:rPr>
              <w:t xml:space="preserve"> </w:t>
            </w:r>
            <w:r w:rsidRPr="007C4ED8">
              <w:rPr>
                <w:rFonts w:cstheme="minorHAnsi"/>
              </w:rPr>
              <w:t xml:space="preserve">na različite načine. Tempo i način kretanja odredi </w:t>
            </w:r>
            <w:r w:rsidR="007C4ED8">
              <w:rPr>
                <w:rFonts w:cstheme="minorHAnsi"/>
              </w:rPr>
              <w:t>učiteljica/</w:t>
            </w:r>
            <w:r w:rsidRPr="007C4ED8">
              <w:rPr>
                <w:rFonts w:cstheme="minorHAnsi"/>
              </w:rPr>
              <w:t xml:space="preserve">učitelj. </w:t>
            </w:r>
          </w:p>
          <w:p w14:paraId="5422AC50" w14:textId="39EF7DE8" w:rsidR="00B628EA" w:rsidRPr="007C4ED8" w:rsidRDefault="00B628EA" w:rsidP="00B628EA">
            <w:pPr>
              <w:pStyle w:val="ListParagraph"/>
              <w:numPr>
                <w:ilvl w:val="0"/>
                <w:numId w:val="7"/>
              </w:numPr>
              <w:autoSpaceDE w:val="0"/>
              <w:autoSpaceDN w:val="0"/>
              <w:adjustRightInd w:val="0"/>
              <w:rPr>
                <w:rFonts w:cstheme="minorHAnsi"/>
              </w:rPr>
            </w:pPr>
            <w:r w:rsidRPr="007C4ED8">
              <w:rPr>
                <w:rFonts w:cstheme="minorHAnsi"/>
              </w:rPr>
              <w:t xml:space="preserve">Učenici se kreću u kvadratu koji je obilježen </w:t>
            </w:r>
            <w:r w:rsidRPr="007C4ED8">
              <w:t>čunjevima ili označivačem prostora</w:t>
            </w:r>
            <w:r w:rsidR="006911C1" w:rsidRPr="007C4ED8">
              <w:t>.</w:t>
            </w:r>
          </w:p>
          <w:p w14:paraId="51394D82" w14:textId="644B01B4" w:rsidR="00B628EA" w:rsidRPr="007C4ED8" w:rsidRDefault="00B628EA" w:rsidP="00B628EA">
            <w:pPr>
              <w:pStyle w:val="ListParagraph"/>
              <w:autoSpaceDE w:val="0"/>
              <w:autoSpaceDN w:val="0"/>
              <w:adjustRightInd w:val="0"/>
            </w:pPr>
            <w:r w:rsidRPr="007C4ED8">
              <w:rPr>
                <w:rFonts w:cstheme="minorHAnsi"/>
              </w:rPr>
              <w:t xml:space="preserve">Na svaki se </w:t>
            </w:r>
            <w:r w:rsidR="006911C1" w:rsidRPr="007C4ED8">
              <w:rPr>
                <w:rFonts w:cstheme="minorHAnsi"/>
              </w:rPr>
              <w:t xml:space="preserve">kut </w:t>
            </w:r>
            <w:r w:rsidRPr="007C4ED8">
              <w:rPr>
                <w:rFonts w:cstheme="minorHAnsi"/>
              </w:rPr>
              <w:t xml:space="preserve">postavlja </w:t>
            </w:r>
            <w:r w:rsidRPr="007C4ED8">
              <w:t xml:space="preserve">čunj ili označivač prostora. Učenik jednu dijagonalu trči, drugu hoda. Tako izvodi 4 dijagonale. Kraću hoda, </w:t>
            </w:r>
            <w:r w:rsidR="006911C1" w:rsidRPr="007C4ED8">
              <w:t xml:space="preserve">dulju </w:t>
            </w:r>
            <w:r w:rsidRPr="007C4ED8">
              <w:t xml:space="preserve">trči. </w:t>
            </w:r>
          </w:p>
          <w:p w14:paraId="6FFEC383" w14:textId="40B96B02" w:rsidR="00B628EA" w:rsidRPr="007C4ED8" w:rsidRDefault="00B628EA" w:rsidP="00B628EA">
            <w:pPr>
              <w:pStyle w:val="ListParagraph"/>
              <w:numPr>
                <w:ilvl w:val="0"/>
                <w:numId w:val="7"/>
              </w:numPr>
              <w:autoSpaceDE w:val="0"/>
              <w:autoSpaceDN w:val="0"/>
              <w:adjustRightInd w:val="0"/>
              <w:rPr>
                <w:rFonts w:cstheme="minorHAnsi"/>
              </w:rPr>
            </w:pPr>
            <w:r w:rsidRPr="007C4ED8">
              <w:rPr>
                <w:rFonts w:cstheme="minorHAnsi"/>
              </w:rPr>
              <w:t>Učenici se kreću po dijagonalama koje su postavljene u obliku trokuta, obilježen</w:t>
            </w:r>
            <w:r w:rsidR="006911C1" w:rsidRPr="007C4ED8">
              <w:rPr>
                <w:rFonts w:cstheme="minorHAnsi"/>
              </w:rPr>
              <w:t>e</w:t>
            </w:r>
            <w:r w:rsidRPr="007C4ED8">
              <w:rPr>
                <w:rFonts w:cstheme="minorHAnsi"/>
              </w:rPr>
              <w:t xml:space="preserve"> </w:t>
            </w:r>
            <w:r w:rsidRPr="007C4ED8">
              <w:t xml:space="preserve">čunjevima ili označivačem prostora. Jedna </w:t>
            </w:r>
            <w:r w:rsidR="008A5E54" w:rsidRPr="007C4ED8">
              <w:t xml:space="preserve">se </w:t>
            </w:r>
            <w:r w:rsidRPr="007C4ED8">
              <w:t xml:space="preserve">dijagonala trči, druga hoda, a treća dijagonala izvodi </w:t>
            </w:r>
            <w:r w:rsidR="006911C1" w:rsidRPr="007C4ED8">
              <w:t xml:space="preserve">se </w:t>
            </w:r>
            <w:r w:rsidRPr="007C4ED8">
              <w:t>bočno kretanje</w:t>
            </w:r>
            <w:r w:rsidR="006911C1" w:rsidRPr="007C4ED8">
              <w:t>m</w:t>
            </w:r>
            <w:r w:rsidRPr="007C4ED8">
              <w:t xml:space="preserve"> noga do noge.</w:t>
            </w:r>
          </w:p>
          <w:p w14:paraId="232BEE87" w14:textId="5782BCBF" w:rsidR="00AF0CA1" w:rsidRPr="007C4ED8" w:rsidRDefault="00AF0CA1" w:rsidP="00AF0CA1">
            <w:pPr>
              <w:rPr>
                <w:rFonts w:cstheme="minorHAnsi"/>
                <w:bCs/>
              </w:rPr>
            </w:pPr>
            <w:r w:rsidRPr="007C4ED8">
              <w:rPr>
                <w:rFonts w:cstheme="minorHAnsi"/>
                <w:bCs/>
              </w:rPr>
              <w:t xml:space="preserve">PROVJERAVANJE MOTORIČKIH POSTIGNUĆA PREMA POSTAVLJENIM KRITERIJIMA </w:t>
            </w:r>
            <w:r w:rsidR="007C4ED8">
              <w:rPr>
                <w:rFonts w:cstheme="minorHAnsi"/>
                <w:bCs/>
              </w:rPr>
              <w:t>KOJE</w:t>
            </w:r>
            <w:r w:rsidRPr="007C4ED8">
              <w:rPr>
                <w:rFonts w:cstheme="minorHAnsi"/>
                <w:bCs/>
              </w:rPr>
              <w:t xml:space="preserve"> UČENIK MORA ZADOVOLJITI U CIKLIČNOM KRETANJU RAZLIČITIM TEMPOM DO 3 minute.</w:t>
            </w:r>
          </w:p>
          <w:p w14:paraId="676A7AC5" w14:textId="77777777" w:rsidR="00AF0CA1" w:rsidRPr="007C4ED8" w:rsidRDefault="00AF0CA1" w:rsidP="00AF0CA1">
            <w:pPr>
              <w:rPr>
                <w:color w:val="FF0000"/>
              </w:rPr>
            </w:pPr>
          </w:p>
          <w:p w14:paraId="7AF4CD93" w14:textId="42C1F368" w:rsidR="00AF0CA1" w:rsidRPr="007C4ED8" w:rsidRDefault="00205B81" w:rsidP="00AF0CA1">
            <w:pPr>
              <w:rPr>
                <w:b/>
                <w:i/>
              </w:rPr>
            </w:pPr>
            <w:r w:rsidRPr="007C4ED8">
              <w:rPr>
                <w:b/>
                <w:i/>
              </w:rPr>
              <w:t xml:space="preserve">VREDNOVANJE ZA UČENJE: </w:t>
            </w:r>
            <w:r w:rsidR="00AF0CA1" w:rsidRPr="007C4ED8">
              <w:rPr>
                <w:b/>
                <w:i/>
              </w:rPr>
              <w:t>MOTORIČKA POSTIGNUĆA</w:t>
            </w:r>
          </w:p>
          <w:p w14:paraId="1C7F83D4" w14:textId="62216C6D" w:rsidR="00AF0CA1" w:rsidRPr="007C4ED8" w:rsidRDefault="00AF0CA1" w:rsidP="00AF0CA1">
            <w:r w:rsidRPr="007C4ED8">
              <w:t xml:space="preserve">Motoričko znanje vrednuje </w:t>
            </w:r>
            <w:r w:rsidR="006911C1" w:rsidRPr="007C4ED8">
              <w:t xml:space="preserve">se </w:t>
            </w:r>
            <w:r w:rsidRPr="007C4ED8">
              <w:t xml:space="preserve">ocjenom, a motorička </w:t>
            </w:r>
            <w:r w:rsidR="006911C1" w:rsidRPr="007C4ED8">
              <w:t xml:space="preserve">se </w:t>
            </w:r>
            <w:r w:rsidRPr="007C4ED8">
              <w:t>postignuća prate. Nakon trećeg</w:t>
            </w:r>
            <w:r w:rsidR="006911C1" w:rsidRPr="007C4ED8">
              <w:t>a</w:t>
            </w:r>
            <w:r w:rsidRPr="007C4ED8">
              <w:t xml:space="preserve"> se </w:t>
            </w:r>
            <w:r w:rsidR="006911C1" w:rsidRPr="007C4ED8">
              <w:t xml:space="preserve">puta </w:t>
            </w:r>
            <w:r w:rsidRPr="007C4ED8">
              <w:t xml:space="preserve">ocjenjuje. </w:t>
            </w:r>
          </w:p>
          <w:p w14:paraId="62F12691" w14:textId="7C7B76EB" w:rsidR="00AF0CA1" w:rsidRPr="007C4ED8" w:rsidRDefault="00AF0CA1" w:rsidP="00AF0CA1">
            <w:r w:rsidRPr="007C4ED8">
              <w:t>Ciklična kretanja različitim tempom do 3 minute – mjeri se kombinacija trčanja i hodanja u omeđenom</w:t>
            </w:r>
            <w:r w:rsidR="006911C1" w:rsidRPr="007C4ED8">
              <w:t>e</w:t>
            </w:r>
            <w:r w:rsidRPr="007C4ED8">
              <w:t xml:space="preserve"> prostoru dvorane – broj krugova/metara.</w:t>
            </w:r>
          </w:p>
          <w:p w14:paraId="1F7A2999" w14:textId="4BB8F356" w:rsidR="00F01A45" w:rsidRPr="007C4ED8" w:rsidRDefault="00AF0CA1" w:rsidP="00AF0CA1">
            <w:pPr>
              <w:spacing w:line="256" w:lineRule="auto"/>
              <w:jc w:val="both"/>
            </w:pPr>
            <w:r w:rsidRPr="007C4ED8">
              <w:t xml:space="preserve">Napomena: Mjerenje se provodi </w:t>
            </w:r>
            <w:r w:rsidR="00621816" w:rsidRPr="007C4ED8">
              <w:t>3 puta.</w:t>
            </w:r>
          </w:p>
        </w:tc>
      </w:tr>
      <w:tr w:rsidR="00382BA4" w:rsidRPr="007C4ED8" w14:paraId="2A440203" w14:textId="77777777" w:rsidTr="00382BA4">
        <w:trPr>
          <w:trHeight w:val="1422"/>
        </w:trPr>
        <w:tc>
          <w:tcPr>
            <w:tcW w:w="1634" w:type="dxa"/>
          </w:tcPr>
          <w:p w14:paraId="6317830D" w14:textId="77777777" w:rsidR="00382BA4" w:rsidRPr="007C4ED8" w:rsidRDefault="00382BA4" w:rsidP="00636F6B">
            <w:pPr>
              <w:rPr>
                <w:b/>
              </w:rPr>
            </w:pPr>
          </w:p>
          <w:p w14:paraId="7C7D195D" w14:textId="77777777" w:rsidR="00382BA4" w:rsidRPr="007C4ED8" w:rsidRDefault="00382BA4" w:rsidP="00382BA4">
            <w:pPr>
              <w:jc w:val="center"/>
              <w:rPr>
                <w:b/>
              </w:rPr>
            </w:pPr>
          </w:p>
          <w:p w14:paraId="0BE19996" w14:textId="2318763F" w:rsidR="00382BA4" w:rsidRPr="007C4ED8" w:rsidRDefault="00382BA4" w:rsidP="00382BA4">
            <w:pPr>
              <w:jc w:val="center"/>
            </w:pPr>
            <w:r w:rsidRPr="007C4ED8">
              <w:rPr>
                <w:b/>
              </w:rPr>
              <w:t>Glavni „B“ dio sata</w:t>
            </w:r>
          </w:p>
        </w:tc>
        <w:tc>
          <w:tcPr>
            <w:tcW w:w="7405" w:type="dxa"/>
            <w:gridSpan w:val="3"/>
          </w:tcPr>
          <w:p w14:paraId="363A3735" w14:textId="77777777" w:rsidR="005F70D7" w:rsidRPr="007C4ED8" w:rsidRDefault="005F70D7" w:rsidP="005F70D7">
            <w:pPr>
              <w:rPr>
                <w:bCs/>
              </w:rPr>
            </w:pPr>
            <w:r w:rsidRPr="007C4ED8">
              <w:rPr>
                <w:bCs/>
              </w:rPr>
              <w:t>MOMČADSKA IGRA: GRANIČAR</w:t>
            </w:r>
          </w:p>
          <w:p w14:paraId="68CDBD6C" w14:textId="4D8FC453" w:rsidR="002D22EB" w:rsidRPr="007C4ED8" w:rsidRDefault="006911C1" w:rsidP="007C4ED8">
            <w:r w:rsidRPr="007C4ED8">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7C4ED8" w14:paraId="17F95E9C" w14:textId="77777777" w:rsidTr="00382BA4">
        <w:trPr>
          <w:trHeight w:val="1422"/>
        </w:trPr>
        <w:tc>
          <w:tcPr>
            <w:tcW w:w="1634" w:type="dxa"/>
          </w:tcPr>
          <w:p w14:paraId="318E0D67" w14:textId="77777777" w:rsidR="00382BA4" w:rsidRPr="007C4ED8" w:rsidRDefault="00382BA4" w:rsidP="00636F6B">
            <w:pPr>
              <w:rPr>
                <w:b/>
              </w:rPr>
            </w:pPr>
          </w:p>
          <w:p w14:paraId="219F57CC" w14:textId="77777777" w:rsidR="00382BA4" w:rsidRPr="007C4ED8" w:rsidRDefault="00382BA4" w:rsidP="00636F6B">
            <w:pPr>
              <w:rPr>
                <w:b/>
              </w:rPr>
            </w:pPr>
          </w:p>
          <w:p w14:paraId="0E0DFD45" w14:textId="0E141F27" w:rsidR="00382BA4" w:rsidRPr="007C4ED8" w:rsidRDefault="00382BA4" w:rsidP="00636F6B">
            <w:pPr>
              <w:rPr>
                <w:b/>
              </w:rPr>
            </w:pPr>
            <w:r w:rsidRPr="007C4ED8">
              <w:rPr>
                <w:b/>
              </w:rPr>
              <w:t>Završni dio sata</w:t>
            </w:r>
          </w:p>
        </w:tc>
        <w:tc>
          <w:tcPr>
            <w:tcW w:w="7405" w:type="dxa"/>
            <w:gridSpan w:val="3"/>
          </w:tcPr>
          <w:p w14:paraId="7F44A92B" w14:textId="77777777" w:rsidR="005669AD" w:rsidRPr="007C4ED8" w:rsidRDefault="005669AD" w:rsidP="001719B5">
            <w:pPr>
              <w:pStyle w:val="NoSpacing"/>
            </w:pPr>
            <w:r w:rsidRPr="007C4ED8">
              <w:t xml:space="preserve">TKO SE NEĆE NASMIJATI </w:t>
            </w:r>
          </w:p>
          <w:p w14:paraId="081ADA59" w14:textId="2838F9B5" w:rsidR="005669AD" w:rsidRPr="007C4ED8" w:rsidRDefault="005669AD" w:rsidP="001719B5">
            <w:pPr>
              <w:pStyle w:val="NoSpacing"/>
            </w:pPr>
            <w:r w:rsidRPr="007C4ED8">
              <w:t>Učenici su podijeljeni u dvije skupine (ili više, ovisno o broju učenika). Svaka skupina izabere 2 – 4 učenika koji će nasmijavati učenike u drugoj skupini. Cilj je nasmijati što više učenika protivničke skupine u zadanom</w:t>
            </w:r>
            <w:r w:rsidR="006911C1" w:rsidRPr="007C4ED8">
              <w:t>e</w:t>
            </w:r>
            <w:r w:rsidRPr="007C4ED8">
              <w:t xml:space="preserve"> vremenu. Zadatak mogu izvoditi </w:t>
            </w:r>
            <w:r w:rsidR="006911C1" w:rsidRPr="007C4ED8">
              <w:t xml:space="preserve">istodobno </w:t>
            </w:r>
            <w:r w:rsidRPr="007C4ED8">
              <w:t>ili prvo jedna pa druga skupina.</w:t>
            </w:r>
          </w:p>
          <w:p w14:paraId="7DD61ACE" w14:textId="77777777" w:rsidR="00A5204C" w:rsidRPr="007C4ED8" w:rsidRDefault="00A5204C" w:rsidP="001719B5">
            <w:pPr>
              <w:pStyle w:val="NoSpacing"/>
            </w:pPr>
          </w:p>
          <w:p w14:paraId="49B9E651" w14:textId="1F6B954C" w:rsidR="00382BA4" w:rsidRPr="007C4ED8" w:rsidRDefault="00A5204C" w:rsidP="007C4ED8">
            <w:r w:rsidRPr="007C4ED8">
              <w:t xml:space="preserve">VREDNOVANJE KAO UČENJE: </w:t>
            </w:r>
            <w:r w:rsidR="005F70D7" w:rsidRPr="007C4ED8">
              <w:t>PALČEVI</w:t>
            </w:r>
          </w:p>
        </w:tc>
      </w:tr>
    </w:tbl>
    <w:p w14:paraId="2B627528" w14:textId="77777777" w:rsidR="007C3660" w:rsidRPr="007C4ED8" w:rsidRDefault="007C3660"/>
    <w:sectPr w:rsidR="007C3660" w:rsidRPr="007C4E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F775841"/>
    <w:multiLevelType w:val="hybridMultilevel"/>
    <w:tmpl w:val="1592DA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F951EFD"/>
    <w:multiLevelType w:val="hybridMultilevel"/>
    <w:tmpl w:val="FCBC848E"/>
    <w:lvl w:ilvl="0" w:tplc="1C0686B2">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5FC438B3"/>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B1A6506"/>
    <w:multiLevelType w:val="hybridMultilevel"/>
    <w:tmpl w:val="ACB2D4E8"/>
    <w:lvl w:ilvl="0" w:tplc="18C46A5C">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7"/>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942C3"/>
    <w:rsid w:val="000F314B"/>
    <w:rsid w:val="000F72DB"/>
    <w:rsid w:val="0010115C"/>
    <w:rsid w:val="00104F04"/>
    <w:rsid w:val="0011191E"/>
    <w:rsid w:val="00115D29"/>
    <w:rsid w:val="001218E9"/>
    <w:rsid w:val="00122FA2"/>
    <w:rsid w:val="001267C0"/>
    <w:rsid w:val="00143A01"/>
    <w:rsid w:val="00154E30"/>
    <w:rsid w:val="001560B6"/>
    <w:rsid w:val="001576DA"/>
    <w:rsid w:val="001719B5"/>
    <w:rsid w:val="001A26E3"/>
    <w:rsid w:val="001A2D1E"/>
    <w:rsid w:val="001A407D"/>
    <w:rsid w:val="001A4E3E"/>
    <w:rsid w:val="001A5683"/>
    <w:rsid w:val="001E02E7"/>
    <w:rsid w:val="002036D4"/>
    <w:rsid w:val="00205B81"/>
    <w:rsid w:val="00225A42"/>
    <w:rsid w:val="0025370E"/>
    <w:rsid w:val="00261F75"/>
    <w:rsid w:val="00272433"/>
    <w:rsid w:val="00285259"/>
    <w:rsid w:val="002A36E8"/>
    <w:rsid w:val="002A5F47"/>
    <w:rsid w:val="002B4F8F"/>
    <w:rsid w:val="002D22EB"/>
    <w:rsid w:val="002E3F2E"/>
    <w:rsid w:val="002F3061"/>
    <w:rsid w:val="00313CD3"/>
    <w:rsid w:val="003531E1"/>
    <w:rsid w:val="00360ED3"/>
    <w:rsid w:val="003650C4"/>
    <w:rsid w:val="00377F3D"/>
    <w:rsid w:val="00382BA4"/>
    <w:rsid w:val="003B0813"/>
    <w:rsid w:val="00417F5E"/>
    <w:rsid w:val="004323D1"/>
    <w:rsid w:val="0044286A"/>
    <w:rsid w:val="004578A1"/>
    <w:rsid w:val="00462339"/>
    <w:rsid w:val="004835A9"/>
    <w:rsid w:val="00496099"/>
    <w:rsid w:val="004A5361"/>
    <w:rsid w:val="004D28DD"/>
    <w:rsid w:val="004E42F1"/>
    <w:rsid w:val="004F6176"/>
    <w:rsid w:val="00503659"/>
    <w:rsid w:val="005478FF"/>
    <w:rsid w:val="005669AD"/>
    <w:rsid w:val="0058452E"/>
    <w:rsid w:val="00585A4C"/>
    <w:rsid w:val="005C266D"/>
    <w:rsid w:val="005D5D24"/>
    <w:rsid w:val="005F70D7"/>
    <w:rsid w:val="00610047"/>
    <w:rsid w:val="00617C57"/>
    <w:rsid w:val="00621816"/>
    <w:rsid w:val="00636F6B"/>
    <w:rsid w:val="00662B65"/>
    <w:rsid w:val="006911C1"/>
    <w:rsid w:val="00694102"/>
    <w:rsid w:val="006A2BE3"/>
    <w:rsid w:val="006B7467"/>
    <w:rsid w:val="006C2D1B"/>
    <w:rsid w:val="006D52F6"/>
    <w:rsid w:val="006E0A88"/>
    <w:rsid w:val="006F3D25"/>
    <w:rsid w:val="0071544C"/>
    <w:rsid w:val="007226DC"/>
    <w:rsid w:val="00734466"/>
    <w:rsid w:val="00736031"/>
    <w:rsid w:val="00762F77"/>
    <w:rsid w:val="00773F4F"/>
    <w:rsid w:val="007756D2"/>
    <w:rsid w:val="00792047"/>
    <w:rsid w:val="00797F69"/>
    <w:rsid w:val="007A2403"/>
    <w:rsid w:val="007C3660"/>
    <w:rsid w:val="007C4ED8"/>
    <w:rsid w:val="007E781D"/>
    <w:rsid w:val="007F588E"/>
    <w:rsid w:val="008169DC"/>
    <w:rsid w:val="00820BDB"/>
    <w:rsid w:val="00826584"/>
    <w:rsid w:val="008413C7"/>
    <w:rsid w:val="0084239C"/>
    <w:rsid w:val="008446CE"/>
    <w:rsid w:val="0087457F"/>
    <w:rsid w:val="00887D91"/>
    <w:rsid w:val="0089758A"/>
    <w:rsid w:val="008A5E54"/>
    <w:rsid w:val="008B00CE"/>
    <w:rsid w:val="009252E0"/>
    <w:rsid w:val="009346E9"/>
    <w:rsid w:val="009468B0"/>
    <w:rsid w:val="00952821"/>
    <w:rsid w:val="009618D3"/>
    <w:rsid w:val="009624CA"/>
    <w:rsid w:val="00996F94"/>
    <w:rsid w:val="009A6097"/>
    <w:rsid w:val="009C1FA3"/>
    <w:rsid w:val="00A22821"/>
    <w:rsid w:val="00A23FA3"/>
    <w:rsid w:val="00A3494F"/>
    <w:rsid w:val="00A5204C"/>
    <w:rsid w:val="00A57156"/>
    <w:rsid w:val="00A641F2"/>
    <w:rsid w:val="00A72561"/>
    <w:rsid w:val="00A850CD"/>
    <w:rsid w:val="00A93481"/>
    <w:rsid w:val="00AA197C"/>
    <w:rsid w:val="00AD374B"/>
    <w:rsid w:val="00AF0CA1"/>
    <w:rsid w:val="00AF2266"/>
    <w:rsid w:val="00B11DEB"/>
    <w:rsid w:val="00B2571A"/>
    <w:rsid w:val="00B3704D"/>
    <w:rsid w:val="00B628EA"/>
    <w:rsid w:val="00B8782D"/>
    <w:rsid w:val="00BF15B0"/>
    <w:rsid w:val="00BF348D"/>
    <w:rsid w:val="00C208B7"/>
    <w:rsid w:val="00C34E49"/>
    <w:rsid w:val="00C412B6"/>
    <w:rsid w:val="00C465C8"/>
    <w:rsid w:val="00C47B9D"/>
    <w:rsid w:val="00C47D3B"/>
    <w:rsid w:val="00C50EE1"/>
    <w:rsid w:val="00C83D35"/>
    <w:rsid w:val="00CD3EF4"/>
    <w:rsid w:val="00D31F04"/>
    <w:rsid w:val="00D45F1F"/>
    <w:rsid w:val="00D64906"/>
    <w:rsid w:val="00D7272A"/>
    <w:rsid w:val="00DA4DD8"/>
    <w:rsid w:val="00DA6534"/>
    <w:rsid w:val="00DB0A55"/>
    <w:rsid w:val="00DB5E93"/>
    <w:rsid w:val="00DB71FC"/>
    <w:rsid w:val="00DC6026"/>
    <w:rsid w:val="00E43550"/>
    <w:rsid w:val="00E862E4"/>
    <w:rsid w:val="00EF13FE"/>
    <w:rsid w:val="00EF5C9A"/>
    <w:rsid w:val="00EF6989"/>
    <w:rsid w:val="00F01A45"/>
    <w:rsid w:val="00F1222D"/>
    <w:rsid w:val="00F13487"/>
    <w:rsid w:val="00F228E4"/>
    <w:rsid w:val="00F259BB"/>
    <w:rsid w:val="00F26319"/>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1719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86436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CCF41-31FD-4C99-81D8-F4642F029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700</Words>
  <Characters>3994</Characters>
  <Application>Microsoft Office Word</Application>
  <DocSecurity>0</DocSecurity>
  <Lines>33</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40</cp:revision>
  <dcterms:created xsi:type="dcterms:W3CDTF">2019-06-29T15:27:00Z</dcterms:created>
  <dcterms:modified xsi:type="dcterms:W3CDTF">2020-06-17T08:46:00Z</dcterms:modified>
</cp:coreProperties>
</file>