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BA1A5D" w14:paraId="138DF597" w14:textId="77777777" w:rsidTr="00BA1A5D">
        <w:trPr>
          <w:trHeight w:val="425"/>
        </w:trPr>
        <w:tc>
          <w:tcPr>
            <w:tcW w:w="7650" w:type="dxa"/>
            <w:gridSpan w:val="3"/>
            <w:shd w:val="clear" w:color="auto" w:fill="C5E0B3" w:themeFill="accent6" w:themeFillTint="66"/>
            <w:vAlign w:val="center"/>
          </w:tcPr>
          <w:p w14:paraId="67ECD13C" w14:textId="77777777" w:rsidR="00E43550" w:rsidRPr="00BA1A5D" w:rsidRDefault="00E43550" w:rsidP="00C208B7">
            <w:r w:rsidRPr="00BA1A5D">
              <w:t>OSNOVNA ŠKOLA:</w:t>
            </w:r>
          </w:p>
        </w:tc>
        <w:tc>
          <w:tcPr>
            <w:tcW w:w="1389" w:type="dxa"/>
            <w:shd w:val="clear" w:color="auto" w:fill="C5E0B3" w:themeFill="accent6" w:themeFillTint="66"/>
            <w:vAlign w:val="center"/>
          </w:tcPr>
          <w:p w14:paraId="0323E828" w14:textId="16ADD1C4" w:rsidR="00E43550" w:rsidRPr="00BA1A5D" w:rsidRDefault="00E43550" w:rsidP="00C208B7">
            <w:r w:rsidRPr="00BA1A5D">
              <w:t>RAZRED:</w:t>
            </w:r>
            <w:r w:rsidR="00C612A3" w:rsidRPr="00BA1A5D">
              <w:t xml:space="preserve"> 2.</w:t>
            </w:r>
          </w:p>
        </w:tc>
      </w:tr>
      <w:tr w:rsidR="00E43550" w:rsidRPr="00BA1A5D" w14:paraId="5F7391FE" w14:textId="77777777" w:rsidTr="00BA1A5D">
        <w:trPr>
          <w:trHeight w:val="545"/>
        </w:trPr>
        <w:tc>
          <w:tcPr>
            <w:tcW w:w="6232" w:type="dxa"/>
            <w:gridSpan w:val="2"/>
            <w:shd w:val="clear" w:color="auto" w:fill="C5E0B3" w:themeFill="accent6" w:themeFillTint="66"/>
          </w:tcPr>
          <w:p w14:paraId="48135808" w14:textId="77777777" w:rsidR="00E43550" w:rsidRPr="00BA1A5D" w:rsidRDefault="00E43550" w:rsidP="009468B0">
            <w:r w:rsidRPr="00BA1A5D">
              <w:t>UČITELJICA/UČITELJ:</w:t>
            </w:r>
          </w:p>
        </w:tc>
        <w:tc>
          <w:tcPr>
            <w:tcW w:w="1418" w:type="dxa"/>
            <w:shd w:val="clear" w:color="auto" w:fill="C5E0B3" w:themeFill="accent6" w:themeFillTint="66"/>
          </w:tcPr>
          <w:p w14:paraId="292501E6" w14:textId="77777777" w:rsidR="00E43550" w:rsidRPr="00BA1A5D" w:rsidRDefault="00E43550" w:rsidP="009468B0">
            <w:r w:rsidRPr="00BA1A5D">
              <w:t>NADNEVAK:</w:t>
            </w:r>
          </w:p>
        </w:tc>
        <w:tc>
          <w:tcPr>
            <w:tcW w:w="1389" w:type="dxa"/>
            <w:shd w:val="clear" w:color="auto" w:fill="C5E0B3" w:themeFill="accent6" w:themeFillTint="66"/>
          </w:tcPr>
          <w:p w14:paraId="0BC6A9FA" w14:textId="05EB8041" w:rsidR="00E43550" w:rsidRPr="00BA1A5D" w:rsidRDefault="00E43550" w:rsidP="009468B0">
            <w:r w:rsidRPr="00BA1A5D">
              <w:t>REDNI BROJ SATA:</w:t>
            </w:r>
            <w:r w:rsidR="00522C19" w:rsidRPr="00BA1A5D">
              <w:t xml:space="preserve"> </w:t>
            </w:r>
            <w:r w:rsidR="00C612A3" w:rsidRPr="00BA1A5D">
              <w:t>44</w:t>
            </w:r>
            <w:r w:rsidR="00522C19" w:rsidRPr="00BA1A5D">
              <w:t>.</w:t>
            </w:r>
          </w:p>
        </w:tc>
      </w:tr>
      <w:tr w:rsidR="00E43550" w:rsidRPr="00BA1A5D" w14:paraId="7FF60F9B" w14:textId="77777777" w:rsidTr="00382BA4">
        <w:trPr>
          <w:trHeight w:val="393"/>
        </w:trPr>
        <w:tc>
          <w:tcPr>
            <w:tcW w:w="9039" w:type="dxa"/>
            <w:gridSpan w:val="4"/>
            <w:vAlign w:val="center"/>
          </w:tcPr>
          <w:p w14:paraId="6FB4A39F" w14:textId="4C99B50F" w:rsidR="00E43550" w:rsidRPr="00BA1A5D" w:rsidRDefault="00E43550" w:rsidP="00C208B7">
            <w:pPr>
              <w:jc w:val="center"/>
              <w:rPr>
                <w:b/>
                <w:color w:val="538135" w:themeColor="accent6" w:themeShade="BF"/>
              </w:rPr>
            </w:pPr>
            <w:r w:rsidRPr="00BA1A5D">
              <w:rPr>
                <w:b/>
                <w:color w:val="538135" w:themeColor="accent6" w:themeShade="BF"/>
              </w:rPr>
              <w:t xml:space="preserve">PRIPRAVA ZA IZVOĐENJE NASTAVNOGA SATA </w:t>
            </w:r>
            <w:r w:rsidR="00382BA4" w:rsidRPr="00BA1A5D">
              <w:rPr>
                <w:b/>
                <w:color w:val="538135" w:themeColor="accent6" w:themeShade="BF"/>
              </w:rPr>
              <w:t>TJELESNE I ZDRAVSTVENE KULTURE</w:t>
            </w:r>
          </w:p>
        </w:tc>
      </w:tr>
      <w:tr w:rsidR="009935D9" w:rsidRPr="00BA1A5D" w14:paraId="2A7508FA" w14:textId="77777777" w:rsidTr="00382BA4">
        <w:trPr>
          <w:trHeight w:val="415"/>
        </w:trPr>
        <w:tc>
          <w:tcPr>
            <w:tcW w:w="9039" w:type="dxa"/>
            <w:gridSpan w:val="4"/>
            <w:vAlign w:val="center"/>
          </w:tcPr>
          <w:p w14:paraId="63B4B883" w14:textId="77777777" w:rsidR="00BA1A5D" w:rsidRDefault="009935D9" w:rsidP="006A163D">
            <w:r w:rsidRPr="00BA1A5D">
              <w:t xml:space="preserve">NASTAVNA JEDINICA: </w:t>
            </w:r>
          </w:p>
          <w:p w14:paraId="1DC1AF76" w14:textId="496640E7" w:rsidR="009935D9" w:rsidRPr="00BA1A5D" w:rsidRDefault="006A163D" w:rsidP="006A163D">
            <w:r w:rsidRPr="00BA1A5D">
              <w:t>Bacanje i hvatanje teže lopte (rukometna ili košarkaška manja lopta) u paru na mjestu - RUKOMET</w:t>
            </w:r>
            <w:r w:rsidRPr="00BA1A5D">
              <w:rPr>
                <w:rFonts w:cstheme="minorHAnsi"/>
              </w:rPr>
              <w:t xml:space="preserve">  Nošenje okvira švedskog</w:t>
            </w:r>
            <w:r w:rsidR="00DF00C5" w:rsidRPr="00BA1A5D">
              <w:rPr>
                <w:rFonts w:cstheme="minorHAnsi"/>
              </w:rPr>
              <w:t>a</w:t>
            </w:r>
            <w:r w:rsidRPr="00BA1A5D">
              <w:rPr>
                <w:rFonts w:cstheme="minorHAnsi"/>
              </w:rPr>
              <w:t xml:space="preserve"> sanduka u paru</w:t>
            </w:r>
          </w:p>
        </w:tc>
      </w:tr>
      <w:tr w:rsidR="009935D9" w:rsidRPr="00BA1A5D" w14:paraId="25838653" w14:textId="77777777" w:rsidTr="00382BA4">
        <w:trPr>
          <w:trHeight w:val="420"/>
        </w:trPr>
        <w:tc>
          <w:tcPr>
            <w:tcW w:w="9039" w:type="dxa"/>
            <w:gridSpan w:val="4"/>
            <w:vAlign w:val="center"/>
          </w:tcPr>
          <w:p w14:paraId="5E962454" w14:textId="77777777" w:rsidR="009935D9" w:rsidRPr="00BA1A5D" w:rsidRDefault="009935D9" w:rsidP="009935D9">
            <w:r w:rsidRPr="00BA1A5D">
              <w:t xml:space="preserve">CILJ SATA: </w:t>
            </w:r>
          </w:p>
          <w:p w14:paraId="56319583" w14:textId="77777777" w:rsidR="006A163D" w:rsidRPr="00BA1A5D" w:rsidRDefault="006A163D" w:rsidP="006A163D">
            <w:pPr>
              <w:rPr>
                <w:rFonts w:cstheme="minorHAnsi"/>
                <w:b/>
                <w:color w:val="92D050"/>
              </w:rPr>
            </w:pPr>
            <w:r w:rsidRPr="00BA1A5D">
              <w:rPr>
                <w:rFonts w:cstheme="minorHAnsi"/>
                <w:b/>
                <w:color w:val="92D050"/>
              </w:rPr>
              <w:t>Predmetno područje A</w:t>
            </w:r>
          </w:p>
          <w:p w14:paraId="4741A8B8" w14:textId="7E0F197E" w:rsidR="006A163D" w:rsidRPr="00BA1A5D" w:rsidRDefault="006A163D" w:rsidP="006A163D">
            <w:pPr>
              <w:rPr>
                <w:rFonts w:cstheme="minorHAnsi"/>
                <w:b/>
              </w:rPr>
            </w:pPr>
            <w:r w:rsidRPr="00BA1A5D">
              <w:rPr>
                <w:rFonts w:cstheme="minorHAnsi"/>
                <w:b/>
              </w:rPr>
              <w:t>Usavršavanje motoričkog</w:t>
            </w:r>
            <w:r w:rsidR="00DF00C5" w:rsidRPr="00BA1A5D">
              <w:rPr>
                <w:rFonts w:cstheme="minorHAnsi"/>
                <w:b/>
              </w:rPr>
              <w:t>a</w:t>
            </w:r>
            <w:r w:rsidRPr="00BA1A5D">
              <w:rPr>
                <w:rFonts w:cstheme="minorHAnsi"/>
                <w:b/>
              </w:rPr>
              <w:t xml:space="preserve"> znanja</w:t>
            </w:r>
          </w:p>
          <w:p w14:paraId="3CF2646D" w14:textId="77777777" w:rsidR="006A163D" w:rsidRPr="00BA1A5D" w:rsidRDefault="006A163D" w:rsidP="006A163D">
            <w:r w:rsidRPr="00BA1A5D">
              <w:t>Bacanje i hvatanje teže lopte (rukometna ili košarkaška manja lopta) u paru na mjestu - RUKOMET</w:t>
            </w:r>
          </w:p>
          <w:p w14:paraId="66E620C1" w14:textId="3ECEC1CB" w:rsidR="009935D9" w:rsidRPr="00BA1A5D" w:rsidRDefault="006A163D" w:rsidP="006A163D">
            <w:r w:rsidRPr="00BA1A5D">
              <w:rPr>
                <w:rFonts w:cstheme="minorHAnsi"/>
              </w:rPr>
              <w:t>Nošenje okvira švedskog</w:t>
            </w:r>
            <w:r w:rsidR="00DF00C5" w:rsidRPr="00BA1A5D">
              <w:rPr>
                <w:rFonts w:cstheme="minorHAnsi"/>
              </w:rPr>
              <w:t>a</w:t>
            </w:r>
            <w:r w:rsidRPr="00BA1A5D">
              <w:rPr>
                <w:rFonts w:cstheme="minorHAnsi"/>
              </w:rPr>
              <w:t xml:space="preserve"> sanduka u paru</w:t>
            </w:r>
            <w:r w:rsidRPr="00BA1A5D">
              <w:t xml:space="preserve"> </w:t>
            </w:r>
          </w:p>
        </w:tc>
      </w:tr>
      <w:tr w:rsidR="009935D9" w:rsidRPr="00BA1A5D" w14:paraId="16CEB651" w14:textId="77777777" w:rsidTr="00382BA4">
        <w:trPr>
          <w:trHeight w:val="398"/>
        </w:trPr>
        <w:tc>
          <w:tcPr>
            <w:tcW w:w="9039" w:type="dxa"/>
            <w:gridSpan w:val="4"/>
            <w:vAlign w:val="center"/>
          </w:tcPr>
          <w:p w14:paraId="76F7ADAD" w14:textId="1B24CEE4" w:rsidR="009935D9" w:rsidRPr="00BA1A5D" w:rsidRDefault="009935D9" w:rsidP="0045744A">
            <w:r w:rsidRPr="00BA1A5D">
              <w:t>ISHODI UČENJA:</w:t>
            </w:r>
            <w:r w:rsidR="0045744A">
              <w:t xml:space="preserve"> </w:t>
            </w:r>
            <w:r w:rsidR="005A54CA" w:rsidRPr="00BA1A5D">
              <w:rPr>
                <w:rFonts w:cstheme="minorHAnsi"/>
              </w:rPr>
              <w:t>Učenik vježba različite motoričke aktivnosti.</w:t>
            </w:r>
            <w:r w:rsidR="0045744A">
              <w:rPr>
                <w:rFonts w:cstheme="minorHAnsi"/>
              </w:rPr>
              <w:t xml:space="preserve"> </w:t>
            </w:r>
            <w:r w:rsidR="0045744A">
              <w:t>OŠ TZK A.2.1.</w:t>
            </w:r>
          </w:p>
        </w:tc>
      </w:tr>
      <w:tr w:rsidR="00382BA4" w:rsidRPr="00BA1A5D" w14:paraId="74932575" w14:textId="77777777" w:rsidTr="00382BA4">
        <w:trPr>
          <w:trHeight w:val="398"/>
        </w:trPr>
        <w:tc>
          <w:tcPr>
            <w:tcW w:w="9039" w:type="dxa"/>
            <w:gridSpan w:val="4"/>
            <w:vAlign w:val="center"/>
          </w:tcPr>
          <w:p w14:paraId="1BB7C87D" w14:textId="3FC3DA4A" w:rsidR="00382BA4" w:rsidRPr="00BA1A5D" w:rsidRDefault="00382BA4" w:rsidP="00C208B7">
            <w:r w:rsidRPr="00BA1A5D">
              <w:t>NASTAVNA SREDSTVA:</w:t>
            </w:r>
            <w:r w:rsidR="00CD1F48" w:rsidRPr="00BA1A5D">
              <w:t xml:space="preserve"> </w:t>
            </w:r>
            <w:r w:rsidR="005A54CA" w:rsidRPr="00BA1A5D">
              <w:t>manje rukometne lopte, okvir švedskog</w:t>
            </w:r>
            <w:r w:rsidR="00DF00C5" w:rsidRPr="00BA1A5D">
              <w:t>a</w:t>
            </w:r>
            <w:r w:rsidR="005A54CA" w:rsidRPr="00BA1A5D">
              <w:t xml:space="preserve"> sanduka</w:t>
            </w:r>
            <w:r w:rsidR="00F50571" w:rsidRPr="00BA1A5D">
              <w:t>, obruč, lopta, strunjača</w:t>
            </w:r>
          </w:p>
        </w:tc>
      </w:tr>
      <w:tr w:rsidR="00382BA4" w:rsidRPr="00BA1A5D" w14:paraId="589F02CE" w14:textId="77777777" w:rsidTr="00382BA4">
        <w:trPr>
          <w:trHeight w:val="398"/>
        </w:trPr>
        <w:tc>
          <w:tcPr>
            <w:tcW w:w="9039" w:type="dxa"/>
            <w:gridSpan w:val="4"/>
            <w:vAlign w:val="center"/>
          </w:tcPr>
          <w:p w14:paraId="7691F633" w14:textId="055CC00A" w:rsidR="00382BA4" w:rsidRPr="00BA1A5D" w:rsidRDefault="00382BA4" w:rsidP="00C208B7">
            <w:r w:rsidRPr="00BA1A5D">
              <w:t>OČEKIVANI ISHODI MEĐUPREDMETNIH TEMA:</w:t>
            </w:r>
            <w:r w:rsidR="00CD1F48" w:rsidRPr="00BA1A5D">
              <w:t xml:space="preserve"> </w:t>
            </w:r>
            <w:r w:rsidR="004A48A1" w:rsidRPr="00BA1A5D">
              <w:t xml:space="preserve">uku </w:t>
            </w:r>
            <w:r w:rsidR="008B77E7" w:rsidRPr="00BA1A5D">
              <w:t>– sva očekivanja</w:t>
            </w:r>
            <w:r w:rsidR="004A48A1" w:rsidRPr="00BA1A5D">
              <w:t xml:space="preserve">; </w:t>
            </w:r>
            <w:r w:rsidR="00612AA1" w:rsidRPr="00BA1A5D">
              <w:t>osr A.1.1., osr A.1.2, osr A</w:t>
            </w:r>
            <w:r w:rsidR="004A48A1" w:rsidRPr="00BA1A5D">
              <w:t>.</w:t>
            </w:r>
            <w:r w:rsidR="00612AA1" w:rsidRPr="00BA1A5D">
              <w:t>1.3., osr B</w:t>
            </w:r>
            <w:r w:rsidR="004A48A1" w:rsidRPr="00BA1A5D">
              <w:t>.</w:t>
            </w:r>
            <w:r w:rsidR="00612AA1" w:rsidRPr="00BA1A5D">
              <w:t>1.1., osr B</w:t>
            </w:r>
            <w:r w:rsidR="004A48A1" w:rsidRPr="00BA1A5D">
              <w:t>.</w:t>
            </w:r>
            <w:r w:rsidR="00612AA1" w:rsidRPr="00BA1A5D">
              <w:t>1.2., osr C</w:t>
            </w:r>
            <w:r w:rsidR="004A48A1" w:rsidRPr="00BA1A5D">
              <w:t>.</w:t>
            </w:r>
            <w:r w:rsidR="00612AA1" w:rsidRPr="00BA1A5D">
              <w:t>1.3.</w:t>
            </w:r>
            <w:r w:rsidR="004A48A1" w:rsidRPr="00BA1A5D">
              <w:t xml:space="preserve">; zdravlje A.1.1.B, zdravlje B.1.1.A, zdravlje B1.3.A; ikt A.1.1.; </w:t>
            </w:r>
            <w:r w:rsidR="00866C1A" w:rsidRPr="00BA1A5D">
              <w:t>pod A.1.1., pod A.1.2., pod A.1.3.</w:t>
            </w:r>
          </w:p>
        </w:tc>
      </w:tr>
      <w:tr w:rsidR="00E43550" w:rsidRPr="00BA1A5D" w14:paraId="7558A8E9" w14:textId="77777777" w:rsidTr="00382BA4">
        <w:trPr>
          <w:trHeight w:val="417"/>
        </w:trPr>
        <w:tc>
          <w:tcPr>
            <w:tcW w:w="9039" w:type="dxa"/>
            <w:gridSpan w:val="4"/>
            <w:vAlign w:val="center"/>
          </w:tcPr>
          <w:p w14:paraId="13350DA2" w14:textId="77777777" w:rsidR="00E43550" w:rsidRPr="00BA1A5D" w:rsidRDefault="00E43550" w:rsidP="00C208B7">
            <w:pPr>
              <w:jc w:val="center"/>
            </w:pPr>
            <w:r w:rsidRPr="00BA1A5D">
              <w:t>TIJEK NASTAVNOGA SATA</w:t>
            </w:r>
          </w:p>
        </w:tc>
      </w:tr>
      <w:tr w:rsidR="00382BA4" w:rsidRPr="00BA1A5D" w14:paraId="00314D5A" w14:textId="77777777" w:rsidTr="00382BA4">
        <w:tc>
          <w:tcPr>
            <w:tcW w:w="1634" w:type="dxa"/>
            <w:vAlign w:val="center"/>
          </w:tcPr>
          <w:p w14:paraId="6554E129" w14:textId="21DF4B6C" w:rsidR="00382BA4" w:rsidRPr="00BA1A5D" w:rsidRDefault="00382BA4" w:rsidP="00C208B7">
            <w:pPr>
              <w:jc w:val="center"/>
              <w:rPr>
                <w:b/>
              </w:rPr>
            </w:pPr>
            <w:r w:rsidRPr="00BA1A5D">
              <w:t>NASTAVNE ETAPE</w:t>
            </w:r>
          </w:p>
        </w:tc>
        <w:tc>
          <w:tcPr>
            <w:tcW w:w="7405" w:type="dxa"/>
            <w:gridSpan w:val="3"/>
            <w:vAlign w:val="center"/>
          </w:tcPr>
          <w:p w14:paraId="044EDF1B" w14:textId="7D8D7AC3" w:rsidR="00382BA4" w:rsidRPr="00BA1A5D" w:rsidRDefault="00382BA4" w:rsidP="00C208B7">
            <w:pPr>
              <w:jc w:val="center"/>
            </w:pPr>
            <w:r w:rsidRPr="00BA1A5D">
              <w:t>AKTIVNOSTI UČENIKA</w:t>
            </w:r>
          </w:p>
        </w:tc>
      </w:tr>
      <w:tr w:rsidR="00382BA4" w:rsidRPr="00BA1A5D" w14:paraId="2AB8902F" w14:textId="77777777" w:rsidTr="00607953">
        <w:trPr>
          <w:trHeight w:val="560"/>
        </w:trPr>
        <w:tc>
          <w:tcPr>
            <w:tcW w:w="1634" w:type="dxa"/>
          </w:tcPr>
          <w:p w14:paraId="17B9792E" w14:textId="77777777" w:rsidR="00382BA4" w:rsidRPr="00BA1A5D" w:rsidRDefault="00382BA4" w:rsidP="00636F6B">
            <w:pPr>
              <w:rPr>
                <w:b/>
              </w:rPr>
            </w:pPr>
          </w:p>
          <w:p w14:paraId="798816B4" w14:textId="5AD77BE9" w:rsidR="00382BA4" w:rsidRPr="00BA1A5D" w:rsidRDefault="00382BA4" w:rsidP="00636F6B">
            <w:r w:rsidRPr="00BA1A5D">
              <w:rPr>
                <w:b/>
              </w:rPr>
              <w:t>Uvodni dio sata</w:t>
            </w:r>
          </w:p>
        </w:tc>
        <w:tc>
          <w:tcPr>
            <w:tcW w:w="7405" w:type="dxa"/>
            <w:gridSpan w:val="3"/>
          </w:tcPr>
          <w:p w14:paraId="2253CBB1" w14:textId="628E5393" w:rsidR="00CD3EF4" w:rsidRPr="00BA1A5D" w:rsidRDefault="00CD3EF4" w:rsidP="00607953">
            <w:pPr>
              <w:pStyle w:val="NoSpacing"/>
            </w:pPr>
            <w:r w:rsidRPr="00BA1A5D">
              <w:t xml:space="preserve">TRČANJE ZA </w:t>
            </w:r>
            <w:r w:rsidR="00BA1A5D">
              <w:t>UČITELJICOM/</w:t>
            </w:r>
            <w:r w:rsidRPr="00BA1A5D">
              <w:t>UČITELJEM</w:t>
            </w:r>
          </w:p>
          <w:p w14:paraId="5ED48C90" w14:textId="52336631" w:rsidR="00382BA4" w:rsidRPr="00BA1A5D" w:rsidRDefault="00CD3EF4" w:rsidP="00607953">
            <w:pPr>
              <w:pStyle w:val="NoSpacing"/>
            </w:pPr>
            <w:r w:rsidRPr="00BA1A5D">
              <w:t xml:space="preserve">Učenici su u koloni po jedan i trče za </w:t>
            </w:r>
            <w:r w:rsidR="00BA1A5D">
              <w:t>učiteljicom/</w:t>
            </w:r>
            <w:r w:rsidRPr="00BA1A5D">
              <w:t>učiteljem.</w:t>
            </w:r>
          </w:p>
        </w:tc>
      </w:tr>
      <w:tr w:rsidR="00382BA4" w:rsidRPr="00BA1A5D" w14:paraId="6A61B6AA" w14:textId="77777777" w:rsidTr="00053F3F">
        <w:trPr>
          <w:trHeight w:val="992"/>
        </w:trPr>
        <w:tc>
          <w:tcPr>
            <w:tcW w:w="1634" w:type="dxa"/>
          </w:tcPr>
          <w:p w14:paraId="331E34ED" w14:textId="77777777" w:rsidR="00382BA4" w:rsidRPr="00BA1A5D" w:rsidRDefault="00382BA4" w:rsidP="00636F6B">
            <w:pPr>
              <w:rPr>
                <w:b/>
              </w:rPr>
            </w:pPr>
          </w:p>
          <w:p w14:paraId="61726AF9" w14:textId="77777777" w:rsidR="00382BA4" w:rsidRPr="00BA1A5D" w:rsidRDefault="00382BA4" w:rsidP="00636F6B">
            <w:pPr>
              <w:rPr>
                <w:b/>
              </w:rPr>
            </w:pPr>
          </w:p>
          <w:p w14:paraId="552C1F7A" w14:textId="28E12C6F" w:rsidR="00382BA4" w:rsidRPr="00BA1A5D" w:rsidRDefault="00382BA4" w:rsidP="00636F6B">
            <w:pPr>
              <w:rPr>
                <w:b/>
              </w:rPr>
            </w:pPr>
            <w:r w:rsidRPr="00BA1A5D">
              <w:rPr>
                <w:b/>
              </w:rPr>
              <w:t>Opće pripremne vježbe</w:t>
            </w:r>
          </w:p>
        </w:tc>
        <w:tc>
          <w:tcPr>
            <w:tcW w:w="7405" w:type="dxa"/>
            <w:gridSpan w:val="3"/>
          </w:tcPr>
          <w:p w14:paraId="11BBCC4E" w14:textId="77777777" w:rsidR="00DF00C5" w:rsidRPr="00BA1A5D" w:rsidRDefault="00DF00C5" w:rsidP="00DF00C5">
            <w:pPr>
              <w:pStyle w:val="ListParagraph"/>
              <w:numPr>
                <w:ilvl w:val="0"/>
                <w:numId w:val="1"/>
              </w:numPr>
              <w:spacing w:after="200" w:line="276" w:lineRule="auto"/>
            </w:pPr>
            <w:r w:rsidRPr="00BA1A5D">
              <w:t xml:space="preserve">VJEŽBA – GLAVOM NAPRIJED-NATRAG: Stav uspravan, ruke spuštene uz tijelo, stopala spojena. Učenici spuštaju glavu na prsa, kratko je zadrže, a zatim lagano vraćaju. </w:t>
            </w:r>
          </w:p>
          <w:p w14:paraId="6C998EA5" w14:textId="77777777" w:rsidR="00DF00C5" w:rsidRPr="00BA1A5D" w:rsidRDefault="00DF00C5" w:rsidP="00DF00C5">
            <w:pPr>
              <w:pStyle w:val="ListParagraph"/>
              <w:numPr>
                <w:ilvl w:val="0"/>
                <w:numId w:val="1"/>
              </w:numPr>
              <w:spacing w:after="200" w:line="276" w:lineRule="auto"/>
            </w:pPr>
            <w:r w:rsidRPr="00BA1A5D">
              <w:t>VJEŽBA – RAMENA GORE-DOLJE: Stav uspravan, ruke spuštene uz tijelo, stopala spojena. Učenici podižu i spuštaju ramena.</w:t>
            </w:r>
          </w:p>
          <w:p w14:paraId="5A0246A0" w14:textId="77777777" w:rsidR="00DF00C5" w:rsidRPr="00BA1A5D" w:rsidRDefault="00DF00C5" w:rsidP="00DF00C5">
            <w:pPr>
              <w:pStyle w:val="ListParagraph"/>
              <w:numPr>
                <w:ilvl w:val="0"/>
                <w:numId w:val="1"/>
              </w:numPr>
              <w:spacing w:after="200" w:line="276" w:lineRule="auto"/>
            </w:pPr>
            <w:r w:rsidRPr="00BA1A5D">
              <w:t>VJEŽBA – KRUŽIMO RAMENIMA: Stav uspravan, ruke spuštene uz tijelo, stopala spojena. Učenici ramenima kruže unatrag, a zatim prema naprijed.</w:t>
            </w:r>
          </w:p>
          <w:p w14:paraId="245C5D8A" w14:textId="77777777" w:rsidR="00DF00C5" w:rsidRPr="00BA1A5D" w:rsidRDefault="00DF00C5" w:rsidP="00DF00C5">
            <w:pPr>
              <w:pStyle w:val="ListParagraph"/>
              <w:numPr>
                <w:ilvl w:val="0"/>
                <w:numId w:val="1"/>
              </w:numPr>
              <w:spacing w:after="200" w:line="276" w:lineRule="auto"/>
            </w:pPr>
            <w:r w:rsidRPr="00BA1A5D">
              <w:t>VJEŽBA – KRUŽIMO BOKOVIMA: Stav uspravan, raskoračni, ruke su na bokovima. Učenici kruže bokovima, trup se lagano naginje naprijed ili natrag.</w:t>
            </w:r>
          </w:p>
          <w:p w14:paraId="067D42D0" w14:textId="77777777" w:rsidR="00DF00C5" w:rsidRPr="00BA1A5D" w:rsidRDefault="00DF00C5" w:rsidP="00DF00C5">
            <w:pPr>
              <w:pStyle w:val="ListParagraph"/>
              <w:numPr>
                <w:ilvl w:val="0"/>
                <w:numId w:val="1"/>
              </w:numPr>
              <w:spacing w:after="200" w:line="276" w:lineRule="auto"/>
            </w:pPr>
            <w:r w:rsidRPr="00BA1A5D">
              <w:t>VJEŽBA – LIJEVA RUKA – DESNA NOGA 1: Stav uspravan, blago raskoračni. Lijevom rukom iza leđa učenici dodirnu petu desne noge koju su savijenu prema natrag podigli do ispružene ruke, a zatim desnom rukom iza leđa dodirnu petu desne noge, naizmjence.</w:t>
            </w:r>
          </w:p>
          <w:p w14:paraId="0E78EA93" w14:textId="76F2ACC6" w:rsidR="00DF00C5" w:rsidRPr="00BA1A5D" w:rsidRDefault="00DF00C5" w:rsidP="00DF00C5">
            <w:pPr>
              <w:pStyle w:val="ListParagraph"/>
              <w:numPr>
                <w:ilvl w:val="0"/>
                <w:numId w:val="1"/>
              </w:numPr>
              <w:spacing w:after="200" w:line="276" w:lineRule="auto"/>
            </w:pPr>
            <w:r w:rsidRPr="00BA1A5D">
              <w:t>VJEŽBA – ČUČNJEVI: Stav je uspravan, blago raskoračni. Iz uspravnoga položaja učenici se polako spuštaju u čučanj i vraćaju u početni položaj. Rukama mogu dotaknuti tlo kad se spuste u čučanj i tada su ruke uz tijelo ili su ruke u početnome položaju ispružene ispred tijela i tako se spuštaju u čučanj i vraćaju u početni položaj.</w:t>
            </w:r>
          </w:p>
          <w:p w14:paraId="18C07C9D" w14:textId="433DF298" w:rsidR="00382BA4" w:rsidRPr="00BA1A5D" w:rsidRDefault="00DF00C5" w:rsidP="00BA1A5D">
            <w:pPr>
              <w:pStyle w:val="ListParagraph"/>
              <w:numPr>
                <w:ilvl w:val="0"/>
                <w:numId w:val="1"/>
              </w:numPr>
              <w:spacing w:line="256" w:lineRule="auto"/>
            </w:pPr>
            <w:r w:rsidRPr="00BA1A5D">
              <w:lastRenderedPageBreak/>
              <w:t>VJEŽBA – TRČI U MJESTU: Stav je uspravan. Učenici lagano trče u mjestu. Tijelo je blago nagnuto naprijed. Zadatak je lijevim laktom dotaknuti desno koljeno, a desnim lijevo, naizmjence.</w:t>
            </w:r>
          </w:p>
        </w:tc>
      </w:tr>
      <w:tr w:rsidR="00382BA4" w:rsidRPr="00BA1A5D" w14:paraId="70B28693" w14:textId="77777777" w:rsidTr="00382BA4">
        <w:trPr>
          <w:trHeight w:val="1422"/>
        </w:trPr>
        <w:tc>
          <w:tcPr>
            <w:tcW w:w="1634" w:type="dxa"/>
          </w:tcPr>
          <w:p w14:paraId="04591B19" w14:textId="77777777" w:rsidR="00382BA4" w:rsidRPr="00BA1A5D" w:rsidRDefault="00382BA4" w:rsidP="00636F6B">
            <w:pPr>
              <w:rPr>
                <w:b/>
              </w:rPr>
            </w:pPr>
          </w:p>
          <w:p w14:paraId="38D01DEA" w14:textId="77777777" w:rsidR="00382BA4" w:rsidRPr="00BA1A5D" w:rsidRDefault="00382BA4" w:rsidP="00636F6B">
            <w:pPr>
              <w:rPr>
                <w:b/>
              </w:rPr>
            </w:pPr>
          </w:p>
          <w:p w14:paraId="41A985AE" w14:textId="697140CE" w:rsidR="00382BA4" w:rsidRPr="00BA1A5D" w:rsidRDefault="00382BA4" w:rsidP="00636F6B">
            <w:pPr>
              <w:rPr>
                <w:b/>
              </w:rPr>
            </w:pPr>
            <w:r w:rsidRPr="00BA1A5D">
              <w:rPr>
                <w:b/>
              </w:rPr>
              <w:t>Glavni „A“ dio sata</w:t>
            </w:r>
          </w:p>
        </w:tc>
        <w:tc>
          <w:tcPr>
            <w:tcW w:w="7405" w:type="dxa"/>
            <w:gridSpan w:val="3"/>
          </w:tcPr>
          <w:p w14:paraId="67E29D4B" w14:textId="77777777" w:rsidR="000656BD" w:rsidRPr="00BA1A5D" w:rsidRDefault="000656BD" w:rsidP="000656BD">
            <w:r w:rsidRPr="00BA1A5D">
              <w:t>AKTIVNOST:</w:t>
            </w:r>
          </w:p>
          <w:p w14:paraId="512E0A85" w14:textId="77777777" w:rsidR="005A54CA" w:rsidRPr="00BA1A5D" w:rsidRDefault="005A54CA" w:rsidP="005A54CA">
            <w:pPr>
              <w:rPr>
                <w:b/>
                <w:bCs/>
              </w:rPr>
            </w:pPr>
            <w:r w:rsidRPr="00BA1A5D">
              <w:rPr>
                <w:b/>
                <w:bCs/>
              </w:rPr>
              <w:t>Bacanje i hvatanje teže lopte (rukometna ili košarkaška manja lopta) u paru na mjestu - RUKOMET</w:t>
            </w:r>
          </w:p>
          <w:p w14:paraId="1786EFF4" w14:textId="7B1CD863" w:rsidR="005A54CA" w:rsidRPr="00BA1A5D" w:rsidRDefault="005A54CA" w:rsidP="005A54CA">
            <w:pPr>
              <w:spacing w:line="256" w:lineRule="auto"/>
              <w:jc w:val="both"/>
            </w:pPr>
            <w:r w:rsidRPr="00BA1A5D">
              <w:t xml:space="preserve">Učenici su raspoređeni u parove i izvode bacanje rukometne lopte boljom rukom prema paru. Izbačaj lopte iz ruke se izvodi tako da je naprijed suprotna noga od bacačke ruke. Položaj ruke koja baca loptu je nešto više od ramena. Između nadlaktice i podlaktice je </w:t>
            </w:r>
            <w:r w:rsidR="00DF00C5" w:rsidRPr="00BA1A5D">
              <w:t xml:space="preserve">kut od oko </w:t>
            </w:r>
            <w:r w:rsidRPr="00BA1A5D">
              <w:t>90 stupnjeva, lakat malo ispred. Izbačaj se izvodi iz laganog</w:t>
            </w:r>
            <w:r w:rsidR="00DF00C5" w:rsidRPr="00BA1A5D">
              <w:t>a</w:t>
            </w:r>
            <w:r w:rsidRPr="00BA1A5D">
              <w:t xml:space="preserve"> zamaha ramenog</w:t>
            </w:r>
            <w:r w:rsidR="00DF00C5" w:rsidRPr="00BA1A5D">
              <w:t>a</w:t>
            </w:r>
            <w:r w:rsidRPr="00BA1A5D">
              <w:t xml:space="preserve"> zgloba i lakta tako da se šaka usmjeri prema kretanju lopte. Hvatanje se izvodi obje</w:t>
            </w:r>
            <w:r w:rsidR="00DF00C5" w:rsidRPr="00BA1A5D">
              <w:t>ma</w:t>
            </w:r>
            <w:r w:rsidRPr="00BA1A5D">
              <w:t xml:space="preserve"> </w:t>
            </w:r>
            <w:r w:rsidR="00DF00C5" w:rsidRPr="00BA1A5D">
              <w:t>rukama</w:t>
            </w:r>
            <w:r w:rsidRPr="00BA1A5D">
              <w:t xml:space="preserve">. </w:t>
            </w:r>
            <w:r w:rsidR="00DF00C5" w:rsidRPr="00BA1A5D">
              <w:t>Položaj ruku je ispred tijela, lagano su savijene u laktovima i formirana je košarica, tako da su palčevi jedne i druge ruke blizu. Tako se amortizira hvatanje lopte.</w:t>
            </w:r>
            <w:r w:rsidRPr="00BA1A5D">
              <w:t xml:space="preserve">  </w:t>
            </w:r>
          </w:p>
          <w:p w14:paraId="3FE38A4F" w14:textId="77777777" w:rsidR="005A54CA" w:rsidRPr="00BA1A5D" w:rsidRDefault="005A54CA" w:rsidP="005A54CA">
            <w:pPr>
              <w:spacing w:line="256" w:lineRule="auto"/>
              <w:jc w:val="both"/>
              <w:rPr>
                <w:b/>
                <w:bCs/>
              </w:rPr>
            </w:pPr>
          </w:p>
          <w:p w14:paraId="21B23E6A" w14:textId="77777777" w:rsidR="00DF00C5" w:rsidRPr="00BA1A5D" w:rsidRDefault="00DF00C5" w:rsidP="00DF00C5">
            <w:pPr>
              <w:spacing w:line="256" w:lineRule="auto"/>
              <w:jc w:val="both"/>
              <w:rPr>
                <w:b/>
                <w:bCs/>
              </w:rPr>
            </w:pPr>
            <w:r w:rsidRPr="00BA1A5D">
              <w:rPr>
                <w:rFonts w:cstheme="minorHAnsi"/>
                <w:b/>
                <w:bCs/>
              </w:rPr>
              <w:t>Nošenje okvira švedskoga sanduka u paru</w:t>
            </w:r>
            <w:r w:rsidRPr="00BA1A5D">
              <w:rPr>
                <w:b/>
                <w:bCs/>
              </w:rPr>
              <w:t xml:space="preserve"> </w:t>
            </w:r>
          </w:p>
          <w:p w14:paraId="1F7A2999" w14:textId="38AF7E23" w:rsidR="00382BA4" w:rsidRPr="00BA1A5D" w:rsidRDefault="00DF00C5" w:rsidP="005A54CA">
            <w:pPr>
              <w:spacing w:line="256" w:lineRule="auto"/>
              <w:jc w:val="both"/>
            </w:pPr>
            <w:r w:rsidRPr="00BA1A5D">
              <w:t>Učenici su raspoređeni u parove na dva radna mjesta. S jednoga radnog mjesta učenici prenose okvir švedskoga sanduka do drugoga radnog mjesta gdje ga čeka drugi par. Spuste okvir i odlaze na začelje kolone. Preuzima ga drugi par i vraća na početno mjesto. Tako se izmjenjuju učenici noseći okvir švedskoga sanduka.</w:t>
            </w:r>
          </w:p>
        </w:tc>
      </w:tr>
      <w:tr w:rsidR="00382BA4" w:rsidRPr="00BA1A5D" w14:paraId="2A440203" w14:textId="77777777" w:rsidTr="00382BA4">
        <w:trPr>
          <w:trHeight w:val="1422"/>
        </w:trPr>
        <w:tc>
          <w:tcPr>
            <w:tcW w:w="1634" w:type="dxa"/>
          </w:tcPr>
          <w:p w14:paraId="6317830D" w14:textId="77777777" w:rsidR="00382BA4" w:rsidRPr="00BA1A5D" w:rsidRDefault="00382BA4" w:rsidP="00636F6B">
            <w:pPr>
              <w:rPr>
                <w:b/>
              </w:rPr>
            </w:pPr>
          </w:p>
          <w:p w14:paraId="7C7D195D" w14:textId="77777777" w:rsidR="00382BA4" w:rsidRPr="00BA1A5D" w:rsidRDefault="00382BA4" w:rsidP="00382BA4">
            <w:pPr>
              <w:jc w:val="center"/>
              <w:rPr>
                <w:b/>
              </w:rPr>
            </w:pPr>
          </w:p>
          <w:p w14:paraId="0BE19996" w14:textId="2318763F" w:rsidR="00382BA4" w:rsidRPr="00BA1A5D" w:rsidRDefault="00382BA4" w:rsidP="00382BA4">
            <w:pPr>
              <w:jc w:val="center"/>
            </w:pPr>
            <w:r w:rsidRPr="00BA1A5D">
              <w:rPr>
                <w:b/>
              </w:rPr>
              <w:t>Glavni „B“ dio sata</w:t>
            </w:r>
          </w:p>
        </w:tc>
        <w:tc>
          <w:tcPr>
            <w:tcW w:w="7405" w:type="dxa"/>
            <w:gridSpan w:val="3"/>
          </w:tcPr>
          <w:p w14:paraId="4AF339ED" w14:textId="6EBC52FB" w:rsidR="005A54CA" w:rsidRPr="00BA1A5D" w:rsidRDefault="00694102" w:rsidP="005A54CA">
            <w:pPr>
              <w:jc w:val="both"/>
            </w:pPr>
            <w:r w:rsidRPr="00BA1A5D">
              <w:t xml:space="preserve">ŠTAFETNA IGRA: </w:t>
            </w:r>
            <w:r w:rsidR="00C368B7" w:rsidRPr="00BA1A5D">
              <w:t xml:space="preserve"> </w:t>
            </w:r>
          </w:p>
          <w:p w14:paraId="32AC5699" w14:textId="2CC55218" w:rsidR="00F50571" w:rsidRPr="00BA1A5D" w:rsidRDefault="00F50571" w:rsidP="00F50571">
            <w:pPr>
              <w:pStyle w:val="NoSpacing"/>
            </w:pPr>
            <w:r w:rsidRPr="00BA1A5D">
              <w:t>Učenici su raspoređeni u kolonu. Prvi učenik ima laganu loptu koju nosi sa sobom do strunjače. Bočno se kotrlja, loptu drži u uzručenju. Kada dođe do kraja strunjače, diže se i s loptom u ruci trči do označenog</w:t>
            </w:r>
            <w:r w:rsidR="00DF00C5" w:rsidRPr="00BA1A5D">
              <w:t>a</w:t>
            </w:r>
            <w:r w:rsidRPr="00BA1A5D">
              <w:t xml:space="preserve"> mjesta/</w:t>
            </w:r>
            <w:r w:rsidR="00DF00C5" w:rsidRPr="00BA1A5D">
              <w:t>crte</w:t>
            </w:r>
            <w:r w:rsidRPr="00BA1A5D">
              <w:t xml:space="preserve">. Stane ispred </w:t>
            </w:r>
            <w:r w:rsidR="00DF00C5" w:rsidRPr="00BA1A5D">
              <w:t xml:space="preserve">crte </w:t>
            </w:r>
            <w:r w:rsidRPr="00BA1A5D">
              <w:t xml:space="preserve">i suručno baca loptu u obruč koji je postavljen od </w:t>
            </w:r>
            <w:r w:rsidR="00DF00C5" w:rsidRPr="00BA1A5D">
              <w:t xml:space="preserve">crte </w:t>
            </w:r>
            <w:r w:rsidRPr="00BA1A5D">
              <w:t>2</w:t>
            </w:r>
            <w:r w:rsidR="00DF00C5" w:rsidRPr="00BA1A5D">
              <w:t xml:space="preserve"> </w:t>
            </w:r>
            <w:r w:rsidRPr="00BA1A5D">
              <w:t xml:space="preserve">m. Kada pogodi unutar obruča, uzima loptu i trči s loptom pravocrtno u kolonu te </w:t>
            </w:r>
            <w:r w:rsidR="00DF00C5" w:rsidRPr="00BA1A5D">
              <w:t xml:space="preserve">je </w:t>
            </w:r>
            <w:r w:rsidRPr="00BA1A5D">
              <w:t>dodaje drugom</w:t>
            </w:r>
            <w:r w:rsidR="00DF00C5" w:rsidRPr="00BA1A5D">
              <w:t>e</w:t>
            </w:r>
            <w:r w:rsidRPr="00BA1A5D">
              <w:t xml:space="preserve"> učeniku. Odlazi na začelje kolone. </w:t>
            </w:r>
          </w:p>
          <w:p w14:paraId="68CDBD6C" w14:textId="510732D8" w:rsidR="002D22EB" w:rsidRPr="00BA1A5D" w:rsidRDefault="002D22EB" w:rsidP="00A82E70">
            <w:pPr>
              <w:jc w:val="both"/>
            </w:pPr>
          </w:p>
        </w:tc>
      </w:tr>
      <w:tr w:rsidR="00382BA4" w:rsidRPr="00BA1A5D" w14:paraId="17F95E9C" w14:textId="77777777" w:rsidTr="00382BA4">
        <w:trPr>
          <w:trHeight w:val="1422"/>
        </w:trPr>
        <w:tc>
          <w:tcPr>
            <w:tcW w:w="1634" w:type="dxa"/>
          </w:tcPr>
          <w:p w14:paraId="318E0D67" w14:textId="77777777" w:rsidR="00382BA4" w:rsidRPr="00BA1A5D" w:rsidRDefault="00382BA4" w:rsidP="00636F6B">
            <w:pPr>
              <w:rPr>
                <w:b/>
              </w:rPr>
            </w:pPr>
          </w:p>
          <w:p w14:paraId="219F57CC" w14:textId="77777777" w:rsidR="00382BA4" w:rsidRPr="00BA1A5D" w:rsidRDefault="00382BA4" w:rsidP="00636F6B">
            <w:pPr>
              <w:rPr>
                <w:b/>
              </w:rPr>
            </w:pPr>
          </w:p>
          <w:p w14:paraId="0E0DFD45" w14:textId="0E141F27" w:rsidR="00382BA4" w:rsidRPr="00BA1A5D" w:rsidRDefault="00382BA4" w:rsidP="00636F6B">
            <w:pPr>
              <w:rPr>
                <w:b/>
              </w:rPr>
            </w:pPr>
            <w:r w:rsidRPr="00BA1A5D">
              <w:rPr>
                <w:b/>
              </w:rPr>
              <w:t>Završni dio sata</w:t>
            </w:r>
          </w:p>
        </w:tc>
        <w:tc>
          <w:tcPr>
            <w:tcW w:w="7405" w:type="dxa"/>
            <w:gridSpan w:val="3"/>
          </w:tcPr>
          <w:p w14:paraId="776AD0FA" w14:textId="231FD1B7" w:rsidR="002B4F8F" w:rsidRPr="00BA1A5D" w:rsidRDefault="002B4F8F" w:rsidP="002B4F8F">
            <w:r w:rsidRPr="00BA1A5D">
              <w:t>UHVATI LOPTICU (LOPTU)</w:t>
            </w:r>
          </w:p>
          <w:p w14:paraId="57E00479" w14:textId="2588E0AF" w:rsidR="002B4F8F" w:rsidRPr="00BA1A5D" w:rsidRDefault="002B4F8F" w:rsidP="00A82E70">
            <w:pPr>
              <w:pStyle w:val="NoSpacing"/>
            </w:pPr>
            <w:r w:rsidRPr="00BA1A5D">
              <w:t xml:space="preserve">U sredini kruga </w:t>
            </w:r>
            <w:r w:rsidR="005A54CA" w:rsidRPr="00BA1A5D">
              <w:t xml:space="preserve">je </w:t>
            </w:r>
            <w:r w:rsidRPr="00BA1A5D">
              <w:t xml:space="preserve">učenik koji ima lopticu. On je baca učenicima u krugu. Zadatak je uhvatiti lopticu. Onaj učenik koji ne uhvati lopticu sjedne ili čučne i za njega je igra završena. </w:t>
            </w:r>
          </w:p>
          <w:p w14:paraId="7D4A5ED7" w14:textId="29254CDA" w:rsidR="00637016" w:rsidRPr="00BA1A5D" w:rsidRDefault="00637016" w:rsidP="00A82E70">
            <w:pPr>
              <w:pStyle w:val="NoSpacing"/>
            </w:pPr>
          </w:p>
          <w:p w14:paraId="49B9E651" w14:textId="3A909360" w:rsidR="00382BA4" w:rsidRPr="00BA1A5D" w:rsidRDefault="00637016" w:rsidP="00BA1A5D">
            <w:r w:rsidRPr="00BA1A5D">
              <w:t xml:space="preserve">VREDNOVANJE KAO UČENJE: </w:t>
            </w:r>
            <w:r w:rsidR="00F50571" w:rsidRPr="00BA1A5D">
              <w:t>SEMAFOR</w:t>
            </w:r>
          </w:p>
        </w:tc>
      </w:tr>
    </w:tbl>
    <w:p w14:paraId="2B627528" w14:textId="77777777" w:rsidR="007C3660" w:rsidRPr="00BA1A5D" w:rsidRDefault="007C3660"/>
    <w:sectPr w:rsidR="007C3660" w:rsidRPr="00BA1A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5B02861"/>
    <w:multiLevelType w:val="hybridMultilevel"/>
    <w:tmpl w:val="DBCA79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3F3F"/>
    <w:rsid w:val="00060E6A"/>
    <w:rsid w:val="000656BD"/>
    <w:rsid w:val="000778D9"/>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1F7EAB"/>
    <w:rsid w:val="002036D4"/>
    <w:rsid w:val="00225A42"/>
    <w:rsid w:val="0025370E"/>
    <w:rsid w:val="00261F75"/>
    <w:rsid w:val="00272433"/>
    <w:rsid w:val="002804F6"/>
    <w:rsid w:val="002A36E8"/>
    <w:rsid w:val="002A5F47"/>
    <w:rsid w:val="002B4F8F"/>
    <w:rsid w:val="002D22EB"/>
    <w:rsid w:val="002E3F2E"/>
    <w:rsid w:val="002F3061"/>
    <w:rsid w:val="00313CD3"/>
    <w:rsid w:val="003531E1"/>
    <w:rsid w:val="00360ED3"/>
    <w:rsid w:val="003650C4"/>
    <w:rsid w:val="00377F3D"/>
    <w:rsid w:val="00382BA4"/>
    <w:rsid w:val="003E6914"/>
    <w:rsid w:val="00417F5E"/>
    <w:rsid w:val="004323D1"/>
    <w:rsid w:val="0044286A"/>
    <w:rsid w:val="0045744A"/>
    <w:rsid w:val="004578A1"/>
    <w:rsid w:val="00462339"/>
    <w:rsid w:val="004835A9"/>
    <w:rsid w:val="00496099"/>
    <w:rsid w:val="004A48A1"/>
    <w:rsid w:val="004A5361"/>
    <w:rsid w:val="004D28DD"/>
    <w:rsid w:val="004E42F1"/>
    <w:rsid w:val="00503659"/>
    <w:rsid w:val="00522C19"/>
    <w:rsid w:val="005478FF"/>
    <w:rsid w:val="0058452E"/>
    <w:rsid w:val="00585A4C"/>
    <w:rsid w:val="005A54CA"/>
    <w:rsid w:val="005D5D24"/>
    <w:rsid w:val="005F6E0A"/>
    <w:rsid w:val="00607953"/>
    <w:rsid w:val="00610047"/>
    <w:rsid w:val="00612AA1"/>
    <w:rsid w:val="00617C57"/>
    <w:rsid w:val="00636F6B"/>
    <w:rsid w:val="00637016"/>
    <w:rsid w:val="00694102"/>
    <w:rsid w:val="006A163D"/>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66C1A"/>
    <w:rsid w:val="0087457F"/>
    <w:rsid w:val="0089758A"/>
    <w:rsid w:val="008B00CE"/>
    <w:rsid w:val="008B4E60"/>
    <w:rsid w:val="008B77E7"/>
    <w:rsid w:val="009252E0"/>
    <w:rsid w:val="009346E9"/>
    <w:rsid w:val="009468B0"/>
    <w:rsid w:val="00952821"/>
    <w:rsid w:val="009618D3"/>
    <w:rsid w:val="009624CA"/>
    <w:rsid w:val="009935D9"/>
    <w:rsid w:val="00996F94"/>
    <w:rsid w:val="009A6097"/>
    <w:rsid w:val="009C1FA3"/>
    <w:rsid w:val="00A23FA3"/>
    <w:rsid w:val="00A57156"/>
    <w:rsid w:val="00A72561"/>
    <w:rsid w:val="00A75FA3"/>
    <w:rsid w:val="00A82E70"/>
    <w:rsid w:val="00A93481"/>
    <w:rsid w:val="00AA197C"/>
    <w:rsid w:val="00AC6958"/>
    <w:rsid w:val="00AF2266"/>
    <w:rsid w:val="00B11DEB"/>
    <w:rsid w:val="00B2571A"/>
    <w:rsid w:val="00B52F74"/>
    <w:rsid w:val="00B6739D"/>
    <w:rsid w:val="00B8782D"/>
    <w:rsid w:val="00BA1A5D"/>
    <w:rsid w:val="00BF15B0"/>
    <w:rsid w:val="00BF348D"/>
    <w:rsid w:val="00C016B4"/>
    <w:rsid w:val="00C208B7"/>
    <w:rsid w:val="00C34E49"/>
    <w:rsid w:val="00C368B7"/>
    <w:rsid w:val="00C412B6"/>
    <w:rsid w:val="00C465C8"/>
    <w:rsid w:val="00C47B9D"/>
    <w:rsid w:val="00C47D3B"/>
    <w:rsid w:val="00C50EE1"/>
    <w:rsid w:val="00C612A3"/>
    <w:rsid w:val="00C83D35"/>
    <w:rsid w:val="00CD1F48"/>
    <w:rsid w:val="00CD3EF4"/>
    <w:rsid w:val="00D31F04"/>
    <w:rsid w:val="00D45F1F"/>
    <w:rsid w:val="00D64906"/>
    <w:rsid w:val="00D66D04"/>
    <w:rsid w:val="00D7272A"/>
    <w:rsid w:val="00DA4DD8"/>
    <w:rsid w:val="00DA6534"/>
    <w:rsid w:val="00DB0A55"/>
    <w:rsid w:val="00DB5E93"/>
    <w:rsid w:val="00DB71FC"/>
    <w:rsid w:val="00DF00C5"/>
    <w:rsid w:val="00E32241"/>
    <w:rsid w:val="00E43550"/>
    <w:rsid w:val="00E862E4"/>
    <w:rsid w:val="00EF13FE"/>
    <w:rsid w:val="00EF5C9A"/>
    <w:rsid w:val="00EF6989"/>
    <w:rsid w:val="00F1222D"/>
    <w:rsid w:val="00F13487"/>
    <w:rsid w:val="00F228E4"/>
    <w:rsid w:val="00F26319"/>
    <w:rsid w:val="00F50571"/>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6079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D2CE1-F81F-4AA5-B50D-802C402E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638</Words>
  <Characters>3642</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45</cp:revision>
  <dcterms:created xsi:type="dcterms:W3CDTF">2019-06-29T15:27:00Z</dcterms:created>
  <dcterms:modified xsi:type="dcterms:W3CDTF">2020-06-17T08:39:00Z</dcterms:modified>
</cp:coreProperties>
</file>