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634" w:type="dxa"/>
        <w:tblLook w:val="04A0" w:firstRow="1" w:lastRow="0" w:firstColumn="1" w:lastColumn="0" w:noHBand="0" w:noVBand="1"/>
      </w:tblPr>
      <w:tblGrid>
        <w:gridCol w:w="2891"/>
        <w:gridCol w:w="2692"/>
        <w:gridCol w:w="491"/>
        <w:gridCol w:w="1292"/>
        <w:gridCol w:w="2268"/>
      </w:tblGrid>
      <w:tr w:rsidR="00B00131" w:rsidRPr="00670BE5" w14:paraId="0FCF6D7C" w14:textId="77777777" w:rsidTr="00BD04B8">
        <w:tc>
          <w:tcPr>
            <w:tcW w:w="6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F5FB057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4FCC030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F65CF52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10.</w:t>
            </w:r>
          </w:p>
        </w:tc>
      </w:tr>
      <w:tr w:rsidR="00B00131" w:rsidRPr="00670BE5" w14:paraId="01864298" w14:textId="77777777" w:rsidTr="00BD04B8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E8B8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796EF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B00131" w:rsidRPr="00670BE5" w14:paraId="1A09A58A" w14:textId="77777777" w:rsidTr="00BD04B8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66C3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FA64" w14:textId="77777777" w:rsidR="00B00131" w:rsidRPr="00670BE5" w:rsidRDefault="00B00131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0D19B279" w14:textId="77777777" w:rsidR="00B00131" w:rsidRPr="00670BE5" w:rsidRDefault="00B00131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2DE0898D" w14:textId="77777777" w:rsidR="00B00131" w:rsidRPr="00670BE5" w:rsidRDefault="00B00131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B00131" w:rsidRPr="00670BE5" w14:paraId="74139435" w14:textId="77777777" w:rsidTr="00BD04B8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06543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BC25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Svaki kraj ima običaj</w:t>
            </w:r>
          </w:p>
        </w:tc>
      </w:tr>
      <w:tr w:rsidR="00B00131" w:rsidRPr="00670BE5" w14:paraId="2E826B17" w14:textId="77777777" w:rsidTr="00BD04B8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9B02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68FB" w14:textId="77777777" w:rsidR="00B00131" w:rsidRPr="00670BE5" w:rsidRDefault="00B00131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PJEVANJE I POKRET: </w:t>
            </w:r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 xml:space="preserve">Cin,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can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cvrgudan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 xml:space="preserve">, 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tradicijska iz Hrvatske</w:t>
            </w:r>
          </w:p>
          <w:p w14:paraId="7BC42312" w14:textId="77777777" w:rsidR="00B00131" w:rsidRPr="00670BE5" w:rsidRDefault="00B00131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SLUŠANJE: </w:t>
            </w:r>
            <w:r w:rsidRPr="00670BE5">
              <w:rPr>
                <w:rFonts w:asciiTheme="minorHAnsi" w:hAnsiTheme="minorHAnsi" w:cstheme="minorHAnsi"/>
                <w:b w:val="0"/>
                <w:i/>
                <w:kern w:val="36"/>
                <w:sz w:val="22"/>
                <w:szCs w:val="22"/>
                <w:lang w:val="hr-HR" w:eastAsia="hr-HR"/>
              </w:rPr>
              <w:t xml:space="preserve">Rašpa, </w:t>
            </w:r>
            <w:r w:rsidRPr="00670BE5">
              <w:rPr>
                <w:rFonts w:asciiTheme="minorHAnsi" w:hAnsiTheme="minorHAnsi" w:cstheme="minorHAnsi"/>
                <w:b w:val="0"/>
                <w:kern w:val="36"/>
                <w:sz w:val="22"/>
                <w:szCs w:val="22"/>
                <w:lang w:val="hr-HR" w:eastAsia="hr-HR"/>
              </w:rPr>
              <w:t>tradicijska iz Hrvatske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 </w:t>
            </w:r>
          </w:p>
        </w:tc>
      </w:tr>
      <w:tr w:rsidR="00B00131" w:rsidRPr="00670BE5" w14:paraId="749EA1C5" w14:textId="77777777" w:rsidTr="00BD04B8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2D71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7E032AF4" w14:textId="77777777" w:rsidR="00B00131" w:rsidRPr="00670BE5" w:rsidRDefault="00B00131" w:rsidP="0083112F">
            <w:pPr>
              <w:rPr>
                <w:rFonts w:cstheme="minorHAnsi"/>
              </w:rPr>
            </w:pP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C9DA" w14:textId="77777777" w:rsidR="00B00131" w:rsidRPr="006863C5" w:rsidRDefault="00B00131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</w:t>
            </w:r>
          </w:p>
          <w:p w14:paraId="72B389BB" w14:textId="77777777" w:rsidR="00B00131" w:rsidRPr="006863C5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6CB7CD75" w14:textId="77777777" w:rsidR="00B00131" w:rsidRPr="006863C5" w:rsidRDefault="00B00131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6251EB87" w14:textId="77777777" w:rsidR="00B00131" w:rsidRPr="006863C5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7BC574C7" w14:textId="77777777" w:rsidR="00B00131" w:rsidRPr="006863C5" w:rsidRDefault="00B00131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611DF538" w14:textId="77777777" w:rsidR="00B00131" w:rsidRPr="006863C5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55555A28" w14:textId="77777777" w:rsidR="00B00131" w:rsidRPr="006863C5" w:rsidRDefault="00B00131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46709130" w14:textId="77777777" w:rsidR="00B00131" w:rsidRPr="006863C5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677EC46A" w14:textId="77777777" w:rsidR="00B00131" w:rsidRPr="006863C5" w:rsidRDefault="00B00131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0541F885" w14:textId="77777777" w:rsidR="00B00131" w:rsidRPr="006863C5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4EE7A9E8" w14:textId="77777777" w:rsidR="00B00131" w:rsidRPr="006863C5" w:rsidRDefault="00B00131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286E0DD6" w14:textId="77777777" w:rsidR="00B00131" w:rsidRPr="006863C5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21159B71" w14:textId="77777777" w:rsidR="00B00131" w:rsidRPr="006863C5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6863C5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6863C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54F90994" w14:textId="77777777" w:rsidR="00B00131" w:rsidRPr="006863C5" w:rsidRDefault="00B00131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6863C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70F15033" w14:textId="77777777" w:rsidR="00B00131" w:rsidRPr="00670BE5" w:rsidRDefault="00B00131" w:rsidP="00B00131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6863C5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B00131" w:rsidRPr="00670BE5" w14:paraId="6EBE4B9A" w14:textId="77777777" w:rsidTr="00BD04B8">
        <w:tc>
          <w:tcPr>
            <w:tcW w:w="5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0FC7B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29C2E" w14:textId="77777777" w:rsidR="00B00131" w:rsidRPr="00BD04B8" w:rsidRDefault="00B00131" w:rsidP="0083112F">
            <w:pPr>
              <w:rPr>
                <w:rFonts w:eastAsia="Calibri" w:cstheme="minorHAnsi"/>
                <w:color w:val="231F20"/>
                <w:sz w:val="20"/>
                <w:szCs w:val="20"/>
              </w:rPr>
            </w:pPr>
            <w:r w:rsidRPr="00BD04B8">
              <w:rPr>
                <w:rFonts w:eastAsia="Calibri" w:cstheme="minorHAnsi"/>
                <w:color w:val="231F20"/>
                <w:sz w:val="20"/>
                <w:szCs w:val="20"/>
              </w:rPr>
              <w:t>P</w:t>
            </w:r>
            <w:r w:rsidRPr="00BD04B8">
              <w:rPr>
                <w:rFonts w:eastAsia="Calibri" w:cstheme="minorHAnsi"/>
                <w:color w:val="231F20"/>
                <w:spacing w:val="-3"/>
                <w:sz w:val="20"/>
                <w:szCs w:val="20"/>
              </w:rPr>
              <w:t>O</w:t>
            </w:r>
            <w:r w:rsidRPr="00BD04B8">
              <w:rPr>
                <w:rFonts w:eastAsia="Calibri" w:cstheme="minorHAnsi"/>
                <w:color w:val="231F20"/>
                <w:sz w:val="20"/>
                <w:szCs w:val="20"/>
              </w:rPr>
              <w:t>V</w:t>
            </w:r>
            <w:r w:rsidRPr="00BD04B8">
              <w:rPr>
                <w:rFonts w:eastAsia="Calibri" w:cstheme="minorHAnsi"/>
                <w:color w:val="231F20"/>
                <w:spacing w:val="-1"/>
                <w:sz w:val="20"/>
                <w:szCs w:val="20"/>
              </w:rPr>
              <w:t>E</w:t>
            </w:r>
            <w:r w:rsidRPr="00BD04B8">
              <w:rPr>
                <w:rFonts w:eastAsia="Calibri" w:cstheme="minorHAnsi"/>
                <w:color w:val="231F20"/>
                <w:sz w:val="20"/>
                <w:szCs w:val="20"/>
              </w:rPr>
              <w:t>ZI</w:t>
            </w:r>
            <w:r w:rsidRPr="00BD04B8">
              <w:rPr>
                <w:rFonts w:eastAsia="Calibri" w:cstheme="minorHAnsi"/>
                <w:color w:val="231F20"/>
                <w:spacing w:val="-11"/>
                <w:sz w:val="20"/>
                <w:szCs w:val="20"/>
              </w:rPr>
              <w:t>V</w:t>
            </w:r>
            <w:r w:rsidRPr="00BD04B8">
              <w:rPr>
                <w:rFonts w:eastAsia="Calibri" w:cstheme="minorHAnsi"/>
                <w:color w:val="231F20"/>
                <w:sz w:val="20"/>
                <w:szCs w:val="20"/>
              </w:rPr>
              <w:t>ANJE ISHO</w:t>
            </w:r>
            <w:r w:rsidRPr="00BD04B8">
              <w:rPr>
                <w:rFonts w:eastAsia="Calibri" w:cstheme="minorHAnsi"/>
                <w:color w:val="231F20"/>
                <w:spacing w:val="-5"/>
                <w:sz w:val="20"/>
                <w:szCs w:val="20"/>
              </w:rPr>
              <w:t>D</w:t>
            </w:r>
            <w:r w:rsidRPr="00BD04B8">
              <w:rPr>
                <w:rFonts w:eastAsia="Calibri" w:cstheme="minorHAnsi"/>
                <w:color w:val="231F20"/>
                <w:sz w:val="20"/>
                <w:szCs w:val="20"/>
              </w:rPr>
              <w:t>A O</w:t>
            </w:r>
            <w:r w:rsidRPr="00BD04B8">
              <w:rPr>
                <w:rFonts w:eastAsia="Calibri" w:cstheme="minorHAnsi"/>
                <w:color w:val="231F20"/>
                <w:spacing w:val="-2"/>
                <w:sz w:val="20"/>
                <w:szCs w:val="20"/>
              </w:rPr>
              <w:t>S</w:t>
            </w:r>
            <w:r w:rsidRPr="00BD04B8">
              <w:rPr>
                <w:rFonts w:eastAsia="Calibri" w:cstheme="minorHAnsi"/>
                <w:color w:val="231F20"/>
                <w:spacing w:val="-16"/>
                <w:sz w:val="20"/>
                <w:szCs w:val="20"/>
              </w:rPr>
              <w:t>T</w:t>
            </w:r>
            <w:r w:rsidRPr="00BD04B8">
              <w:rPr>
                <w:rFonts w:eastAsia="Calibri" w:cstheme="minorHAnsi"/>
                <w:color w:val="231F20"/>
                <w:sz w:val="20"/>
                <w:szCs w:val="20"/>
              </w:rPr>
              <w:t>ALIH PREDMETNIH PODRU</w:t>
            </w:r>
            <w:r w:rsidRPr="00BD04B8">
              <w:rPr>
                <w:rFonts w:eastAsia="Calibri" w:cstheme="minorHAnsi"/>
                <w:color w:val="231F20"/>
                <w:spacing w:val="2"/>
                <w:sz w:val="20"/>
                <w:szCs w:val="20"/>
              </w:rPr>
              <w:t>Č</w:t>
            </w:r>
            <w:r w:rsidRPr="00BD04B8">
              <w:rPr>
                <w:rFonts w:eastAsia="Calibri" w:cstheme="minorHAnsi"/>
                <w:color w:val="231F20"/>
                <w:spacing w:val="-4"/>
                <w:sz w:val="20"/>
                <w:szCs w:val="20"/>
              </w:rPr>
              <w:t>J</w:t>
            </w:r>
            <w:r w:rsidRPr="00BD04B8">
              <w:rPr>
                <w:rFonts w:eastAsia="Calibri" w:cstheme="minorHAnsi"/>
                <w:color w:val="231F20"/>
                <w:sz w:val="20"/>
                <w:szCs w:val="20"/>
              </w:rPr>
              <w:t>A I MEĐUPREDMETNIH TEMA</w:t>
            </w:r>
          </w:p>
        </w:tc>
      </w:tr>
      <w:tr w:rsidR="00B00131" w:rsidRPr="00670BE5" w14:paraId="711F23ED" w14:textId="77777777" w:rsidTr="00BD04B8">
        <w:tc>
          <w:tcPr>
            <w:tcW w:w="5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4A4F" w14:textId="77777777" w:rsidR="00B00131" w:rsidRPr="00670BE5" w:rsidRDefault="00B00131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7B1B5FBB" w14:textId="77777777" w:rsidR="00B00131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govori učenicima: </w:t>
            </w:r>
            <w:r w:rsidRPr="00670BE5">
              <w:rPr>
                <w:rFonts w:cstheme="minorHAnsi"/>
                <w:iCs/>
              </w:rPr>
              <w:t>Donesite u školu tradicijske predmete svojega (našega) kraja koje imate kod kuće, organizirat ćemo u razredu malu izložbu</w:t>
            </w:r>
            <w:r w:rsidRPr="00670BE5">
              <w:rPr>
                <w:rFonts w:cstheme="minorHAnsi"/>
              </w:rPr>
              <w:t>. Za sve predmete koje donesu u školu, učenici trebaju ukućane pitati kako se koriste. Ovisno o kraju iz kojeg učenici dolaze, potrebno je u nastavu što više implementirati kulturnu baštinu kako bi učenici od malih nogu znali po čemu je njihov zavičaj značajan.</w:t>
            </w:r>
          </w:p>
          <w:p w14:paraId="4DF6BB77" w14:textId="77777777" w:rsidR="00C37E09" w:rsidRDefault="00C37E09" w:rsidP="0083112F">
            <w:pPr>
              <w:outlineLvl w:val="0"/>
              <w:rPr>
                <w:rFonts w:cstheme="minorHAnsi"/>
              </w:rPr>
            </w:pPr>
          </w:p>
          <w:p w14:paraId="5856607F" w14:textId="77777777" w:rsidR="00C37E09" w:rsidRDefault="00C37E09" w:rsidP="0083112F">
            <w:pPr>
              <w:outlineLvl w:val="0"/>
              <w:rPr>
                <w:rFonts w:cstheme="minorHAnsi"/>
              </w:rPr>
            </w:pPr>
          </w:p>
          <w:p w14:paraId="742BAAFA" w14:textId="77777777" w:rsidR="00BD04B8" w:rsidRDefault="00BD04B8" w:rsidP="0083112F">
            <w:pPr>
              <w:outlineLvl w:val="0"/>
              <w:rPr>
                <w:rFonts w:cstheme="minorHAnsi"/>
              </w:rPr>
            </w:pPr>
          </w:p>
          <w:p w14:paraId="369A79D0" w14:textId="04C0D157" w:rsidR="00BD04B8" w:rsidRPr="00670BE5" w:rsidRDefault="00BD04B8" w:rsidP="0083112F">
            <w:pPr>
              <w:outlineLvl w:val="0"/>
              <w:rPr>
                <w:rFonts w:cstheme="minorHAnsi"/>
              </w:rPr>
            </w:pPr>
          </w:p>
        </w:tc>
        <w:tc>
          <w:tcPr>
            <w:tcW w:w="40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F47B" w14:textId="77777777" w:rsidR="00B00131" w:rsidRPr="00670BE5" w:rsidRDefault="00B00131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3392FD4F" w14:textId="77777777" w:rsidR="00B00131" w:rsidRPr="00670BE5" w:rsidRDefault="00B00131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290C8562" w14:textId="77777777" w:rsidR="00B00131" w:rsidRPr="00670BE5" w:rsidRDefault="00B00131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/ 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6065D797" w14:textId="77777777" w:rsidR="00B00131" w:rsidRPr="00670BE5" w:rsidRDefault="00B00131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 xml:space="preserve">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3E0CB7A3" w14:textId="77777777" w:rsidR="00B00131" w:rsidRPr="00670BE5" w:rsidRDefault="00B00131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08EDC4C1" w14:textId="77777777" w:rsidR="00B00131" w:rsidRPr="00670BE5" w:rsidRDefault="00B00131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OR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– A. 2. 1.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Razlikuje pozitivne i negativne utjecaje čovjeka na prirodu i okoliš; A. 2. 2. Uočava da u prirodi postoji međudjelovanje i međuovisnost.</w:t>
            </w:r>
          </w:p>
          <w:p w14:paraId="24A1E01B" w14:textId="77777777" w:rsidR="00B00131" w:rsidRPr="00670BE5" w:rsidRDefault="00B00131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>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B00131" w:rsidRPr="00670BE5" w14:paraId="54560EC9" w14:textId="77777777" w:rsidTr="00BD04B8">
        <w:tc>
          <w:tcPr>
            <w:tcW w:w="5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3D2C" w14:textId="77777777" w:rsidR="00B00131" w:rsidRPr="00670BE5" w:rsidRDefault="00B00131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lastRenderedPageBreak/>
              <w:t xml:space="preserve">2. Pjevanje i sviranje pjesme </w:t>
            </w:r>
          </w:p>
          <w:p w14:paraId="1AE1A76A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pitanjima usmjerava razmišljanje učenika: Što su to tradicijski napjevi? Kako su te pjesme opstale u narodu? Što znači prenošenje usmenim putem s generacije na generaciju? Poznajete li koju tradicijsku pjesmu svojega kraja? </w:t>
            </w:r>
          </w:p>
          <w:p w14:paraId="5DE04C99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Obradite pjesmu </w:t>
            </w:r>
            <w:r w:rsidRPr="00670BE5">
              <w:rPr>
                <w:rFonts w:cstheme="minorHAnsi"/>
                <w:i/>
              </w:rPr>
              <w:t xml:space="preserve">Cin, </w:t>
            </w:r>
            <w:proofErr w:type="spellStart"/>
            <w:r w:rsidRPr="00670BE5">
              <w:rPr>
                <w:rFonts w:cstheme="minorHAnsi"/>
                <w:i/>
              </w:rPr>
              <w:t>can</w:t>
            </w:r>
            <w:proofErr w:type="spellEnd"/>
            <w:r w:rsidRPr="00670BE5">
              <w:rPr>
                <w:rFonts w:cstheme="minorHAnsi"/>
                <w:i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</w:rPr>
              <w:t>cvrgudan</w:t>
            </w:r>
            <w:proofErr w:type="spellEnd"/>
            <w:r w:rsidRPr="00670BE5">
              <w:rPr>
                <w:rFonts w:cstheme="minorHAnsi"/>
              </w:rPr>
              <w:t xml:space="preserve"> metodom obrade pjesme po sluhu pri čemu ćete je podijeliti na kraće fraze. Prije same obrade pjesme učenicima objasnite nepoznate riječi.</w:t>
            </w:r>
          </w:p>
          <w:p w14:paraId="00E7612D" w14:textId="77777777" w:rsidR="00B00131" w:rsidRPr="00670BE5" w:rsidRDefault="00B00131" w:rsidP="0083112F">
            <w:pPr>
              <w:rPr>
                <w:rFonts w:cstheme="minorHAnsi"/>
              </w:rPr>
            </w:pPr>
            <w:proofErr w:type="spellStart"/>
            <w:r w:rsidRPr="00670BE5">
              <w:rPr>
                <w:rFonts w:cstheme="minorHAnsi"/>
              </w:rPr>
              <w:t>maček</w:t>
            </w:r>
            <w:proofErr w:type="spellEnd"/>
            <w:r w:rsidRPr="00670BE5">
              <w:rPr>
                <w:rFonts w:cstheme="minorHAnsi"/>
              </w:rPr>
              <w:t xml:space="preserve"> - mačak</w:t>
            </w:r>
          </w:p>
          <w:p w14:paraId="4787BBC9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kovačnica - prostor u kojoj kovač kuje i oblikuje željezo</w:t>
            </w:r>
          </w:p>
          <w:p w14:paraId="3D3BEFF4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kaj </w:t>
            </w:r>
            <w:proofErr w:type="spellStart"/>
            <w:r w:rsidRPr="00670BE5">
              <w:rPr>
                <w:rFonts w:cstheme="minorHAnsi"/>
              </w:rPr>
              <w:t>bu</w:t>
            </w:r>
            <w:proofErr w:type="spellEnd"/>
            <w:r w:rsidRPr="00670BE5">
              <w:rPr>
                <w:rFonts w:cstheme="minorHAnsi"/>
              </w:rPr>
              <w:t xml:space="preserve"> – što će biti</w:t>
            </w:r>
          </w:p>
          <w:p w14:paraId="3F713217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iglice </w:t>
            </w:r>
            <w:proofErr w:type="spellStart"/>
            <w:r w:rsidRPr="00670BE5">
              <w:rPr>
                <w:rFonts w:cstheme="minorHAnsi"/>
              </w:rPr>
              <w:t>bu</w:t>
            </w:r>
            <w:proofErr w:type="spellEnd"/>
            <w:r w:rsidRPr="00670BE5">
              <w:rPr>
                <w:rFonts w:cstheme="minorHAnsi"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delal</w:t>
            </w:r>
            <w:proofErr w:type="spellEnd"/>
            <w:r w:rsidRPr="00670BE5">
              <w:rPr>
                <w:rFonts w:cstheme="minorHAnsi"/>
              </w:rPr>
              <w:t xml:space="preserve"> – iglice će raditi</w:t>
            </w:r>
          </w:p>
          <w:p w14:paraId="749B7D03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pobirati – sakupljati</w:t>
            </w:r>
          </w:p>
          <w:p w14:paraId="0C17C212" w14:textId="77777777" w:rsidR="00B00131" w:rsidRPr="00670BE5" w:rsidRDefault="00B00131" w:rsidP="0083112F">
            <w:pPr>
              <w:rPr>
                <w:rFonts w:cstheme="minorHAnsi"/>
              </w:rPr>
            </w:pPr>
            <w:proofErr w:type="spellStart"/>
            <w:r w:rsidRPr="00670BE5">
              <w:rPr>
                <w:rFonts w:cstheme="minorHAnsi"/>
              </w:rPr>
              <w:t>pajcek</w:t>
            </w:r>
            <w:proofErr w:type="spellEnd"/>
            <w:r w:rsidRPr="00670BE5">
              <w:rPr>
                <w:rFonts w:cstheme="minorHAnsi"/>
              </w:rPr>
              <w:t xml:space="preserve"> – prasac, svinja</w:t>
            </w:r>
          </w:p>
          <w:p w14:paraId="067CE843" w14:textId="77777777" w:rsidR="00B00131" w:rsidRPr="00670BE5" w:rsidRDefault="00B00131" w:rsidP="0083112F">
            <w:pPr>
              <w:rPr>
                <w:rFonts w:cstheme="minorHAnsi"/>
              </w:rPr>
            </w:pPr>
          </w:p>
          <w:p w14:paraId="00E6FCE7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Faze učenja pjesme:</w:t>
            </w:r>
          </w:p>
          <w:p w14:paraId="3880E3FD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- upoznavanje pjesme</w:t>
            </w:r>
          </w:p>
          <w:p w14:paraId="43B731FC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- obrada teksta i učenje pjesme </w:t>
            </w:r>
          </w:p>
          <w:p w14:paraId="66056404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- analiza pjesme </w:t>
            </w:r>
          </w:p>
          <w:p w14:paraId="77DAD4A0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- glazbena interpretacija.</w:t>
            </w:r>
          </w:p>
          <w:p w14:paraId="211C02E6" w14:textId="77777777" w:rsidR="00B00131" w:rsidRPr="00670BE5" w:rsidRDefault="00B00131" w:rsidP="0083112F">
            <w:pPr>
              <w:rPr>
                <w:rFonts w:cstheme="minorHAnsi"/>
              </w:rPr>
            </w:pPr>
          </w:p>
          <w:p w14:paraId="4AA8064C" w14:textId="77777777" w:rsidR="00B00131" w:rsidRPr="00670BE5" w:rsidRDefault="00B00131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Dok učite pjesmu, pazite da je učenici dobro ritmički uvježbaju. Zajednički izgovor je važan za kasnije zajedničko lijepo pjevanje. Kada su učenici sigurni u tekst pjesme, neka pjevaju uz matricu. Kod višestrukog ponavljanja, pjevanje mogu pratiti sviranjem </w:t>
            </w:r>
            <w:proofErr w:type="spellStart"/>
            <w:r w:rsidRPr="00670BE5">
              <w:rPr>
                <w:rFonts w:cstheme="minorHAnsi"/>
              </w:rPr>
              <w:t>tjeloglazbe</w:t>
            </w:r>
            <w:proofErr w:type="spellEnd"/>
            <w:r w:rsidRPr="00670BE5">
              <w:rPr>
                <w:rFonts w:cstheme="minorHAnsi"/>
              </w:rPr>
              <w:t xml:space="preserve"> ili glazbalima.</w:t>
            </w:r>
          </w:p>
          <w:p w14:paraId="2B067C29" w14:textId="77777777" w:rsidR="00B00131" w:rsidRPr="00670BE5" w:rsidRDefault="00B00131" w:rsidP="0083112F">
            <w:pPr>
              <w:rPr>
                <w:rFonts w:cstheme="minorHAnsi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5EF9C" w14:textId="77777777" w:rsidR="00B00131" w:rsidRPr="00670BE5" w:rsidRDefault="00B00131" w:rsidP="0083112F">
            <w:pPr>
              <w:rPr>
                <w:rFonts w:cstheme="minorHAnsi"/>
              </w:rPr>
            </w:pPr>
          </w:p>
        </w:tc>
      </w:tr>
      <w:tr w:rsidR="00B00131" w:rsidRPr="00670BE5" w14:paraId="37A249B9" w14:textId="77777777" w:rsidTr="00BD04B8">
        <w:tc>
          <w:tcPr>
            <w:tcW w:w="5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0A11" w14:textId="77777777" w:rsidR="00B00131" w:rsidRPr="00670BE5" w:rsidRDefault="00B00131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3. Slušanje</w:t>
            </w:r>
          </w:p>
          <w:p w14:paraId="0BC8E7E0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Tradicijska glazba, u koju ulaze i tradicijski plesovi, sastavni su dio tradicijskih običaja. Povezani su uz aktivnosti koje prate svakodnevni život ljudi. Tradicijski ili narodni plesovi umjetničko su djelo naroda.</w:t>
            </w:r>
          </w:p>
          <w:p w14:paraId="35742A9B" w14:textId="5C30FC00" w:rsidR="00B00131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i/>
              </w:rPr>
              <w:t>Rašpa</w:t>
            </w:r>
            <w:r w:rsidRPr="00670BE5">
              <w:rPr>
                <w:rFonts w:cstheme="minorHAnsi"/>
              </w:rPr>
              <w:t xml:space="preserve"> je ples koji se pleše u paru u sjevernim dijelovima Hrvatske. Ples je vjerojatno dobio ime po načinu na koji noge stružu o podlogu. </w:t>
            </w:r>
          </w:p>
          <w:p w14:paraId="1EB7C9F7" w14:textId="77777777" w:rsidR="001A7510" w:rsidRPr="006D516E" w:rsidRDefault="001A7510" w:rsidP="001A7510">
            <w:pPr>
              <w:rPr>
                <w:rFonts w:cstheme="minorHAnsi"/>
                <w:lang w:val="en-GB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https://www.youtube.com/watch?v=owsZknf9A14&amp;t=63s</w:t>
              </w:r>
            </w:hyperlink>
          </w:p>
          <w:p w14:paraId="5E40750C" w14:textId="77777777" w:rsidR="001A7510" w:rsidRPr="00670BE5" w:rsidRDefault="001A7510" w:rsidP="0083112F">
            <w:pPr>
              <w:outlineLvl w:val="0"/>
              <w:rPr>
                <w:rFonts w:cstheme="minorHAnsi"/>
              </w:rPr>
            </w:pPr>
          </w:p>
          <w:p w14:paraId="449358EC" w14:textId="77777777" w:rsidR="00B00131" w:rsidRPr="00670BE5" w:rsidRDefault="00B00131" w:rsidP="0083112F">
            <w:pPr>
              <w:outlineLvl w:val="0"/>
              <w:rPr>
                <w:rFonts w:cstheme="minorHAnsi"/>
                <w:iCs/>
              </w:rPr>
            </w:pPr>
            <w:r w:rsidRPr="00670BE5">
              <w:rPr>
                <w:rFonts w:cstheme="minorHAnsi"/>
                <w:iCs/>
              </w:rPr>
              <w:t>Prepoznajete li glazbalo koje izvodi ovaj tradicijski ples?</w:t>
            </w:r>
          </w:p>
          <w:p w14:paraId="63C71CB1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Kada zaključite da se radi o harmonici, pogledajte u udžbeniku fotografije klavirske i harmonike s gumbićima.</w:t>
            </w:r>
          </w:p>
          <w:p w14:paraId="68A48CAA" w14:textId="77777777" w:rsidR="00B00131" w:rsidRPr="00670BE5" w:rsidRDefault="00B00131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Neka učenici opišu harmoniku.</w:t>
            </w:r>
          </w:p>
          <w:p w14:paraId="0BB531D9" w14:textId="77777777" w:rsidR="00B00131" w:rsidRPr="00670BE5" w:rsidRDefault="00B00131" w:rsidP="0083112F">
            <w:pPr>
              <w:pStyle w:val="StandardWeb"/>
              <w:shd w:val="clear" w:color="auto" w:fill="FFFFFF"/>
              <w:spacing w:before="0" w:beforeAutospacing="0" w:after="1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670BE5">
              <w:rPr>
                <w:rFonts w:asciiTheme="minorHAnsi" w:hAnsiTheme="minorHAnsi" w:cstheme="minorHAnsi"/>
                <w:bCs/>
                <w:color w:val="202122"/>
                <w:sz w:val="22"/>
                <w:szCs w:val="22"/>
              </w:rPr>
              <w:t>Glazbenik harmonikaš svira harmoniku s klavijaturom ili gumbićima.</w:t>
            </w:r>
            <w:r w:rsidRPr="00670BE5">
              <w:rPr>
                <w:rFonts w:asciiTheme="minorHAnsi" w:hAnsiTheme="minorHAnsi" w:cstheme="minorHAnsi"/>
                <w:b/>
                <w:bCs/>
                <w:color w:val="202122"/>
                <w:sz w:val="22"/>
                <w:szCs w:val="22"/>
              </w:rPr>
              <w:t xml:space="preserve"> </w:t>
            </w:r>
            <w:r w:rsidRPr="00670BE5">
              <w:rPr>
                <w:rFonts w:asciiTheme="minorHAnsi" w:hAnsiTheme="minorHAnsi" w:cstheme="minorHAnsi"/>
                <w:color w:val="202122"/>
                <w:sz w:val="22"/>
                <w:szCs w:val="22"/>
              </w:rPr>
              <w:t xml:space="preserve">Ton na harmonici dobiva se tako da glazbenik, dok svira po klavijaturi ili gumbićima, rukama širi i skuplja mijeh čija zračna struja prolazi kroz ventile. Osim u tradicijskoj glazbi, harmonika je prisutna u zabavnoj i klasičnoj glazbi. Veličina i boja zvuka harmonike ovisi o broju tipki na </w:t>
            </w:r>
            <w:hyperlink r:id="rId6" w:tooltip="Klavijatura (stranica ne postoji)" w:history="1">
              <w:r w:rsidRPr="00670BE5">
                <w:rPr>
                  <w:rStyle w:val="Hiperveza"/>
                  <w:rFonts w:asciiTheme="minorHAnsi" w:hAnsiTheme="minorHAnsi" w:cstheme="minorHAnsi"/>
                  <w:sz w:val="22"/>
                  <w:szCs w:val="22"/>
                </w:rPr>
                <w:t>klavijaturi</w:t>
              </w:r>
            </w:hyperlink>
            <w:r w:rsidRPr="00670BE5">
              <w:rPr>
                <w:rFonts w:asciiTheme="minorHAnsi" w:hAnsiTheme="minorHAnsi" w:cstheme="minorHAnsi"/>
                <w:sz w:val="22"/>
                <w:szCs w:val="22"/>
              </w:rPr>
              <w:t xml:space="preserve">, broju registara, broju </w:t>
            </w:r>
            <w:hyperlink r:id="rId7" w:tooltip="Bas" w:history="1">
              <w:r w:rsidRPr="00670BE5">
                <w:rPr>
                  <w:rStyle w:val="Hiperveza"/>
                  <w:rFonts w:asciiTheme="minorHAnsi" w:hAnsiTheme="minorHAnsi" w:cstheme="minorHAnsi"/>
                  <w:sz w:val="22"/>
                  <w:szCs w:val="22"/>
                </w:rPr>
                <w:t>basova</w:t>
              </w:r>
            </w:hyperlink>
            <w:r w:rsidRPr="00670BE5">
              <w:rPr>
                <w:rFonts w:asciiTheme="minorHAnsi" w:hAnsiTheme="minorHAnsi" w:cstheme="minorHAnsi"/>
                <w:sz w:val="22"/>
                <w:szCs w:val="22"/>
              </w:rPr>
              <w:t xml:space="preserve"> i sl.</w:t>
            </w:r>
          </w:p>
        </w:tc>
        <w:tc>
          <w:tcPr>
            <w:tcW w:w="40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0E60" w14:textId="77777777" w:rsidR="00B00131" w:rsidRPr="00670BE5" w:rsidRDefault="00B00131" w:rsidP="0083112F">
            <w:pPr>
              <w:rPr>
                <w:rFonts w:cstheme="minorHAnsi"/>
              </w:rPr>
            </w:pPr>
          </w:p>
        </w:tc>
      </w:tr>
    </w:tbl>
    <w:p w14:paraId="03744DD2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131"/>
    <w:rsid w:val="00122082"/>
    <w:rsid w:val="001A7510"/>
    <w:rsid w:val="006863C5"/>
    <w:rsid w:val="00B00131"/>
    <w:rsid w:val="00BD04B8"/>
    <w:rsid w:val="00C3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5254"/>
  <w15:chartTrackingRefBased/>
  <w15:docId w15:val="{4A58A09C-67B0-4526-B588-907C4291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1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0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B00131"/>
  </w:style>
  <w:style w:type="paragraph" w:styleId="Odlomakpopisa">
    <w:name w:val="List Paragraph"/>
    <w:basedOn w:val="Normal"/>
    <w:uiPriority w:val="1"/>
    <w:qFormat/>
    <w:rsid w:val="00B00131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00131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B00131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B00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s.wikipedia.org/wiki/B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s.wikipedia.org/w/index.php?title=Klavijatura&amp;action=edit&amp;redlink=1" TargetMode="External"/><Relationship Id="rId5" Type="http://schemas.openxmlformats.org/officeDocument/2006/relationships/hyperlink" Target="https://www.youtube.com/watch?v=owsZknf9A14&amp;t=63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1211</Words>
  <Characters>6907</Characters>
  <Application>Microsoft Office Word</Application>
  <DocSecurity>0</DocSecurity>
  <Lines>57</Lines>
  <Paragraphs>16</Paragraphs>
  <ScaleCrop>false</ScaleCrop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2020-08-28T12:06:00Z</dcterms:created>
  <dcterms:modified xsi:type="dcterms:W3CDTF">2020-08-28T13:49:00Z</dcterms:modified>
</cp:coreProperties>
</file>