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2115"/>
        <w:gridCol w:w="2842"/>
        <w:gridCol w:w="533"/>
        <w:gridCol w:w="1415"/>
        <w:gridCol w:w="2588"/>
      </w:tblGrid>
      <w:tr w:rsidR="0024230B" w:rsidRPr="00670BE5" w14:paraId="1CE841E3" w14:textId="77777777" w:rsidTr="0083112F"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3BBDC47F" w14:textId="77777777" w:rsidR="0024230B" w:rsidRPr="00670BE5" w:rsidRDefault="0024230B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IME I PREZIME: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7A281D04" w14:textId="77777777" w:rsidR="0024230B" w:rsidRPr="00670BE5" w:rsidRDefault="0024230B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RAZRED: 3.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6FEE1D55" w14:textId="77777777" w:rsidR="0024230B" w:rsidRPr="00670BE5" w:rsidRDefault="0024230B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REDNI BROJ SATA: 19.</w:t>
            </w:r>
          </w:p>
        </w:tc>
      </w:tr>
      <w:tr w:rsidR="0024230B" w:rsidRPr="00670BE5" w14:paraId="525AE08C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46C9F" w14:textId="77777777" w:rsidR="0024230B" w:rsidRPr="00670BE5" w:rsidRDefault="0024230B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PREDMETNO PODRUČJE: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CA5C" w14:textId="77777777" w:rsidR="0024230B" w:rsidRPr="00670BE5" w:rsidRDefault="0024230B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  <w:color w:val="231F20"/>
              </w:rPr>
              <w:t>GLAZBENA KULTURA</w:t>
            </w:r>
            <w:r w:rsidRPr="00670BE5">
              <w:rPr>
                <w:rFonts w:cstheme="minorHAnsi"/>
                <w:color w:val="231F20"/>
              </w:rPr>
              <w:tab/>
            </w:r>
          </w:p>
        </w:tc>
      </w:tr>
      <w:tr w:rsidR="0024230B" w:rsidRPr="00670BE5" w14:paraId="764AF7DF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52C63" w14:textId="77777777" w:rsidR="0024230B" w:rsidRPr="00670BE5" w:rsidRDefault="0024230B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DOMENA: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4770E" w14:textId="77777777" w:rsidR="0024230B" w:rsidRPr="00670BE5" w:rsidRDefault="0024230B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A. SLUŠANJE I UPOZNAVANJE GLAZBE</w:t>
            </w:r>
          </w:p>
          <w:p w14:paraId="38382A8E" w14:textId="77777777" w:rsidR="0024230B" w:rsidRPr="00670BE5" w:rsidRDefault="0024230B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B. IZRAŽAVANJE GLAZBOM I UZ GLAZBU</w:t>
            </w:r>
          </w:p>
          <w:p w14:paraId="5DC55496" w14:textId="77777777" w:rsidR="0024230B" w:rsidRPr="00670BE5" w:rsidRDefault="0024230B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C. GLAZBA U KONTEKSTU</w:t>
            </w:r>
          </w:p>
        </w:tc>
      </w:tr>
      <w:tr w:rsidR="0024230B" w:rsidRPr="00670BE5" w14:paraId="5537A27F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4301B" w14:textId="77777777" w:rsidR="0024230B" w:rsidRPr="00670BE5" w:rsidRDefault="0024230B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TEMA: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64CA8" w14:textId="77777777" w:rsidR="0024230B" w:rsidRPr="00670BE5" w:rsidRDefault="0024230B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Zajedno uz glazbu u trećem razredu</w:t>
            </w:r>
          </w:p>
        </w:tc>
      </w:tr>
      <w:tr w:rsidR="0024230B" w:rsidRPr="00670BE5" w14:paraId="18D110F2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1B754" w14:textId="77777777" w:rsidR="0024230B" w:rsidRPr="00670BE5" w:rsidRDefault="0024230B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NASTAVNI SADRŽAJ: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2FF84" w14:textId="77777777" w:rsidR="0024230B" w:rsidRPr="00670BE5" w:rsidRDefault="0024230B" w:rsidP="0083112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i/>
                <w:sz w:val="22"/>
                <w:szCs w:val="22"/>
                <w:lang w:val="hr-HR"/>
              </w:rPr>
            </w:pPr>
            <w:r w:rsidRPr="00670BE5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>PJEVANJE, SVIRANJE I POKRET:</w:t>
            </w:r>
            <w:r w:rsidRPr="00670BE5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 xml:space="preserve"> </w:t>
            </w:r>
            <w:r w:rsidRPr="00670BE5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 xml:space="preserve">Branko Mihaljević: </w:t>
            </w:r>
            <w:r w:rsidRPr="00670BE5">
              <w:rPr>
                <w:rFonts w:asciiTheme="minorHAnsi" w:hAnsiTheme="minorHAnsi" w:cstheme="minorHAnsi"/>
                <w:b w:val="0"/>
                <w:i/>
                <w:sz w:val="22"/>
                <w:szCs w:val="22"/>
                <w:lang w:val="hr-HR"/>
              </w:rPr>
              <w:t>Zeko i potočić</w:t>
            </w:r>
          </w:p>
        </w:tc>
      </w:tr>
      <w:tr w:rsidR="0024230B" w:rsidRPr="00670BE5" w14:paraId="32A35B86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CAEA" w14:textId="77777777" w:rsidR="0024230B" w:rsidRPr="00670BE5" w:rsidRDefault="0024230B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ISHODI:</w:t>
            </w:r>
          </w:p>
          <w:p w14:paraId="060C32ED" w14:textId="77777777" w:rsidR="0024230B" w:rsidRPr="00670BE5" w:rsidRDefault="0024230B" w:rsidP="0083112F">
            <w:pPr>
              <w:rPr>
                <w:rFonts w:cstheme="minorHAnsi"/>
              </w:rPr>
            </w:pP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5F41" w14:textId="77777777" w:rsidR="0024230B" w:rsidRPr="00B50C15" w:rsidRDefault="0024230B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B50C15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A. 3. 1. Učenik poznaje određeni broj skladbi.</w:t>
            </w:r>
          </w:p>
          <w:p w14:paraId="31F4FA16" w14:textId="77777777" w:rsidR="0024230B" w:rsidRPr="00B50C15" w:rsidRDefault="0024230B" w:rsidP="0024230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B50C15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poznaje određeni broj kraćih skladbi (cjelovite skladbe, stavci ili ulomci) različitih vrsta glazbe (klasična, tradicijska, popularna, jazz, filmska glazba)</w:t>
            </w:r>
          </w:p>
          <w:p w14:paraId="1E2ADDAF" w14:textId="77777777" w:rsidR="0024230B" w:rsidRPr="00B50C15" w:rsidRDefault="0024230B" w:rsidP="0083112F">
            <w:pPr>
              <w:textAlignment w:val="baseline"/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</w:pPr>
            <w:r w:rsidRPr="00B50C15"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  <w:t>OŠ GK A. 3. 2. Učenik temeljem slušanja razlikuje pojedine glazbeno-izražajne sastavnice.</w:t>
            </w:r>
          </w:p>
          <w:p w14:paraId="6D87452F" w14:textId="77777777" w:rsidR="0024230B" w:rsidRPr="00B50C15" w:rsidRDefault="0024230B" w:rsidP="0024230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B50C15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temeljem slušanja razlikuje metar, dobe, tempo, visinu tona, dinamiku, boju, izvođače</w:t>
            </w:r>
          </w:p>
          <w:p w14:paraId="79760844" w14:textId="77777777" w:rsidR="0024230B" w:rsidRPr="00B50C15" w:rsidRDefault="0024230B" w:rsidP="0083112F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B50C15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1. Učenik sudjeluje u zajedničkoj izvedbi glazbe.</w:t>
            </w:r>
          </w:p>
          <w:p w14:paraId="402823FF" w14:textId="77777777" w:rsidR="0024230B" w:rsidRPr="00B50C15" w:rsidRDefault="0024230B" w:rsidP="0024230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B50C15">
              <w:rPr>
                <w:rFonts w:cstheme="minorHAnsi"/>
                <w:color w:val="231F20"/>
                <w:sz w:val="20"/>
                <w:szCs w:val="20"/>
                <w:lang w:eastAsia="hr-HR"/>
              </w:rPr>
              <w:t>sudjeluje u zajedničkoj izvedbi glazbe, usklađuje vlastitu izvedbu s izvedbama drugih učenika te vrednuje vlastitu izvedbu, izvedbe drugih i zajedničku izvedbu</w:t>
            </w:r>
          </w:p>
          <w:p w14:paraId="5EF9BAE3" w14:textId="77777777" w:rsidR="0024230B" w:rsidRPr="00B50C15" w:rsidRDefault="0024230B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B50C15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2. Učenik pjeva/izvodi pjesme i brojalice.</w:t>
            </w:r>
          </w:p>
          <w:p w14:paraId="2D837AB8" w14:textId="77777777" w:rsidR="0024230B" w:rsidRPr="00B50C15" w:rsidRDefault="0024230B" w:rsidP="0024230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B50C15">
              <w:rPr>
                <w:rFonts w:cstheme="minorHAnsi"/>
                <w:color w:val="231F20"/>
                <w:sz w:val="20"/>
                <w:szCs w:val="20"/>
                <w:lang w:eastAsia="hr-HR"/>
              </w:rPr>
              <w:t>pjeva/izvodi pjesme i brojalice i pritom uvažava glazbeno-izražajne sastavnice (metar/dobe, tempo, visina tona, dinamika)</w:t>
            </w:r>
          </w:p>
          <w:p w14:paraId="2807C009" w14:textId="77777777" w:rsidR="0024230B" w:rsidRPr="00B50C15" w:rsidRDefault="0024230B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B50C15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3. Učenik izvodi glazbene igre uz pjevanje, slušanje glazbe i pokret uz glazbu.</w:t>
            </w:r>
          </w:p>
          <w:p w14:paraId="4C5ECEEB" w14:textId="77777777" w:rsidR="0024230B" w:rsidRPr="00B50C15" w:rsidRDefault="0024230B" w:rsidP="0024230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B50C15">
              <w:rPr>
                <w:rFonts w:cstheme="minorHAnsi"/>
                <w:color w:val="231F20"/>
                <w:sz w:val="20"/>
                <w:szCs w:val="20"/>
                <w:lang w:eastAsia="hr-HR"/>
              </w:rPr>
              <w:t>izvodi glazbene igre uz pjevanje, s tonovima/melodijama/ritmovima, uz slušanje glazbe te prati glazbu pokretom, a pritom opaža i uvažava glazbeno-izražajne sastavnice</w:t>
            </w:r>
          </w:p>
          <w:p w14:paraId="6C34E94E" w14:textId="77777777" w:rsidR="0024230B" w:rsidRPr="00B50C15" w:rsidRDefault="0024230B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B50C15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4. Učenik stvara/improvizira melodijske i ritamske cjeline te svira uz pjesme/brojalice koje izvodi.</w:t>
            </w:r>
          </w:p>
          <w:p w14:paraId="44E750AB" w14:textId="77777777" w:rsidR="0024230B" w:rsidRPr="00B50C15" w:rsidRDefault="0024230B" w:rsidP="0024230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B50C15">
              <w:rPr>
                <w:rFonts w:cstheme="minorHAnsi"/>
                <w:color w:val="231F20"/>
                <w:sz w:val="20"/>
                <w:szCs w:val="20"/>
                <w:lang w:eastAsia="hr-HR"/>
              </w:rPr>
              <w:t>stvara/improvizira melodijske i ritamske cjeline pjevanjem, pokretom/plesom, pljeskanjem, lupkanjem, koračanjem i/ili udaraljkama</w:t>
            </w:r>
          </w:p>
          <w:p w14:paraId="790E895C" w14:textId="77777777" w:rsidR="0024230B" w:rsidRPr="00B50C15" w:rsidRDefault="0024230B" w:rsidP="0024230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B50C1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svira na udaraljkama ili </w:t>
            </w:r>
            <w:proofErr w:type="spellStart"/>
            <w:r w:rsidRPr="00B50C15">
              <w:rPr>
                <w:rFonts w:cstheme="minorHAnsi"/>
                <w:color w:val="231F20"/>
                <w:sz w:val="20"/>
                <w:szCs w:val="20"/>
                <w:lang w:eastAsia="hr-HR"/>
              </w:rPr>
              <w:t>tjeloglazbom</w:t>
            </w:r>
            <w:proofErr w:type="spellEnd"/>
            <w:r w:rsidRPr="00B50C1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uz pjesme/brojalice koje pjeva/izvodi</w:t>
            </w:r>
          </w:p>
          <w:p w14:paraId="3DB87513" w14:textId="77777777" w:rsidR="0024230B" w:rsidRPr="00B50C15" w:rsidRDefault="0024230B" w:rsidP="0083112F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B50C15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C. 3. 1. Učenik na osnovi slušanja glazbe i aktivnog muziciranja prepoznaje različite uloge glazbe.</w:t>
            </w:r>
          </w:p>
          <w:p w14:paraId="68702E0B" w14:textId="77777777" w:rsidR="0024230B" w:rsidRPr="00670BE5" w:rsidRDefault="0024230B" w:rsidP="0024230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 w:rsidRPr="00B50C15">
              <w:rPr>
                <w:rFonts w:cstheme="minorHAnsi"/>
                <w:color w:val="231F20"/>
                <w:sz w:val="20"/>
                <w:szCs w:val="20"/>
                <w:lang w:eastAsia="hr-HR"/>
              </w:rPr>
              <w:t>na osnovi slušanja glazbe i aktivnog muziciranja prepoznaje različite uloge glazbe (svečana glazba, glazba za ples i sl.)</w:t>
            </w:r>
          </w:p>
        </w:tc>
      </w:tr>
      <w:tr w:rsidR="0024230B" w:rsidRPr="00670BE5" w14:paraId="37C00EC6" w14:textId="77777777" w:rsidTr="0083112F"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B035D" w14:textId="77777777" w:rsidR="0024230B" w:rsidRPr="00670BE5" w:rsidRDefault="0024230B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NASTAVNE SITUACIJE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CDEE7" w14:textId="77777777" w:rsidR="0024230B" w:rsidRPr="00670BE5" w:rsidRDefault="0024230B" w:rsidP="0083112F">
            <w:pPr>
              <w:rPr>
                <w:rFonts w:eastAsia="Calibri" w:cstheme="minorHAnsi"/>
                <w:color w:val="231F20"/>
              </w:rPr>
            </w:pPr>
            <w:r w:rsidRPr="00670BE5">
              <w:rPr>
                <w:rFonts w:eastAsia="Calibri" w:cstheme="minorHAnsi"/>
                <w:color w:val="231F20"/>
              </w:rPr>
              <w:t>P</w:t>
            </w:r>
            <w:r w:rsidRPr="00670BE5">
              <w:rPr>
                <w:rFonts w:eastAsia="Calibri" w:cstheme="minorHAnsi"/>
                <w:color w:val="231F20"/>
                <w:spacing w:val="-3"/>
              </w:rPr>
              <w:t>O</w:t>
            </w:r>
            <w:r w:rsidRPr="00670BE5">
              <w:rPr>
                <w:rFonts w:eastAsia="Calibri" w:cstheme="minorHAnsi"/>
                <w:color w:val="231F20"/>
              </w:rPr>
              <w:t>V</w:t>
            </w:r>
            <w:r w:rsidRPr="00670BE5">
              <w:rPr>
                <w:rFonts w:eastAsia="Calibri" w:cstheme="minorHAnsi"/>
                <w:color w:val="231F20"/>
                <w:spacing w:val="-1"/>
              </w:rPr>
              <w:t>E</w:t>
            </w:r>
            <w:r w:rsidRPr="00670BE5">
              <w:rPr>
                <w:rFonts w:eastAsia="Calibri" w:cstheme="minorHAnsi"/>
                <w:color w:val="231F20"/>
              </w:rPr>
              <w:t>ZI</w:t>
            </w:r>
            <w:r w:rsidRPr="00670BE5">
              <w:rPr>
                <w:rFonts w:eastAsia="Calibri" w:cstheme="minorHAnsi"/>
                <w:color w:val="231F20"/>
                <w:spacing w:val="-11"/>
              </w:rPr>
              <w:t>V</w:t>
            </w:r>
            <w:r w:rsidRPr="00670BE5">
              <w:rPr>
                <w:rFonts w:eastAsia="Calibri" w:cstheme="minorHAnsi"/>
                <w:color w:val="231F20"/>
              </w:rPr>
              <w:t>ANJE ISHO</w:t>
            </w:r>
            <w:r w:rsidRPr="00670BE5">
              <w:rPr>
                <w:rFonts w:eastAsia="Calibri" w:cstheme="minorHAnsi"/>
                <w:color w:val="231F20"/>
                <w:spacing w:val="-5"/>
              </w:rPr>
              <w:t>D</w:t>
            </w:r>
            <w:r w:rsidRPr="00670BE5">
              <w:rPr>
                <w:rFonts w:eastAsia="Calibri" w:cstheme="minorHAnsi"/>
                <w:color w:val="231F20"/>
              </w:rPr>
              <w:t>A O</w:t>
            </w:r>
            <w:r w:rsidRPr="00670BE5">
              <w:rPr>
                <w:rFonts w:eastAsia="Calibri" w:cstheme="minorHAnsi"/>
                <w:color w:val="231F20"/>
                <w:spacing w:val="-2"/>
              </w:rPr>
              <w:t>S</w:t>
            </w:r>
            <w:r w:rsidRPr="00670BE5">
              <w:rPr>
                <w:rFonts w:eastAsia="Calibri" w:cstheme="minorHAnsi"/>
                <w:color w:val="231F20"/>
                <w:spacing w:val="-16"/>
              </w:rPr>
              <w:t>T</w:t>
            </w:r>
            <w:r w:rsidRPr="00670BE5">
              <w:rPr>
                <w:rFonts w:eastAsia="Calibri" w:cstheme="minorHAnsi"/>
                <w:color w:val="231F20"/>
              </w:rPr>
              <w:t>ALIH PREDMETNIH PODRU</w:t>
            </w:r>
            <w:r w:rsidRPr="00670BE5">
              <w:rPr>
                <w:rFonts w:eastAsia="Calibri" w:cstheme="minorHAnsi"/>
                <w:color w:val="231F20"/>
                <w:spacing w:val="2"/>
              </w:rPr>
              <w:t>Č</w:t>
            </w:r>
            <w:r w:rsidRPr="00670BE5">
              <w:rPr>
                <w:rFonts w:eastAsia="Calibri" w:cstheme="minorHAnsi"/>
                <w:color w:val="231F20"/>
                <w:spacing w:val="-4"/>
              </w:rPr>
              <w:t>J</w:t>
            </w:r>
            <w:r w:rsidRPr="00670BE5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24230B" w:rsidRPr="00670BE5" w14:paraId="530D6C61" w14:textId="77777777" w:rsidTr="0083112F"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8703" w14:textId="77777777" w:rsidR="0024230B" w:rsidRPr="00670BE5" w:rsidRDefault="0024230B" w:rsidP="0083112F">
            <w:pPr>
              <w:outlineLvl w:val="0"/>
              <w:rPr>
                <w:rFonts w:cstheme="minorHAnsi"/>
                <w:b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t xml:space="preserve">1. </w:t>
            </w:r>
            <w:r w:rsidRPr="00670BE5">
              <w:rPr>
                <w:rFonts w:cstheme="minorHAnsi"/>
                <w:b/>
              </w:rPr>
              <w:t>Uvodna aktivnost</w:t>
            </w:r>
          </w:p>
          <w:p w14:paraId="485F6A10" w14:textId="77777777" w:rsidR="0024230B" w:rsidRPr="00670BE5" w:rsidRDefault="0024230B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Prva faza učenja je obrada teksta pjesme</w:t>
            </w:r>
            <w:r w:rsidRPr="00670BE5">
              <w:rPr>
                <w:rFonts w:cstheme="minorHAnsi"/>
                <w:i/>
              </w:rPr>
              <w:t xml:space="preserve"> Zeko i potočić </w:t>
            </w:r>
            <w:r w:rsidRPr="00670BE5">
              <w:rPr>
                <w:rFonts w:cstheme="minorHAnsi"/>
                <w:iCs/>
              </w:rPr>
              <w:t>koja može biti poteknuta pitanjima:</w:t>
            </w:r>
            <w:r w:rsidRPr="00670BE5">
              <w:rPr>
                <w:rFonts w:cstheme="minorHAnsi"/>
              </w:rPr>
              <w:t xml:space="preserve"> Gdje je nestao potočić? Što se s njime dogodilo? Što je pomislio zeko, gdje je njegov potočić? </w:t>
            </w:r>
          </w:p>
          <w:p w14:paraId="0F74B7D7" w14:textId="77777777" w:rsidR="0024230B" w:rsidRPr="00670BE5" w:rsidRDefault="0024230B" w:rsidP="0083112F">
            <w:pPr>
              <w:rPr>
                <w:rFonts w:cstheme="minorHAnsi"/>
              </w:rPr>
            </w:pP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6649" w14:textId="77777777" w:rsidR="0024230B" w:rsidRPr="00670BE5" w:rsidRDefault="0024230B" w:rsidP="0083112F">
            <w:pPr>
              <w:textAlignment w:val="baseline"/>
              <w:rPr>
                <w:rFonts w:cstheme="minorHAnsi"/>
                <w:sz w:val="20"/>
                <w:szCs w:val="20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HJ</w:t>
            </w:r>
            <w:r w:rsidRPr="00670BE5">
              <w:rPr>
                <w:rFonts w:cstheme="minorHAnsi"/>
                <w:sz w:val="20"/>
                <w:szCs w:val="20"/>
              </w:rPr>
              <w:t xml:space="preserve"> 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3. 1. Učenik razgovara i govori tekstove jednostavne strukture; </w:t>
            </w:r>
            <w:r w:rsidRPr="00670BE5">
              <w:rPr>
                <w:rFonts w:cstheme="minorHAnsi"/>
                <w:bCs/>
                <w:sz w:val="20"/>
                <w:szCs w:val="20"/>
              </w:rPr>
              <w:t xml:space="preserve">A. 3. 2. Učenik sluša tekst i prepričava sadržaj </w:t>
            </w:r>
            <w:proofErr w:type="spellStart"/>
            <w:r w:rsidRPr="00670BE5">
              <w:rPr>
                <w:rFonts w:cstheme="minorHAnsi"/>
                <w:bCs/>
                <w:sz w:val="20"/>
                <w:szCs w:val="20"/>
              </w:rPr>
              <w:t>poslušanoga</w:t>
            </w:r>
            <w:proofErr w:type="spellEnd"/>
            <w:r w:rsidRPr="00670BE5">
              <w:rPr>
                <w:rFonts w:cstheme="minorHAnsi"/>
                <w:bCs/>
                <w:sz w:val="20"/>
                <w:szCs w:val="20"/>
              </w:rPr>
              <w:t xml:space="preserve"> teksta; A. 3. 3. Učenik čita tekst i pronalazi važne podatke u tekstu.</w:t>
            </w:r>
          </w:p>
          <w:p w14:paraId="7C09B451" w14:textId="77777777" w:rsidR="0024230B" w:rsidRPr="00670BE5" w:rsidRDefault="0024230B" w:rsidP="0083112F">
            <w:pPr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PID</w:t>
            </w:r>
            <w:r w:rsidRPr="00670BE5">
              <w:rPr>
                <w:rFonts w:cstheme="minorHAnsi"/>
                <w:sz w:val="20"/>
                <w:szCs w:val="20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- A. B. C. D. 3. 1. Učenik uz usmjeravanje objašnjava rezultate vlastitih istraživanja prirode, prirodnih i/ili društvenih pojava i/ili različitih izvora informacija.</w:t>
            </w:r>
          </w:p>
          <w:p w14:paraId="1B57714D" w14:textId="77777777" w:rsidR="0024230B" w:rsidRPr="00670BE5" w:rsidRDefault="0024230B" w:rsidP="0083112F">
            <w:pPr>
              <w:rPr>
                <w:rFonts w:cstheme="minorHAnsi"/>
                <w:b/>
                <w:sz w:val="20"/>
                <w:szCs w:val="20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UKU</w:t>
            </w:r>
            <w:r w:rsidRPr="00670BE5">
              <w:rPr>
                <w:rFonts w:cstheme="minorHAnsi"/>
                <w:sz w:val="20"/>
                <w:szCs w:val="20"/>
              </w:rPr>
              <w:t xml:space="preserve"> 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2. 1. Upravljanje informacijama: Uz podršku učitelja ili samostalno traži nove informacije iz različitih izvora i uspješno ih primjenjuje pri rješavanju problema; A. 2. 2. Primjena strategija učenja i rješavanje problema: Učenik primjenjuje strategije učenja i rješava probleme u svim područjima učenja uz praćenje i podršku učitelja; A. 2. 3. Kreativno mišljenje: Učenik se koristi kreativnošću za oblikovanje svojih ideja i pristupa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lastRenderedPageBreak/>
              <w:t xml:space="preserve">rješavanju problema; A. 2. 4. Kritičko mišljenje: Učenik razlikuje činjenice od mišljenja i sposoban je usporediti različite ideje; B. 2. 1. Planiranje: Uz podršku učitelja učenik određuje ciljeve učenja, odabire pristup učenju te planira učenje; B. 2. 2. Praćenje: Na poticaj učitelja učenik prati svoje učenje i napredovanje tijekom učenja; B. 2. 3. Prilagodba učenja: Uz podršku učitelja, ali i samostalno, prema potrebi učenik mijenja plan ili pristup učenju; B. 2. 4. </w:t>
            </w:r>
            <w:proofErr w:type="spellStart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Samovrednovanje</w:t>
            </w:r>
            <w:proofErr w:type="spellEnd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/samoprocjena: Na poticaj učitelja, ali i samostalno, učenik </w:t>
            </w:r>
            <w:proofErr w:type="spellStart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samovrednuje</w:t>
            </w:r>
            <w:proofErr w:type="spellEnd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proces učenja i svoje rezultate te procjenjuje ostvareni napredak; C. 2. 1. Vrijednost učenja: Učenik može objasniti vrijednost učenja za svoj život; C. 2. 2. Slika o sebi kao učeniku; C. 2. 3. Interes: Učenik iskazuje interes za različita područja, preuzima odgovornost za svoje učenje i ustraje u učenju; C. 2. 4. Emocije: Učenik se koristi ugodnim emocijama i raspoloženjima tako da potiču učenje te kontrolira neugodne emocije i raspoloženja tako da ga ne ometaju u učenju; </w:t>
            </w:r>
            <w:r w:rsidRPr="00670BE5">
              <w:rPr>
                <w:rFonts w:cstheme="minorHAnsi"/>
                <w:color w:val="231F20"/>
                <w:sz w:val="20"/>
                <w:szCs w:val="20"/>
              </w:rPr>
              <w:t>D. 2. 1. Fizičko okružje učenja: Učenik stvara prikladno fizičko okružje za učenje s ciljem poboljšanja koncentracije i motivacije; D. 2. 2. Suradnja s drugima: Učenik ostvaruje dobru komunikaciju s drugima, uspješno surađuje u različitim situacijama i spreman je zatražiti i ponuditi pomoć.</w:t>
            </w:r>
          </w:p>
          <w:p w14:paraId="04A263C7" w14:textId="77777777" w:rsidR="0024230B" w:rsidRPr="00670BE5" w:rsidRDefault="0024230B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 xml:space="preserve">OSR </w:t>
            </w:r>
            <w:r w:rsidRPr="00670BE5">
              <w:rPr>
                <w:rFonts w:cstheme="minorHAnsi"/>
                <w:sz w:val="20"/>
                <w:szCs w:val="20"/>
              </w:rPr>
              <w:t xml:space="preserve">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C. 2. 2. Prihvaća i obrazlaže važnost društvenih normi i pravila; C. 2. 3. Pridonosi razredu i školi; C. 2. 4. Razvija kulturni i nacionalni identitet zajedništvom i pripadnošću skupini.</w:t>
            </w:r>
          </w:p>
          <w:p w14:paraId="64DA83BC" w14:textId="77777777" w:rsidR="0024230B" w:rsidRPr="00670BE5" w:rsidRDefault="0024230B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sz w:val="20"/>
                <w:szCs w:val="20"/>
              </w:rPr>
              <w:t>GOO</w:t>
            </w:r>
            <w:r w:rsidRPr="00670BE5">
              <w:rPr>
                <w:rFonts w:cstheme="minorHAnsi"/>
                <w:sz w:val="20"/>
                <w:szCs w:val="20"/>
              </w:rPr>
              <w:t xml:space="preserve"> -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A. 2. 1. Ponaša se u skladu s ljudskim pravima u svakodnevnom životu; A. 2. 2. Aktivno zastupa ljudska prava.</w:t>
            </w:r>
          </w:p>
          <w:p w14:paraId="2DFCB736" w14:textId="77777777" w:rsidR="0024230B" w:rsidRPr="00670BE5" w:rsidRDefault="0024230B" w:rsidP="0083112F">
            <w:pPr>
              <w:rPr>
                <w:rFonts w:cstheme="minorHAnsi"/>
                <w:sz w:val="20"/>
                <w:szCs w:val="20"/>
              </w:rPr>
            </w:pPr>
            <w:r w:rsidRPr="00670BE5">
              <w:rPr>
                <w:rStyle w:val="normaltextrun"/>
                <w:rFonts w:eastAsia="Calibri" w:cstheme="minorHAnsi"/>
                <w:b/>
                <w:bCs/>
                <w:color w:val="000000"/>
                <w:sz w:val="20"/>
                <w:szCs w:val="20"/>
              </w:rPr>
              <w:t xml:space="preserve">IKT </w:t>
            </w:r>
            <w:r w:rsidRPr="00670BE5">
              <w:rPr>
                <w:rStyle w:val="normaltextrun"/>
                <w:rFonts w:eastAsia="Calibri" w:cstheme="minorHAnsi"/>
                <w:bCs/>
                <w:color w:val="000000"/>
                <w:sz w:val="20"/>
                <w:szCs w:val="20"/>
              </w:rPr>
              <w:t xml:space="preserve">– </w:t>
            </w:r>
            <w:r w:rsidRPr="00670BE5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 xml:space="preserve">A. 2. 1. Učenik prema savjetu odabire odgovarajuću digitalnu tehnologiju za obavljanje zadatka;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A. 2. 2. Učenik se samostalno koristi njemu poznatim uređajima i programima; A. 2. 3. Učenik se odgovorno i sigurno koristi programima i uređajima; C. 2. 1. Učenik uz povremenu učiteljevu pomoć ili samostalno provodi jednostavno istraživanje radi rješenja problema u digitalnome okružju; C. 2. 2. Učenik uz učiteljevu pomoć ili samostalno djelotvorno provodi jednostavno pretraživanje informacija u digitalnome okružju; C. 2. 3. Učenik uz učiteljevu pomoć ili samostalno uspoređuje i odabire potrebne informacije među pronađenima; C. 2. 4. Učenik uz učiteljevu pomoć odgovorno upravlja prikupljenim informacijama.</w:t>
            </w:r>
          </w:p>
        </w:tc>
      </w:tr>
      <w:tr w:rsidR="0024230B" w:rsidRPr="00670BE5" w14:paraId="04692825" w14:textId="77777777" w:rsidTr="0083112F"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967E" w14:textId="77777777" w:rsidR="00B50C15" w:rsidRDefault="00B50C15" w:rsidP="0083112F">
            <w:pPr>
              <w:rPr>
                <w:rFonts w:cstheme="minorHAnsi"/>
                <w:b/>
              </w:rPr>
            </w:pPr>
          </w:p>
          <w:p w14:paraId="4503B64E" w14:textId="4BC9D70B" w:rsidR="0024230B" w:rsidRPr="00670BE5" w:rsidRDefault="0024230B" w:rsidP="0083112F">
            <w:pPr>
              <w:rPr>
                <w:rFonts w:cstheme="minorHAnsi"/>
                <w:b/>
              </w:rPr>
            </w:pPr>
            <w:r w:rsidRPr="00670BE5">
              <w:rPr>
                <w:rFonts w:cstheme="minorHAnsi"/>
                <w:b/>
              </w:rPr>
              <w:t xml:space="preserve">2. Pjevanje pjesme </w:t>
            </w:r>
          </w:p>
          <w:p w14:paraId="3A75ABD9" w14:textId="77777777" w:rsidR="0024230B" w:rsidRPr="00670BE5" w:rsidRDefault="0024230B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Kada su učenici u potpunosti razumjeli tekst, obradite s njima melodiju pjesme </w:t>
            </w:r>
            <w:r w:rsidRPr="00670BE5">
              <w:rPr>
                <w:rFonts w:cstheme="minorHAnsi"/>
                <w:i/>
              </w:rPr>
              <w:t>Zeko i potočić</w:t>
            </w:r>
            <w:r w:rsidRPr="00670BE5">
              <w:rPr>
                <w:rFonts w:cstheme="minorHAnsi"/>
              </w:rPr>
              <w:t xml:space="preserve"> metodom obrade pjesme po sluhu. Zbog prepoznatljivosti pjesme u obradi je možete podijeliti na četverotaktne fraze. Pjesmu izvodite umjereno i nježno. </w:t>
            </w:r>
          </w:p>
          <w:p w14:paraId="4F4E71AF" w14:textId="14664C20" w:rsidR="0024230B" w:rsidRDefault="0024230B" w:rsidP="0083112F">
            <w:pPr>
              <w:rPr>
                <w:rFonts w:cstheme="minorHAnsi"/>
              </w:rPr>
            </w:pPr>
          </w:p>
          <w:p w14:paraId="33833660" w14:textId="77777777" w:rsidR="00B50C15" w:rsidRPr="00670BE5" w:rsidRDefault="00B50C15" w:rsidP="0083112F">
            <w:pPr>
              <w:rPr>
                <w:rFonts w:cstheme="minorHAnsi"/>
              </w:rPr>
            </w:pPr>
          </w:p>
          <w:p w14:paraId="0F6C15DA" w14:textId="77777777" w:rsidR="0024230B" w:rsidRPr="00670BE5" w:rsidRDefault="0024230B" w:rsidP="0083112F">
            <w:pPr>
              <w:rPr>
                <w:rFonts w:cstheme="minorHAnsi"/>
                <w:b/>
              </w:rPr>
            </w:pPr>
            <w:r w:rsidRPr="00670BE5">
              <w:rPr>
                <w:rFonts w:cstheme="minorHAnsi"/>
                <w:b/>
              </w:rPr>
              <w:lastRenderedPageBreak/>
              <w:t xml:space="preserve">3. Sviranje pjesme </w:t>
            </w:r>
          </w:p>
          <w:p w14:paraId="408F066A" w14:textId="77777777" w:rsidR="0024230B" w:rsidRPr="00670BE5" w:rsidRDefault="0024230B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Kako biste dobili na dinamici učenja, učenike podijelite u četiri skupine. </w:t>
            </w:r>
          </w:p>
          <w:p w14:paraId="49F5EF84" w14:textId="77777777" w:rsidR="0024230B" w:rsidRPr="00670BE5" w:rsidRDefault="0024230B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Prva skupina svira trokutiće na prvu dobu svakog drugog takta.</w:t>
            </w:r>
          </w:p>
          <w:p w14:paraId="7AF28114" w14:textId="77777777" w:rsidR="0024230B" w:rsidRPr="00670BE5" w:rsidRDefault="0024230B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Druga skupina svira </w:t>
            </w:r>
            <w:proofErr w:type="spellStart"/>
            <w:r w:rsidRPr="00670BE5">
              <w:rPr>
                <w:rFonts w:cstheme="minorHAnsi"/>
              </w:rPr>
              <w:t>tamburin</w:t>
            </w:r>
            <w:proofErr w:type="spellEnd"/>
            <w:r w:rsidRPr="00670BE5">
              <w:rPr>
                <w:rFonts w:cstheme="minorHAnsi"/>
              </w:rPr>
              <w:t xml:space="preserve"> na svaku tešku dobu takta. </w:t>
            </w:r>
          </w:p>
          <w:p w14:paraId="444ECC35" w14:textId="77777777" w:rsidR="0024230B" w:rsidRPr="00670BE5" w:rsidRDefault="0024230B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Treća skupina štapićima svira ritam pjesme.</w:t>
            </w:r>
          </w:p>
          <w:p w14:paraId="1DFCF57B" w14:textId="77777777" w:rsidR="0024230B" w:rsidRPr="00670BE5" w:rsidRDefault="0024230B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Četvrta praporcima svira (u pauzi) na kraju svakoga stiha.</w:t>
            </w:r>
          </w:p>
          <w:p w14:paraId="0C623C90" w14:textId="77777777" w:rsidR="0024230B" w:rsidRPr="00670BE5" w:rsidRDefault="0024230B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Ovakva podijeljena pratnja po skupinama doprinijet će cjelokupnom dojmu pjesme.</w:t>
            </w:r>
          </w:p>
          <w:p w14:paraId="2FBA21BA" w14:textId="77777777" w:rsidR="0024230B" w:rsidRPr="00670BE5" w:rsidRDefault="0024230B" w:rsidP="0083112F">
            <w:pPr>
              <w:rPr>
                <w:rFonts w:cstheme="minorHAnsi"/>
              </w:rPr>
            </w:pPr>
          </w:p>
        </w:tc>
        <w:tc>
          <w:tcPr>
            <w:tcW w:w="4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CA601" w14:textId="77777777" w:rsidR="0024230B" w:rsidRPr="00670BE5" w:rsidRDefault="0024230B" w:rsidP="0083112F">
            <w:pPr>
              <w:rPr>
                <w:rFonts w:cstheme="minorHAnsi"/>
              </w:rPr>
            </w:pPr>
          </w:p>
        </w:tc>
      </w:tr>
      <w:tr w:rsidR="0024230B" w:rsidRPr="00670BE5" w14:paraId="309A7ED0" w14:textId="77777777" w:rsidTr="0083112F"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B442" w14:textId="77777777" w:rsidR="0024230B" w:rsidRPr="00670BE5" w:rsidRDefault="0024230B" w:rsidP="0083112F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t>4. Ritamska igra</w:t>
            </w:r>
          </w:p>
          <w:p w14:paraId="14513740" w14:textId="77777777" w:rsidR="0024230B" w:rsidRPr="00670BE5" w:rsidRDefault="0024230B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Učiteljica/učitelj priprema papiriće na kojima su ispisana imena šumskih životinja. Budući da je učenike najbolje podijeliti na četiri do pet skupina, najmanje toliko papirića treba i ispisati. </w:t>
            </w:r>
          </w:p>
          <w:p w14:paraId="0AC13B9D" w14:textId="77777777" w:rsidR="0024230B" w:rsidRPr="00670BE5" w:rsidRDefault="0024230B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Svaka skupina izvlači jedan papirić i dogovara ritamsku strukturu koja najbolje karakterizira životinju koju predstavlja (čije ime je ispisano na papiriću). Skupinama treba ostaviti 5 minuta za pripremu i dogovor oko ritma koji će najbolje dočarati zvuk, glas ili kretanje životinje. Na temelju dogovorenog ritma ostale skupine trebaju točno ponoviti ritam, a zatim i pogoditi o kojoj se životinji radi. Ako skupina, koja pogađa ime životinje, netočno odsvira ritam, pravo nastupa ima prva sljedeća skupina. </w:t>
            </w:r>
          </w:p>
          <w:p w14:paraId="3218B3B4" w14:textId="77777777" w:rsidR="0024230B" w:rsidRPr="00670BE5" w:rsidRDefault="0024230B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>Papiriće možete ponovno izmiješati ili zadati još nekoliko različitih životinja kako biste produžili igru, tj. uvježbali ponavljanje različitih ritamskih fraza.</w:t>
            </w:r>
          </w:p>
          <w:p w14:paraId="78B2C6AC" w14:textId="77777777" w:rsidR="0024230B" w:rsidRPr="00670BE5" w:rsidRDefault="0024230B" w:rsidP="0083112F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</w:p>
        </w:tc>
        <w:tc>
          <w:tcPr>
            <w:tcW w:w="4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C9CDB" w14:textId="77777777" w:rsidR="0024230B" w:rsidRPr="00670BE5" w:rsidRDefault="0024230B" w:rsidP="0083112F">
            <w:pPr>
              <w:rPr>
                <w:rFonts w:cstheme="minorHAnsi"/>
              </w:rPr>
            </w:pPr>
          </w:p>
        </w:tc>
      </w:tr>
    </w:tbl>
    <w:p w14:paraId="2A549BB6" w14:textId="77777777" w:rsidR="00122082" w:rsidRDefault="00122082"/>
    <w:sectPr w:rsidR="00122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A4AD9"/>
    <w:multiLevelType w:val="hybridMultilevel"/>
    <w:tmpl w:val="F7C020EA"/>
    <w:lvl w:ilvl="0" w:tplc="7BFCFAE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30B"/>
    <w:rsid w:val="00122082"/>
    <w:rsid w:val="0024230B"/>
    <w:rsid w:val="00B5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22CC6"/>
  <w15:chartTrackingRefBased/>
  <w15:docId w15:val="{FA4A2171-80AD-4C21-98F5-07CF7E16A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230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242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Zadanifontodlomka"/>
    <w:rsid w:val="0024230B"/>
  </w:style>
  <w:style w:type="paragraph" w:styleId="Odlomakpopisa">
    <w:name w:val="List Paragraph"/>
    <w:basedOn w:val="Normal"/>
    <w:uiPriority w:val="1"/>
    <w:qFormat/>
    <w:rsid w:val="0024230B"/>
    <w:pPr>
      <w:spacing w:after="200" w:line="276" w:lineRule="auto"/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24230B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1036</Words>
  <Characters>5908</Characters>
  <Application>Microsoft Office Word</Application>
  <DocSecurity>0</DocSecurity>
  <Lines>49</Lines>
  <Paragraphs>13</Paragraphs>
  <ScaleCrop>false</ScaleCrop>
  <Company/>
  <LinksUpToDate>false</LinksUpToDate>
  <CharactersWithSpaces>6931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2020-08-28T12:18:00Z</dcterms:created>
  <dcterms:modified xsi:type="dcterms:W3CDTF">2020-08-28T13:56:00Z</dcterms:modified>
</cp:coreProperties>
</file>