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etkatablice"/>
        <w:tblW w:w="9493" w:type="dxa"/>
        <w:tblLook w:val="04A0" w:firstRow="1" w:lastRow="0" w:firstColumn="1" w:lastColumn="0" w:noHBand="0" w:noVBand="1"/>
      </w:tblPr>
      <w:tblGrid>
        <w:gridCol w:w="2682"/>
        <w:gridCol w:w="2455"/>
        <w:gridCol w:w="685"/>
        <w:gridCol w:w="1415"/>
        <w:gridCol w:w="2256"/>
      </w:tblGrid>
      <w:tr w:rsidR="005D572B" w:rsidRPr="00670BE5" w14:paraId="5EB1BA40" w14:textId="77777777" w:rsidTr="0083112F">
        <w:tc>
          <w:tcPr>
            <w:tcW w:w="5490"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5B61352" w14:textId="77777777" w:rsidR="005D572B" w:rsidRPr="00670BE5" w:rsidRDefault="005D572B" w:rsidP="0083112F">
            <w:pPr>
              <w:rPr>
                <w:rFonts w:cstheme="minorHAnsi"/>
              </w:rPr>
            </w:pPr>
            <w:r w:rsidRPr="00670BE5">
              <w:rPr>
                <w:rFonts w:cstheme="minorHAnsi"/>
              </w:rPr>
              <w:t xml:space="preserve">IME I PREZIME: </w:t>
            </w:r>
          </w:p>
        </w:tc>
        <w:tc>
          <w:tcPr>
            <w:tcW w:w="14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50FE864" w14:textId="77777777" w:rsidR="005D572B" w:rsidRPr="00670BE5" w:rsidRDefault="005D572B" w:rsidP="0083112F">
            <w:pPr>
              <w:rPr>
                <w:rFonts w:cstheme="minorHAnsi"/>
              </w:rPr>
            </w:pPr>
            <w:r w:rsidRPr="00670BE5">
              <w:rPr>
                <w:rFonts w:cstheme="minorHAnsi"/>
              </w:rPr>
              <w:t>RAZRED: 3.</w:t>
            </w:r>
          </w:p>
        </w:tc>
        <w:tc>
          <w:tcPr>
            <w:tcW w:w="2588"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E52EF43" w14:textId="77777777" w:rsidR="005D572B" w:rsidRPr="00670BE5" w:rsidRDefault="005D572B" w:rsidP="0083112F">
            <w:pPr>
              <w:rPr>
                <w:rFonts w:cstheme="minorHAnsi"/>
              </w:rPr>
            </w:pPr>
            <w:r w:rsidRPr="00670BE5">
              <w:rPr>
                <w:rFonts w:cstheme="minorHAnsi"/>
              </w:rPr>
              <w:t>REDNI BROJ SATA: 21.</w:t>
            </w:r>
          </w:p>
        </w:tc>
      </w:tr>
      <w:tr w:rsidR="005D572B" w:rsidRPr="00670BE5" w14:paraId="30E497D0"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63430C14" w14:textId="77777777" w:rsidR="005D572B" w:rsidRPr="00670BE5" w:rsidRDefault="005D572B" w:rsidP="0083112F">
            <w:pPr>
              <w:rPr>
                <w:rFonts w:cstheme="minorHAnsi"/>
              </w:rPr>
            </w:pPr>
            <w:r w:rsidRPr="00670BE5">
              <w:rPr>
                <w:rFonts w:cstheme="minorHAnsi"/>
              </w:rPr>
              <w:t>PREDMETNO PODRUČJE:</w:t>
            </w:r>
          </w:p>
        </w:tc>
        <w:tc>
          <w:tcPr>
            <w:tcW w:w="7378" w:type="dxa"/>
            <w:gridSpan w:val="4"/>
            <w:tcBorders>
              <w:top w:val="single" w:sz="4" w:space="0" w:color="auto"/>
              <w:left w:val="single" w:sz="4" w:space="0" w:color="auto"/>
              <w:bottom w:val="single" w:sz="4" w:space="0" w:color="auto"/>
              <w:right w:val="single" w:sz="4" w:space="0" w:color="auto"/>
            </w:tcBorders>
            <w:hideMark/>
          </w:tcPr>
          <w:p w14:paraId="1E334B83" w14:textId="77777777" w:rsidR="005D572B" w:rsidRPr="00670BE5" w:rsidRDefault="005D572B" w:rsidP="0083112F">
            <w:pPr>
              <w:rPr>
                <w:rFonts w:cstheme="minorHAnsi"/>
              </w:rPr>
            </w:pPr>
            <w:r w:rsidRPr="00670BE5">
              <w:rPr>
                <w:rFonts w:cstheme="minorHAnsi"/>
                <w:color w:val="231F20"/>
              </w:rPr>
              <w:t>GLAZBENA KULTURA</w:t>
            </w:r>
            <w:r w:rsidRPr="00670BE5">
              <w:rPr>
                <w:rFonts w:cstheme="minorHAnsi"/>
                <w:color w:val="231F20"/>
              </w:rPr>
              <w:tab/>
            </w:r>
          </w:p>
        </w:tc>
      </w:tr>
      <w:tr w:rsidR="005D572B" w:rsidRPr="00670BE5" w14:paraId="163C9611"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4CA0DB62" w14:textId="77777777" w:rsidR="005D572B" w:rsidRPr="00670BE5" w:rsidRDefault="005D572B" w:rsidP="0083112F">
            <w:pPr>
              <w:rPr>
                <w:rFonts w:cstheme="minorHAnsi"/>
              </w:rPr>
            </w:pPr>
            <w:r w:rsidRPr="00670BE5">
              <w:rPr>
                <w:rFonts w:cstheme="minorHAnsi"/>
              </w:rPr>
              <w:t>DOMENA:</w:t>
            </w:r>
          </w:p>
        </w:tc>
        <w:tc>
          <w:tcPr>
            <w:tcW w:w="7378" w:type="dxa"/>
            <w:gridSpan w:val="4"/>
            <w:tcBorders>
              <w:top w:val="single" w:sz="4" w:space="0" w:color="auto"/>
              <w:left w:val="single" w:sz="4" w:space="0" w:color="auto"/>
              <w:bottom w:val="single" w:sz="4" w:space="0" w:color="auto"/>
              <w:right w:val="single" w:sz="4" w:space="0" w:color="auto"/>
            </w:tcBorders>
            <w:hideMark/>
          </w:tcPr>
          <w:p w14:paraId="520D09C1" w14:textId="77777777" w:rsidR="005D572B" w:rsidRPr="00670BE5" w:rsidRDefault="005D572B" w:rsidP="0083112F">
            <w:pPr>
              <w:rPr>
                <w:rFonts w:eastAsia="Times New Roman" w:cstheme="minorHAnsi"/>
                <w:color w:val="231F20"/>
                <w:lang w:eastAsia="hr-HR"/>
              </w:rPr>
            </w:pPr>
            <w:r w:rsidRPr="00670BE5">
              <w:rPr>
                <w:rFonts w:eastAsia="Times New Roman" w:cstheme="minorHAnsi"/>
                <w:color w:val="231F20"/>
                <w:lang w:eastAsia="hr-HR"/>
              </w:rPr>
              <w:t>A. SLUŠANJE I UPOZNAVANJE GLAZBE</w:t>
            </w:r>
          </w:p>
          <w:p w14:paraId="593C1212" w14:textId="77777777" w:rsidR="005D572B" w:rsidRPr="00670BE5" w:rsidRDefault="005D572B" w:rsidP="0083112F">
            <w:pPr>
              <w:rPr>
                <w:rFonts w:eastAsia="Times New Roman" w:cstheme="minorHAnsi"/>
                <w:color w:val="231F20"/>
                <w:lang w:eastAsia="hr-HR"/>
              </w:rPr>
            </w:pPr>
            <w:r w:rsidRPr="00670BE5">
              <w:rPr>
                <w:rFonts w:eastAsia="Times New Roman" w:cstheme="minorHAnsi"/>
                <w:color w:val="231F20"/>
                <w:lang w:eastAsia="hr-HR"/>
              </w:rPr>
              <w:t>B. IZRAŽAVANJE GLAZBOM I UZ GLAZBU</w:t>
            </w:r>
          </w:p>
          <w:p w14:paraId="708E1806" w14:textId="77777777" w:rsidR="005D572B" w:rsidRPr="00670BE5" w:rsidRDefault="005D572B" w:rsidP="0083112F">
            <w:pPr>
              <w:rPr>
                <w:rFonts w:eastAsia="Times New Roman" w:cstheme="minorHAnsi"/>
                <w:color w:val="231F20"/>
                <w:lang w:eastAsia="hr-HR"/>
              </w:rPr>
            </w:pPr>
            <w:r w:rsidRPr="00670BE5">
              <w:rPr>
                <w:rFonts w:eastAsia="Times New Roman" w:cstheme="minorHAnsi"/>
                <w:color w:val="231F20"/>
                <w:lang w:eastAsia="hr-HR"/>
              </w:rPr>
              <w:t>C. GLAZBA U KONTEKSTU</w:t>
            </w:r>
          </w:p>
        </w:tc>
      </w:tr>
      <w:tr w:rsidR="005D572B" w:rsidRPr="00670BE5" w14:paraId="55C81D02"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2D55D5A1" w14:textId="77777777" w:rsidR="005D572B" w:rsidRPr="00670BE5" w:rsidRDefault="005D572B" w:rsidP="0083112F">
            <w:pPr>
              <w:rPr>
                <w:rFonts w:cstheme="minorHAnsi"/>
              </w:rPr>
            </w:pPr>
            <w:r w:rsidRPr="00670BE5">
              <w:rPr>
                <w:rFonts w:cstheme="minorHAnsi"/>
              </w:rPr>
              <w:t>TEMA:</w:t>
            </w:r>
          </w:p>
        </w:tc>
        <w:tc>
          <w:tcPr>
            <w:tcW w:w="7378" w:type="dxa"/>
            <w:gridSpan w:val="4"/>
            <w:tcBorders>
              <w:top w:val="single" w:sz="4" w:space="0" w:color="auto"/>
              <w:left w:val="single" w:sz="4" w:space="0" w:color="auto"/>
              <w:bottom w:val="single" w:sz="4" w:space="0" w:color="auto"/>
              <w:right w:val="single" w:sz="4" w:space="0" w:color="auto"/>
            </w:tcBorders>
            <w:hideMark/>
          </w:tcPr>
          <w:p w14:paraId="50F157F4" w14:textId="77777777" w:rsidR="005D572B" w:rsidRPr="00670BE5" w:rsidRDefault="005D572B" w:rsidP="0083112F">
            <w:pPr>
              <w:rPr>
                <w:rFonts w:cstheme="minorHAnsi"/>
              </w:rPr>
            </w:pPr>
            <w:r w:rsidRPr="00670BE5">
              <w:rPr>
                <w:rFonts w:cstheme="minorHAnsi"/>
              </w:rPr>
              <w:t>Zajedno uz glazbu u trećem razredu</w:t>
            </w:r>
          </w:p>
        </w:tc>
      </w:tr>
      <w:tr w:rsidR="005D572B" w:rsidRPr="00670BE5" w14:paraId="39004EDA"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790DA8BE" w14:textId="77777777" w:rsidR="005D572B" w:rsidRPr="00670BE5" w:rsidRDefault="005D572B" w:rsidP="0083112F">
            <w:pPr>
              <w:rPr>
                <w:rFonts w:cstheme="minorHAnsi"/>
              </w:rPr>
            </w:pPr>
            <w:r w:rsidRPr="00670BE5">
              <w:rPr>
                <w:rFonts w:cstheme="minorHAnsi"/>
              </w:rPr>
              <w:t>NASTAVNI SADRŽAJ:</w:t>
            </w:r>
          </w:p>
        </w:tc>
        <w:tc>
          <w:tcPr>
            <w:tcW w:w="7378" w:type="dxa"/>
            <w:gridSpan w:val="4"/>
            <w:tcBorders>
              <w:top w:val="single" w:sz="4" w:space="0" w:color="auto"/>
              <w:left w:val="single" w:sz="4" w:space="0" w:color="auto"/>
              <w:bottom w:val="single" w:sz="4" w:space="0" w:color="auto"/>
              <w:right w:val="single" w:sz="4" w:space="0" w:color="auto"/>
            </w:tcBorders>
          </w:tcPr>
          <w:p w14:paraId="1C0F8B1E" w14:textId="77777777" w:rsidR="005D572B" w:rsidRPr="00670BE5" w:rsidRDefault="005D572B" w:rsidP="0083112F">
            <w:pPr>
              <w:rPr>
                <w:rFonts w:cstheme="minorHAnsi"/>
              </w:rPr>
            </w:pPr>
            <w:r w:rsidRPr="00670BE5">
              <w:rPr>
                <w:rFonts w:cstheme="minorHAnsi"/>
              </w:rPr>
              <w:t xml:space="preserve">PJEVANJE, SVIRANJE I POKRET: Marija Matanović: </w:t>
            </w:r>
            <w:r w:rsidRPr="00670BE5">
              <w:rPr>
                <w:rFonts w:cstheme="minorHAnsi"/>
                <w:i/>
              </w:rPr>
              <w:t>Fašnički ples</w:t>
            </w:r>
            <w:r w:rsidRPr="00670BE5">
              <w:rPr>
                <w:rFonts w:cstheme="minorHAnsi"/>
                <w:b/>
              </w:rPr>
              <w:t xml:space="preserve"> </w:t>
            </w:r>
          </w:p>
          <w:p w14:paraId="1B58CEC0" w14:textId="77777777" w:rsidR="005D572B" w:rsidRPr="00670BE5" w:rsidRDefault="005D572B" w:rsidP="0083112F">
            <w:pPr>
              <w:pStyle w:val="TableParagraph"/>
              <w:spacing w:before="0"/>
              <w:ind w:left="0"/>
              <w:rPr>
                <w:rFonts w:asciiTheme="minorHAnsi" w:eastAsia="Times New Roman" w:hAnsiTheme="minorHAnsi" w:cstheme="minorHAnsi"/>
                <w:b w:val="0"/>
                <w:color w:val="000000"/>
                <w:sz w:val="22"/>
                <w:szCs w:val="22"/>
                <w:lang w:val="hr-HR" w:eastAsia="hr-HR"/>
              </w:rPr>
            </w:pPr>
            <w:r w:rsidRPr="00670BE5">
              <w:rPr>
                <w:rFonts w:asciiTheme="minorHAnsi" w:hAnsiTheme="minorHAnsi" w:cstheme="minorHAnsi"/>
                <w:b w:val="0"/>
                <w:sz w:val="22"/>
                <w:szCs w:val="22"/>
                <w:lang w:val="hr-HR"/>
              </w:rPr>
              <w:t>SLUŠANJE:</w:t>
            </w:r>
            <w:r w:rsidRPr="00670BE5">
              <w:rPr>
                <w:rFonts w:asciiTheme="minorHAnsi" w:eastAsia="Times New Roman" w:hAnsiTheme="minorHAnsi" w:cstheme="minorHAnsi"/>
                <w:b w:val="0"/>
                <w:color w:val="000000"/>
                <w:sz w:val="22"/>
                <w:szCs w:val="22"/>
                <w:lang w:val="hr-HR" w:eastAsia="hr-HR"/>
              </w:rPr>
              <w:t xml:space="preserve"> </w:t>
            </w:r>
            <w:proofErr w:type="spellStart"/>
            <w:r w:rsidRPr="00670BE5">
              <w:rPr>
                <w:rFonts w:asciiTheme="minorHAnsi" w:hAnsiTheme="minorHAnsi" w:cstheme="minorHAnsi"/>
                <w:b w:val="0"/>
                <w:sz w:val="22"/>
                <w:szCs w:val="22"/>
                <w:lang w:val="hr-HR"/>
              </w:rPr>
              <w:t>Dmitri</w:t>
            </w:r>
            <w:proofErr w:type="spellEnd"/>
            <w:r w:rsidRPr="00670BE5">
              <w:rPr>
                <w:rFonts w:asciiTheme="minorHAnsi" w:hAnsiTheme="minorHAnsi" w:cstheme="minorHAnsi"/>
                <w:b w:val="0"/>
                <w:sz w:val="22"/>
                <w:szCs w:val="22"/>
                <w:lang w:val="hr-HR"/>
              </w:rPr>
              <w:t xml:space="preserve"> </w:t>
            </w:r>
            <w:proofErr w:type="spellStart"/>
            <w:r w:rsidRPr="00670BE5">
              <w:rPr>
                <w:rFonts w:asciiTheme="minorHAnsi" w:hAnsiTheme="minorHAnsi" w:cstheme="minorHAnsi"/>
                <w:b w:val="0"/>
                <w:sz w:val="22"/>
                <w:szCs w:val="22"/>
                <w:lang w:val="hr-HR"/>
              </w:rPr>
              <w:t>Kabalevsky</w:t>
            </w:r>
            <w:proofErr w:type="spellEnd"/>
            <w:r w:rsidRPr="00670BE5">
              <w:rPr>
                <w:rFonts w:asciiTheme="minorHAnsi" w:hAnsiTheme="minorHAnsi" w:cstheme="minorHAnsi"/>
                <w:b w:val="0"/>
                <w:sz w:val="22"/>
                <w:szCs w:val="22"/>
                <w:lang w:val="hr-HR"/>
              </w:rPr>
              <w:t xml:space="preserve">: </w:t>
            </w:r>
            <w:r w:rsidRPr="00670BE5">
              <w:rPr>
                <w:rFonts w:asciiTheme="minorHAnsi" w:eastAsia="Times New Roman" w:hAnsiTheme="minorHAnsi" w:cstheme="minorHAnsi"/>
                <w:b w:val="0"/>
                <w:i/>
                <w:sz w:val="22"/>
                <w:szCs w:val="22"/>
                <w:lang w:val="hr-HR" w:eastAsia="hr-HR"/>
              </w:rPr>
              <w:t>Komedijaši, Galop</w:t>
            </w:r>
          </w:p>
        </w:tc>
      </w:tr>
      <w:tr w:rsidR="005D572B" w:rsidRPr="00670BE5" w14:paraId="707E31D7" w14:textId="77777777" w:rsidTr="0083112F">
        <w:tc>
          <w:tcPr>
            <w:tcW w:w="2115" w:type="dxa"/>
            <w:tcBorders>
              <w:top w:val="single" w:sz="4" w:space="0" w:color="auto"/>
              <w:left w:val="single" w:sz="4" w:space="0" w:color="auto"/>
              <w:bottom w:val="single" w:sz="4" w:space="0" w:color="auto"/>
              <w:right w:val="single" w:sz="4" w:space="0" w:color="auto"/>
            </w:tcBorders>
          </w:tcPr>
          <w:p w14:paraId="5BDDD663" w14:textId="77777777" w:rsidR="005D572B" w:rsidRPr="00670BE5" w:rsidRDefault="005D572B" w:rsidP="0083112F">
            <w:pPr>
              <w:rPr>
                <w:rFonts w:cstheme="minorHAnsi"/>
              </w:rPr>
            </w:pPr>
            <w:r w:rsidRPr="00670BE5">
              <w:rPr>
                <w:rFonts w:cstheme="minorHAnsi"/>
              </w:rPr>
              <w:t>ISHODI:</w:t>
            </w:r>
          </w:p>
          <w:p w14:paraId="687681F5" w14:textId="77777777" w:rsidR="005D572B" w:rsidRPr="00670BE5" w:rsidRDefault="005D572B" w:rsidP="0083112F">
            <w:pPr>
              <w:rPr>
                <w:rFonts w:cstheme="minorHAnsi"/>
              </w:rPr>
            </w:pPr>
          </w:p>
        </w:tc>
        <w:tc>
          <w:tcPr>
            <w:tcW w:w="7378" w:type="dxa"/>
            <w:gridSpan w:val="4"/>
            <w:tcBorders>
              <w:top w:val="single" w:sz="4" w:space="0" w:color="auto"/>
              <w:left w:val="single" w:sz="4" w:space="0" w:color="auto"/>
              <w:bottom w:val="single" w:sz="4" w:space="0" w:color="auto"/>
              <w:right w:val="single" w:sz="4" w:space="0" w:color="auto"/>
            </w:tcBorders>
          </w:tcPr>
          <w:p w14:paraId="256486B9" w14:textId="77777777" w:rsidR="005D572B" w:rsidRPr="00F23BC7" w:rsidRDefault="005D572B" w:rsidP="0083112F">
            <w:pPr>
              <w:rPr>
                <w:rFonts w:cstheme="minorHAnsi"/>
                <w:b/>
                <w:bCs/>
                <w:color w:val="231F20"/>
                <w:sz w:val="20"/>
                <w:szCs w:val="20"/>
                <w:lang w:eastAsia="hr-HR"/>
              </w:rPr>
            </w:pPr>
            <w:r w:rsidRPr="00F23BC7">
              <w:rPr>
                <w:rFonts w:cstheme="minorHAnsi"/>
                <w:b/>
                <w:bCs/>
                <w:color w:val="231F20"/>
                <w:sz w:val="20"/>
                <w:szCs w:val="20"/>
                <w:lang w:eastAsia="hr-HR"/>
              </w:rPr>
              <w:t>OŠ GK A. 3. 1. Učenik poznaje određeni broj skladbi.</w:t>
            </w:r>
          </w:p>
          <w:p w14:paraId="1C911E35" w14:textId="77777777" w:rsidR="005D572B" w:rsidRPr="00F23BC7" w:rsidRDefault="005D572B" w:rsidP="005D572B">
            <w:pPr>
              <w:pStyle w:val="Odlomakpopisa"/>
              <w:numPr>
                <w:ilvl w:val="0"/>
                <w:numId w:val="1"/>
              </w:numPr>
              <w:spacing w:after="0" w:line="240" w:lineRule="auto"/>
              <w:rPr>
                <w:rFonts w:cstheme="minorHAnsi"/>
                <w:bCs/>
                <w:color w:val="231F20"/>
                <w:sz w:val="20"/>
                <w:szCs w:val="20"/>
                <w:lang w:eastAsia="hr-HR"/>
              </w:rPr>
            </w:pPr>
            <w:r w:rsidRPr="00F23BC7">
              <w:rPr>
                <w:rFonts w:cstheme="minorHAnsi"/>
                <w:bCs/>
                <w:color w:val="231F20"/>
                <w:sz w:val="20"/>
                <w:szCs w:val="20"/>
                <w:lang w:eastAsia="hr-HR"/>
              </w:rPr>
              <w:t>poznaje određeni broj kraćih skladbi (cjelovite skladbe, stavci ili ulomci) različitih vrsta glazbe (klasična, tradicijska, popularna, jazz, filmska glazba)</w:t>
            </w:r>
          </w:p>
          <w:p w14:paraId="0640972C" w14:textId="77777777" w:rsidR="005D572B" w:rsidRPr="00F23BC7" w:rsidRDefault="005D572B" w:rsidP="0083112F">
            <w:pPr>
              <w:textAlignment w:val="baseline"/>
              <w:rPr>
                <w:rFonts w:cstheme="minorHAnsi"/>
                <w:b/>
                <w:color w:val="231F20"/>
                <w:sz w:val="20"/>
                <w:szCs w:val="20"/>
                <w:lang w:eastAsia="hr-HR"/>
              </w:rPr>
            </w:pPr>
            <w:r w:rsidRPr="00F23BC7">
              <w:rPr>
                <w:rFonts w:cstheme="minorHAnsi"/>
                <w:b/>
                <w:color w:val="231F20"/>
                <w:sz w:val="20"/>
                <w:szCs w:val="20"/>
                <w:lang w:eastAsia="hr-HR"/>
              </w:rPr>
              <w:t>OŠ GK A. 3. 2. Učenik temeljem slušanja razlikuje pojedine glazbeno-izražajne sastavnice.</w:t>
            </w:r>
          </w:p>
          <w:p w14:paraId="76F42422" w14:textId="77777777" w:rsidR="005D572B" w:rsidRPr="00F23BC7" w:rsidRDefault="005D572B" w:rsidP="005D572B">
            <w:pPr>
              <w:pStyle w:val="Odlomakpopisa"/>
              <w:numPr>
                <w:ilvl w:val="0"/>
                <w:numId w:val="1"/>
              </w:numPr>
              <w:spacing w:after="0" w:line="240" w:lineRule="auto"/>
              <w:textAlignment w:val="baseline"/>
              <w:rPr>
                <w:rFonts w:cstheme="minorHAnsi"/>
                <w:bCs/>
                <w:color w:val="231F20"/>
                <w:sz w:val="20"/>
                <w:szCs w:val="20"/>
                <w:lang w:eastAsia="hr-HR"/>
              </w:rPr>
            </w:pPr>
            <w:r w:rsidRPr="00F23BC7">
              <w:rPr>
                <w:rFonts w:cstheme="minorHAnsi"/>
                <w:bCs/>
                <w:color w:val="231F20"/>
                <w:sz w:val="20"/>
                <w:szCs w:val="20"/>
                <w:lang w:eastAsia="hr-HR"/>
              </w:rPr>
              <w:t>temeljem slušanja razlikuje metar, dobe, tempo, visinu tona, dinamiku, boju, izvođače</w:t>
            </w:r>
          </w:p>
          <w:p w14:paraId="0F1B328D" w14:textId="77777777" w:rsidR="005D572B" w:rsidRPr="00F23BC7" w:rsidRDefault="005D572B" w:rsidP="0083112F">
            <w:pPr>
              <w:textAlignment w:val="baseline"/>
              <w:rPr>
                <w:rFonts w:cstheme="minorHAnsi"/>
                <w:b/>
                <w:bCs/>
                <w:color w:val="231F20"/>
                <w:sz w:val="20"/>
                <w:szCs w:val="20"/>
                <w:lang w:eastAsia="hr-HR"/>
              </w:rPr>
            </w:pPr>
            <w:r w:rsidRPr="00F23BC7">
              <w:rPr>
                <w:rFonts w:cstheme="minorHAnsi"/>
                <w:b/>
                <w:bCs/>
                <w:color w:val="231F20"/>
                <w:sz w:val="20"/>
                <w:szCs w:val="20"/>
                <w:lang w:eastAsia="hr-HR"/>
              </w:rPr>
              <w:t>OŠ GK B. 3. 1. Učenik sudjeluje u zajedničkoj izvedbi glazbe.</w:t>
            </w:r>
          </w:p>
          <w:p w14:paraId="216F0AFD" w14:textId="77777777" w:rsidR="005D572B" w:rsidRPr="00F23BC7" w:rsidRDefault="005D572B" w:rsidP="005D572B">
            <w:pPr>
              <w:pStyle w:val="Odlomakpopisa"/>
              <w:numPr>
                <w:ilvl w:val="0"/>
                <w:numId w:val="1"/>
              </w:numPr>
              <w:spacing w:after="0" w:line="240" w:lineRule="auto"/>
              <w:rPr>
                <w:rFonts w:cstheme="minorHAnsi"/>
                <w:color w:val="231F20"/>
                <w:sz w:val="20"/>
                <w:szCs w:val="20"/>
                <w:lang w:eastAsia="hr-HR"/>
              </w:rPr>
            </w:pPr>
            <w:r w:rsidRPr="00F23BC7">
              <w:rPr>
                <w:rFonts w:cstheme="minorHAnsi"/>
                <w:color w:val="231F20"/>
                <w:sz w:val="20"/>
                <w:szCs w:val="20"/>
                <w:lang w:eastAsia="hr-HR"/>
              </w:rPr>
              <w:t>sudjeluje u zajedničkoj izvedbi glazbe, usklađuje vlastitu izvedbu s izvedbama drugih učenika te vrednuje vlastitu izvedbu, izvedbe drugih i zajedničku izvedbu</w:t>
            </w:r>
          </w:p>
          <w:p w14:paraId="3C05557E" w14:textId="77777777" w:rsidR="005D572B" w:rsidRPr="00F23BC7" w:rsidRDefault="005D572B" w:rsidP="0083112F">
            <w:pPr>
              <w:rPr>
                <w:rFonts w:cstheme="minorHAnsi"/>
                <w:b/>
                <w:bCs/>
                <w:color w:val="231F20"/>
                <w:sz w:val="20"/>
                <w:szCs w:val="20"/>
                <w:lang w:eastAsia="hr-HR"/>
              </w:rPr>
            </w:pPr>
            <w:r w:rsidRPr="00F23BC7">
              <w:rPr>
                <w:rFonts w:cstheme="minorHAnsi"/>
                <w:b/>
                <w:bCs/>
                <w:color w:val="231F20"/>
                <w:sz w:val="20"/>
                <w:szCs w:val="20"/>
                <w:lang w:eastAsia="hr-HR"/>
              </w:rPr>
              <w:t>OŠ GK B. 3. 2. Učenik pjeva/izvodi pjesme i brojalice.</w:t>
            </w:r>
          </w:p>
          <w:p w14:paraId="33AD847D" w14:textId="77777777" w:rsidR="005D572B" w:rsidRPr="00F23BC7" w:rsidRDefault="005D572B" w:rsidP="005D572B">
            <w:pPr>
              <w:pStyle w:val="Odlomakpopisa"/>
              <w:numPr>
                <w:ilvl w:val="0"/>
                <w:numId w:val="1"/>
              </w:numPr>
              <w:spacing w:after="0" w:line="240" w:lineRule="auto"/>
              <w:rPr>
                <w:rFonts w:cstheme="minorHAnsi"/>
                <w:color w:val="231F20"/>
                <w:sz w:val="20"/>
                <w:szCs w:val="20"/>
                <w:lang w:eastAsia="hr-HR"/>
              </w:rPr>
            </w:pPr>
            <w:r w:rsidRPr="00F23BC7">
              <w:rPr>
                <w:rFonts w:cstheme="minorHAnsi"/>
                <w:color w:val="231F20"/>
                <w:sz w:val="20"/>
                <w:szCs w:val="20"/>
                <w:lang w:eastAsia="hr-HR"/>
              </w:rPr>
              <w:t>pjeva/izvodi pjesme i brojalice i pritom uvažava glazbeno-izražajne sastavnice (metar/dobe, tempo, visina tona, dinamika)</w:t>
            </w:r>
          </w:p>
          <w:p w14:paraId="22C06E5A" w14:textId="77777777" w:rsidR="005D572B" w:rsidRPr="00F23BC7" w:rsidRDefault="005D572B" w:rsidP="0083112F">
            <w:pPr>
              <w:rPr>
                <w:rFonts w:cstheme="minorHAnsi"/>
                <w:b/>
                <w:bCs/>
                <w:color w:val="231F20"/>
                <w:sz w:val="20"/>
                <w:szCs w:val="20"/>
                <w:lang w:eastAsia="hr-HR"/>
              </w:rPr>
            </w:pPr>
            <w:r w:rsidRPr="00F23BC7">
              <w:rPr>
                <w:rFonts w:cstheme="minorHAnsi"/>
                <w:b/>
                <w:bCs/>
                <w:color w:val="231F20"/>
                <w:sz w:val="20"/>
                <w:szCs w:val="20"/>
                <w:lang w:eastAsia="hr-HR"/>
              </w:rPr>
              <w:t>OŠ GK B. 3. 4. Učenik stvara/improvizira melodijske i ritamske cjeline te svira uz pjesme/brojalice koje izvodi.</w:t>
            </w:r>
          </w:p>
          <w:p w14:paraId="4B563C59" w14:textId="77777777" w:rsidR="005D572B" w:rsidRPr="00F23BC7" w:rsidRDefault="005D572B" w:rsidP="005D572B">
            <w:pPr>
              <w:pStyle w:val="Odlomakpopisa"/>
              <w:numPr>
                <w:ilvl w:val="0"/>
                <w:numId w:val="1"/>
              </w:numPr>
              <w:spacing w:after="0" w:line="240" w:lineRule="auto"/>
              <w:rPr>
                <w:rFonts w:cstheme="minorHAnsi"/>
                <w:color w:val="231F20"/>
                <w:sz w:val="20"/>
                <w:szCs w:val="20"/>
                <w:lang w:eastAsia="hr-HR"/>
              </w:rPr>
            </w:pPr>
            <w:r w:rsidRPr="00F23BC7">
              <w:rPr>
                <w:rFonts w:cstheme="minorHAnsi"/>
                <w:color w:val="231F20"/>
                <w:sz w:val="20"/>
                <w:szCs w:val="20"/>
                <w:lang w:eastAsia="hr-HR"/>
              </w:rPr>
              <w:t>stvara/improvizira melodijske i ritamske cjeline pjevanjem, pokretom/plesom, pljeskanjem, lupkanjem, koračanjem i/ili udaraljkama</w:t>
            </w:r>
          </w:p>
          <w:p w14:paraId="46561160" w14:textId="77777777" w:rsidR="005D572B" w:rsidRPr="00F23BC7" w:rsidRDefault="005D572B" w:rsidP="005D572B">
            <w:pPr>
              <w:pStyle w:val="Odlomakpopisa"/>
              <w:numPr>
                <w:ilvl w:val="0"/>
                <w:numId w:val="1"/>
              </w:numPr>
              <w:spacing w:after="0" w:line="240" w:lineRule="auto"/>
              <w:rPr>
                <w:rFonts w:cstheme="minorHAnsi"/>
                <w:color w:val="231F20"/>
                <w:sz w:val="20"/>
                <w:szCs w:val="20"/>
                <w:lang w:eastAsia="hr-HR"/>
              </w:rPr>
            </w:pPr>
            <w:r w:rsidRPr="00F23BC7">
              <w:rPr>
                <w:rFonts w:cstheme="minorHAnsi"/>
                <w:color w:val="231F20"/>
                <w:sz w:val="20"/>
                <w:szCs w:val="20"/>
                <w:lang w:eastAsia="hr-HR"/>
              </w:rPr>
              <w:t xml:space="preserve">svira na udaraljkama ili </w:t>
            </w:r>
            <w:proofErr w:type="spellStart"/>
            <w:r w:rsidRPr="00F23BC7">
              <w:rPr>
                <w:rFonts w:cstheme="minorHAnsi"/>
                <w:color w:val="231F20"/>
                <w:sz w:val="20"/>
                <w:szCs w:val="20"/>
                <w:lang w:eastAsia="hr-HR"/>
              </w:rPr>
              <w:t>tjeloglazbom</w:t>
            </w:r>
            <w:proofErr w:type="spellEnd"/>
            <w:r w:rsidRPr="00F23BC7">
              <w:rPr>
                <w:rFonts w:cstheme="minorHAnsi"/>
                <w:color w:val="231F20"/>
                <w:sz w:val="20"/>
                <w:szCs w:val="20"/>
                <w:lang w:eastAsia="hr-HR"/>
              </w:rPr>
              <w:t xml:space="preserve"> uz pjesme/brojalice koje pjeva/izvodi</w:t>
            </w:r>
          </w:p>
          <w:p w14:paraId="6EE5710E" w14:textId="77777777" w:rsidR="005D572B" w:rsidRPr="00F23BC7" w:rsidRDefault="005D572B" w:rsidP="0083112F">
            <w:pPr>
              <w:textAlignment w:val="baseline"/>
              <w:rPr>
                <w:rFonts w:cstheme="minorHAnsi"/>
                <w:b/>
                <w:bCs/>
                <w:color w:val="231F20"/>
                <w:sz w:val="20"/>
                <w:szCs w:val="20"/>
                <w:lang w:eastAsia="hr-HR"/>
              </w:rPr>
            </w:pPr>
            <w:r w:rsidRPr="00F23BC7">
              <w:rPr>
                <w:rFonts w:cstheme="minorHAnsi"/>
                <w:b/>
                <w:bCs/>
                <w:color w:val="231F20"/>
                <w:sz w:val="20"/>
                <w:szCs w:val="20"/>
                <w:lang w:eastAsia="hr-HR"/>
              </w:rPr>
              <w:t>OŠ GK C. 3. 1. Učenik na osnovi slušanja glazbe i aktivnog muziciranja prepoznaje različite uloge glazbe.</w:t>
            </w:r>
          </w:p>
          <w:p w14:paraId="732F167A" w14:textId="77777777" w:rsidR="005D572B" w:rsidRPr="00670BE5" w:rsidRDefault="005D572B" w:rsidP="005D572B">
            <w:pPr>
              <w:pStyle w:val="Odlomakpopisa"/>
              <w:numPr>
                <w:ilvl w:val="0"/>
                <w:numId w:val="1"/>
              </w:numPr>
              <w:spacing w:after="0" w:line="240" w:lineRule="auto"/>
              <w:textAlignment w:val="baseline"/>
              <w:rPr>
                <w:rFonts w:eastAsia="Times New Roman" w:cstheme="minorHAnsi"/>
                <w:b/>
                <w:bCs/>
                <w:color w:val="231F20"/>
                <w:lang w:eastAsia="hr-HR"/>
              </w:rPr>
            </w:pPr>
            <w:r w:rsidRPr="00F23BC7">
              <w:rPr>
                <w:rFonts w:cstheme="minorHAnsi"/>
                <w:color w:val="231F20"/>
                <w:sz w:val="20"/>
                <w:szCs w:val="20"/>
                <w:lang w:eastAsia="hr-HR"/>
              </w:rPr>
              <w:t>na osnovi slušanja glazbe i aktivnog muziciranja prepoznaje različite uloge glazbe (svečana glazba, glazba za ples i sl.).</w:t>
            </w:r>
          </w:p>
        </w:tc>
      </w:tr>
      <w:tr w:rsidR="005D572B" w:rsidRPr="00670BE5" w14:paraId="78321E03" w14:textId="77777777" w:rsidTr="0083112F">
        <w:tc>
          <w:tcPr>
            <w:tcW w:w="4673" w:type="dxa"/>
            <w:gridSpan w:val="2"/>
            <w:tcBorders>
              <w:top w:val="single" w:sz="4" w:space="0" w:color="auto"/>
              <w:left w:val="single" w:sz="4" w:space="0" w:color="auto"/>
              <w:bottom w:val="single" w:sz="4" w:space="0" w:color="auto"/>
              <w:right w:val="single" w:sz="4" w:space="0" w:color="auto"/>
            </w:tcBorders>
            <w:hideMark/>
          </w:tcPr>
          <w:p w14:paraId="344AF81F" w14:textId="77777777" w:rsidR="005D572B" w:rsidRPr="00670BE5" w:rsidRDefault="005D572B" w:rsidP="0083112F">
            <w:pPr>
              <w:rPr>
                <w:rFonts w:cstheme="minorHAnsi"/>
              </w:rPr>
            </w:pPr>
            <w:r w:rsidRPr="00670BE5">
              <w:rPr>
                <w:rFonts w:cstheme="minorHAnsi"/>
              </w:rPr>
              <w:t>NASTAVNE SITUACIJE</w:t>
            </w:r>
          </w:p>
        </w:tc>
        <w:tc>
          <w:tcPr>
            <w:tcW w:w="4820" w:type="dxa"/>
            <w:gridSpan w:val="3"/>
            <w:tcBorders>
              <w:top w:val="single" w:sz="4" w:space="0" w:color="auto"/>
              <w:left w:val="single" w:sz="4" w:space="0" w:color="auto"/>
              <w:bottom w:val="single" w:sz="4" w:space="0" w:color="auto"/>
              <w:right w:val="single" w:sz="4" w:space="0" w:color="auto"/>
            </w:tcBorders>
            <w:hideMark/>
          </w:tcPr>
          <w:p w14:paraId="3B1D9035" w14:textId="77777777" w:rsidR="005D572B" w:rsidRPr="00670BE5" w:rsidRDefault="005D572B" w:rsidP="0083112F">
            <w:pPr>
              <w:rPr>
                <w:rFonts w:eastAsia="Calibri" w:cstheme="minorHAnsi"/>
                <w:color w:val="231F20"/>
              </w:rPr>
            </w:pPr>
            <w:r w:rsidRPr="00670BE5">
              <w:rPr>
                <w:rFonts w:eastAsia="Calibri" w:cstheme="minorHAnsi"/>
                <w:color w:val="231F20"/>
              </w:rPr>
              <w:t>P</w:t>
            </w:r>
            <w:r w:rsidRPr="00670BE5">
              <w:rPr>
                <w:rFonts w:eastAsia="Calibri" w:cstheme="minorHAnsi"/>
                <w:color w:val="231F20"/>
                <w:spacing w:val="-3"/>
              </w:rPr>
              <w:t>O</w:t>
            </w:r>
            <w:r w:rsidRPr="00670BE5">
              <w:rPr>
                <w:rFonts w:eastAsia="Calibri" w:cstheme="minorHAnsi"/>
                <w:color w:val="231F20"/>
              </w:rPr>
              <w:t>V</w:t>
            </w:r>
            <w:r w:rsidRPr="00670BE5">
              <w:rPr>
                <w:rFonts w:eastAsia="Calibri" w:cstheme="minorHAnsi"/>
                <w:color w:val="231F20"/>
                <w:spacing w:val="-1"/>
              </w:rPr>
              <w:t>E</w:t>
            </w:r>
            <w:r w:rsidRPr="00670BE5">
              <w:rPr>
                <w:rFonts w:eastAsia="Calibri" w:cstheme="minorHAnsi"/>
                <w:color w:val="231F20"/>
              </w:rPr>
              <w:t>ZI</w:t>
            </w:r>
            <w:r w:rsidRPr="00670BE5">
              <w:rPr>
                <w:rFonts w:eastAsia="Calibri" w:cstheme="minorHAnsi"/>
                <w:color w:val="231F20"/>
                <w:spacing w:val="-11"/>
              </w:rPr>
              <w:t>V</w:t>
            </w:r>
            <w:r w:rsidRPr="00670BE5">
              <w:rPr>
                <w:rFonts w:eastAsia="Calibri" w:cstheme="minorHAnsi"/>
                <w:color w:val="231F20"/>
              </w:rPr>
              <w:t>ANJE ISHO</w:t>
            </w:r>
            <w:r w:rsidRPr="00670BE5">
              <w:rPr>
                <w:rFonts w:eastAsia="Calibri" w:cstheme="minorHAnsi"/>
                <w:color w:val="231F20"/>
                <w:spacing w:val="-5"/>
              </w:rPr>
              <w:t>D</w:t>
            </w:r>
            <w:r w:rsidRPr="00670BE5">
              <w:rPr>
                <w:rFonts w:eastAsia="Calibri" w:cstheme="minorHAnsi"/>
                <w:color w:val="231F20"/>
              </w:rPr>
              <w:t>A O</w:t>
            </w:r>
            <w:r w:rsidRPr="00670BE5">
              <w:rPr>
                <w:rFonts w:eastAsia="Calibri" w:cstheme="minorHAnsi"/>
                <w:color w:val="231F20"/>
                <w:spacing w:val="-2"/>
              </w:rPr>
              <w:t>S</w:t>
            </w:r>
            <w:r w:rsidRPr="00670BE5">
              <w:rPr>
                <w:rFonts w:eastAsia="Calibri" w:cstheme="minorHAnsi"/>
                <w:color w:val="231F20"/>
                <w:spacing w:val="-16"/>
              </w:rPr>
              <w:t>T</w:t>
            </w:r>
            <w:r w:rsidRPr="00670BE5">
              <w:rPr>
                <w:rFonts w:eastAsia="Calibri" w:cstheme="minorHAnsi"/>
                <w:color w:val="231F20"/>
              </w:rPr>
              <w:t>ALIH PREDMETNIH PODRU</w:t>
            </w:r>
            <w:r w:rsidRPr="00670BE5">
              <w:rPr>
                <w:rFonts w:eastAsia="Calibri" w:cstheme="minorHAnsi"/>
                <w:color w:val="231F20"/>
                <w:spacing w:val="2"/>
              </w:rPr>
              <w:t>Č</w:t>
            </w:r>
            <w:r w:rsidRPr="00670BE5">
              <w:rPr>
                <w:rFonts w:eastAsia="Calibri" w:cstheme="minorHAnsi"/>
                <w:color w:val="231F20"/>
                <w:spacing w:val="-4"/>
              </w:rPr>
              <w:t>J</w:t>
            </w:r>
            <w:r w:rsidRPr="00670BE5">
              <w:rPr>
                <w:rFonts w:eastAsia="Calibri" w:cstheme="minorHAnsi"/>
                <w:color w:val="231F20"/>
              </w:rPr>
              <w:t>A I MEĐUPREDMETNIH TEMA</w:t>
            </w:r>
          </w:p>
        </w:tc>
      </w:tr>
      <w:tr w:rsidR="005D572B" w:rsidRPr="00670BE5" w14:paraId="5C81C129" w14:textId="77777777" w:rsidTr="0083112F">
        <w:tc>
          <w:tcPr>
            <w:tcW w:w="4673" w:type="dxa"/>
            <w:gridSpan w:val="2"/>
            <w:tcBorders>
              <w:top w:val="single" w:sz="4" w:space="0" w:color="auto"/>
              <w:left w:val="single" w:sz="4" w:space="0" w:color="auto"/>
              <w:bottom w:val="single" w:sz="4" w:space="0" w:color="auto"/>
              <w:right w:val="single" w:sz="4" w:space="0" w:color="auto"/>
            </w:tcBorders>
          </w:tcPr>
          <w:p w14:paraId="35B65459" w14:textId="77777777" w:rsidR="005D572B" w:rsidRPr="00670BE5" w:rsidRDefault="005D572B" w:rsidP="0083112F">
            <w:pPr>
              <w:outlineLvl w:val="0"/>
              <w:rPr>
                <w:rFonts w:cstheme="minorHAnsi"/>
                <w:b/>
              </w:rPr>
            </w:pPr>
            <w:r w:rsidRPr="00670BE5">
              <w:rPr>
                <w:rFonts w:cstheme="minorHAnsi"/>
                <w:b/>
                <w:bCs/>
                <w:shd w:val="clear" w:color="auto" w:fill="FFFFFF"/>
              </w:rPr>
              <w:t xml:space="preserve">1. </w:t>
            </w:r>
            <w:r w:rsidRPr="00670BE5">
              <w:rPr>
                <w:rFonts w:cstheme="minorHAnsi"/>
                <w:b/>
              </w:rPr>
              <w:t>Uvodna aktivnost</w:t>
            </w:r>
          </w:p>
          <w:p w14:paraId="2ECEAC88" w14:textId="77777777" w:rsidR="005D572B" w:rsidRPr="00670BE5" w:rsidRDefault="005D572B" w:rsidP="0083112F">
            <w:pPr>
              <w:rPr>
                <w:rFonts w:cstheme="minorHAnsi"/>
              </w:rPr>
            </w:pPr>
            <w:r w:rsidRPr="00670BE5">
              <w:rPr>
                <w:rFonts w:cstheme="minorHAnsi"/>
              </w:rPr>
              <w:t xml:space="preserve">Mjesec veljaču djeca čekaju s velikim nestrpljenjem zato što tada predstoje najveseliji dani u godini. </w:t>
            </w:r>
          </w:p>
          <w:p w14:paraId="49BD9AD9" w14:textId="77777777" w:rsidR="005D572B" w:rsidRPr="00670BE5" w:rsidRDefault="005D572B" w:rsidP="0083112F">
            <w:pPr>
              <w:rPr>
                <w:rFonts w:cstheme="minorHAnsi"/>
              </w:rPr>
            </w:pPr>
            <w:r w:rsidRPr="00670BE5">
              <w:rPr>
                <w:rFonts w:cstheme="minorHAnsi"/>
              </w:rPr>
              <w:t xml:space="preserve">Učiteljica/učitelj razgovara s učenicima o maškarama i običajima vezanima za te dane u njihovome kraju: Kako se u vašem kraju obilježavaju maškare? Postoje li tradicijske maske vašega kraja? Koje? Opišite ih. Koje običaje vezane za te dane njegujete u svojem kraju? Jedete li krafne ili fritule? Pečete li ih zajedno sa svojim ukućanima? </w:t>
            </w:r>
          </w:p>
          <w:p w14:paraId="09EA4E94" w14:textId="77777777" w:rsidR="005D572B" w:rsidRPr="00670BE5" w:rsidRDefault="005D572B" w:rsidP="0083112F">
            <w:pPr>
              <w:rPr>
                <w:rFonts w:cstheme="minorHAnsi"/>
              </w:rPr>
            </w:pPr>
          </w:p>
        </w:tc>
        <w:tc>
          <w:tcPr>
            <w:tcW w:w="4820" w:type="dxa"/>
            <w:gridSpan w:val="3"/>
            <w:vMerge w:val="restart"/>
            <w:tcBorders>
              <w:top w:val="single" w:sz="4" w:space="0" w:color="auto"/>
              <w:left w:val="single" w:sz="4" w:space="0" w:color="auto"/>
              <w:bottom w:val="single" w:sz="4" w:space="0" w:color="auto"/>
              <w:right w:val="single" w:sz="4" w:space="0" w:color="auto"/>
            </w:tcBorders>
          </w:tcPr>
          <w:p w14:paraId="7CD52BC6" w14:textId="77777777" w:rsidR="005D572B" w:rsidRPr="00670BE5" w:rsidRDefault="005D572B" w:rsidP="0083112F">
            <w:pPr>
              <w:textAlignment w:val="baseline"/>
              <w:rPr>
                <w:rFonts w:cstheme="minorHAnsi"/>
                <w:sz w:val="20"/>
                <w:szCs w:val="20"/>
              </w:rPr>
            </w:pPr>
            <w:r w:rsidRPr="00670BE5">
              <w:rPr>
                <w:rFonts w:cstheme="minorHAnsi"/>
                <w:b/>
                <w:bCs/>
                <w:sz w:val="20"/>
                <w:szCs w:val="20"/>
              </w:rPr>
              <w:t>HJ</w:t>
            </w:r>
            <w:r w:rsidRPr="00670BE5">
              <w:rPr>
                <w:rFonts w:cstheme="minorHAnsi"/>
                <w:sz w:val="20"/>
                <w:szCs w:val="20"/>
              </w:rPr>
              <w:t xml:space="preserve"> - </w:t>
            </w:r>
            <w:r w:rsidRPr="00670BE5">
              <w:rPr>
                <w:rFonts w:cstheme="minorHAnsi"/>
                <w:color w:val="231F20"/>
                <w:sz w:val="20"/>
                <w:szCs w:val="20"/>
                <w:lang w:eastAsia="hr-HR"/>
              </w:rPr>
              <w:t xml:space="preserve">A. 3. 1. Učenik razgovara i govori tekstove jednostavne strukture; </w:t>
            </w:r>
            <w:r w:rsidRPr="00670BE5">
              <w:rPr>
                <w:rFonts w:cstheme="minorHAnsi"/>
                <w:bCs/>
                <w:sz w:val="20"/>
                <w:szCs w:val="20"/>
              </w:rPr>
              <w:t xml:space="preserve">A. 3. 2. Učenik sluša tekst i prepričava sadržaj </w:t>
            </w:r>
            <w:proofErr w:type="spellStart"/>
            <w:r w:rsidRPr="00670BE5">
              <w:rPr>
                <w:rFonts w:cstheme="minorHAnsi"/>
                <w:bCs/>
                <w:sz w:val="20"/>
                <w:szCs w:val="20"/>
              </w:rPr>
              <w:t>poslušanoga</w:t>
            </w:r>
            <w:proofErr w:type="spellEnd"/>
            <w:r w:rsidRPr="00670BE5">
              <w:rPr>
                <w:rFonts w:cstheme="minorHAnsi"/>
                <w:bCs/>
                <w:sz w:val="20"/>
                <w:szCs w:val="20"/>
              </w:rPr>
              <w:t xml:space="preserve"> teksta; A. 3. 3. Učenik čita tekst i pronalazi važne podatke u tekstu.</w:t>
            </w:r>
          </w:p>
          <w:p w14:paraId="18FD4AFC" w14:textId="77777777" w:rsidR="005D572B" w:rsidRPr="00670BE5" w:rsidRDefault="005D572B" w:rsidP="0083112F">
            <w:pPr>
              <w:rPr>
                <w:rFonts w:cstheme="minorHAnsi"/>
                <w:color w:val="231F20"/>
                <w:sz w:val="20"/>
                <w:szCs w:val="20"/>
                <w:lang w:eastAsia="hr-HR"/>
              </w:rPr>
            </w:pPr>
            <w:r w:rsidRPr="00670BE5">
              <w:rPr>
                <w:rFonts w:cstheme="minorHAnsi"/>
                <w:b/>
                <w:bCs/>
                <w:sz w:val="20"/>
                <w:szCs w:val="20"/>
              </w:rPr>
              <w:t xml:space="preserve">PID </w:t>
            </w:r>
            <w:r w:rsidRPr="00670BE5">
              <w:rPr>
                <w:rFonts w:cstheme="minorHAnsi"/>
                <w:color w:val="231F20"/>
                <w:sz w:val="20"/>
                <w:szCs w:val="20"/>
                <w:lang w:eastAsia="hr-HR"/>
              </w:rPr>
              <w:t>- A. B. C. D. 3. 1. Učenik uz usmjeravanje objašnjava rezultate vlastitih istraživanja prirode, prirodnih i/ili društvenih pojava i/ili različitih izvora informacija.</w:t>
            </w:r>
          </w:p>
          <w:p w14:paraId="4832695B" w14:textId="77777777" w:rsidR="005D572B" w:rsidRPr="00670BE5" w:rsidRDefault="005D572B" w:rsidP="0083112F">
            <w:pPr>
              <w:textAlignment w:val="baseline"/>
              <w:rPr>
                <w:rFonts w:cstheme="minorHAnsi"/>
                <w:color w:val="231F20"/>
                <w:sz w:val="20"/>
                <w:szCs w:val="20"/>
                <w:lang w:eastAsia="hr-HR"/>
              </w:rPr>
            </w:pPr>
            <w:r w:rsidRPr="00670BE5">
              <w:rPr>
                <w:rFonts w:cstheme="minorHAnsi"/>
                <w:b/>
                <w:color w:val="231F20"/>
                <w:sz w:val="20"/>
                <w:szCs w:val="20"/>
                <w:lang w:eastAsia="hr-HR"/>
              </w:rPr>
              <w:t>LK</w:t>
            </w:r>
            <w:r w:rsidRPr="00670BE5">
              <w:rPr>
                <w:rFonts w:cstheme="minorHAnsi"/>
                <w:color w:val="231F20"/>
                <w:sz w:val="20"/>
                <w:szCs w:val="20"/>
                <w:lang w:eastAsia="hr-HR"/>
              </w:rPr>
              <w:t xml:space="preserve"> - A. 3. 1. </w:t>
            </w:r>
            <w:r w:rsidRPr="00670BE5">
              <w:rPr>
                <w:rFonts w:eastAsia="Times New Roman" w:cstheme="minorHAnsi"/>
                <w:color w:val="231F20"/>
                <w:sz w:val="20"/>
                <w:szCs w:val="20"/>
                <w:lang w:eastAsia="hr-HR"/>
              </w:rPr>
              <w:t>Učenik likovnim i vizualnim izražavanjem interpretira različite sadržaje.</w:t>
            </w:r>
          </w:p>
          <w:p w14:paraId="5100B0A8" w14:textId="77777777" w:rsidR="005D572B" w:rsidRPr="00670BE5" w:rsidRDefault="005D572B" w:rsidP="0083112F">
            <w:pPr>
              <w:rPr>
                <w:rFonts w:cstheme="minorHAnsi"/>
                <w:b/>
                <w:sz w:val="20"/>
                <w:szCs w:val="20"/>
              </w:rPr>
            </w:pPr>
            <w:r w:rsidRPr="00670BE5">
              <w:rPr>
                <w:rFonts w:cstheme="minorHAnsi"/>
                <w:b/>
                <w:bCs/>
                <w:sz w:val="20"/>
                <w:szCs w:val="20"/>
              </w:rPr>
              <w:t>UKU</w:t>
            </w:r>
            <w:r w:rsidRPr="00670BE5">
              <w:rPr>
                <w:rFonts w:cstheme="minorHAnsi"/>
                <w:sz w:val="20"/>
                <w:szCs w:val="20"/>
              </w:rPr>
              <w:t xml:space="preserve"> - </w:t>
            </w:r>
            <w:r w:rsidRPr="00670BE5">
              <w:rPr>
                <w:rFonts w:cstheme="minorHAnsi"/>
                <w:color w:val="231F20"/>
                <w:sz w:val="20"/>
                <w:szCs w:val="20"/>
                <w:lang w:eastAsia="hr-HR"/>
              </w:rPr>
              <w:t xml:space="preserve">A. 2. 1. Upravljanje informacijama: Uz podršku učitelja ili samostalno traži nove informacije iz različitih izvora i uspješno ih primjenjuje pri rješavanju problema; A. 2. 2. Primjena strategija učenja i rješavanje problema: Učenik primjenjuje strategije učenja i rješava probleme u svim područjima učenja uz praćenje i podršku učitelja; A. 2. 3. Kreativno mišljenje: </w:t>
            </w:r>
            <w:r w:rsidRPr="00670BE5">
              <w:rPr>
                <w:rFonts w:cstheme="minorHAnsi"/>
                <w:color w:val="231F20"/>
                <w:sz w:val="20"/>
                <w:szCs w:val="20"/>
                <w:lang w:eastAsia="hr-HR"/>
              </w:rPr>
              <w:lastRenderedPageBreak/>
              <w:t xml:space="preserve">Učenik se koristi kreativnošću za oblikovanje svojih ideja i pristupa rješavanju problema; A. 2. 4. Kritičko mišljenje: Učenik razlikuje činjenice od mišljenja i sposoban je usporediti različite ideje; B. 2. 1. Planiranje: Uz podršku učitelja učenik određuje ciljeve učenja, odabire pristup učenju te planira učenje; B. 2. 2. Praćenje: Na poticaj učitelja učenik prati svoje učenje i napredovanje tijekom učenja; B. 2. 3. Prilagodba učenja: Uz podršku učitelja, ali i samostalno, prema potrebi učenik mijenja plan ili pristup učenju; B. 2. 4. </w:t>
            </w:r>
            <w:proofErr w:type="spellStart"/>
            <w:r w:rsidRPr="00670BE5">
              <w:rPr>
                <w:rFonts w:cstheme="minorHAnsi"/>
                <w:color w:val="231F20"/>
                <w:sz w:val="20"/>
                <w:szCs w:val="20"/>
                <w:lang w:eastAsia="hr-HR"/>
              </w:rPr>
              <w:t>Samovrednovanje</w:t>
            </w:r>
            <w:proofErr w:type="spellEnd"/>
            <w:r w:rsidRPr="00670BE5">
              <w:rPr>
                <w:rFonts w:cstheme="minorHAnsi"/>
                <w:color w:val="231F20"/>
                <w:sz w:val="20"/>
                <w:szCs w:val="20"/>
                <w:lang w:eastAsia="hr-HR"/>
              </w:rPr>
              <w:t xml:space="preserve">/samoprocjena: Na poticaj učitelja, ali i samostalno, učenik </w:t>
            </w:r>
            <w:proofErr w:type="spellStart"/>
            <w:r w:rsidRPr="00670BE5">
              <w:rPr>
                <w:rFonts w:cstheme="minorHAnsi"/>
                <w:color w:val="231F20"/>
                <w:sz w:val="20"/>
                <w:szCs w:val="20"/>
                <w:lang w:eastAsia="hr-HR"/>
              </w:rPr>
              <w:t>samovrednuje</w:t>
            </w:r>
            <w:proofErr w:type="spellEnd"/>
            <w:r w:rsidRPr="00670BE5">
              <w:rPr>
                <w:rFonts w:cstheme="minorHAnsi"/>
                <w:color w:val="231F20"/>
                <w:sz w:val="20"/>
                <w:szCs w:val="20"/>
                <w:lang w:eastAsia="hr-HR"/>
              </w:rPr>
              <w:t xml:space="preserve"> proces učenja i svoje rezultate te procjenjuje ostvareni napredak; C. 2. 1. Vrijednost učenja: Učenik može objasniti vrijednost učenja za svoj život; C. 2. 2. Slika o sebi kao učeniku; C. 2. 3. Interes: Učenik iskazuje interes za različita područja, preuzima odgovornost za svoje učenje i ustraje u učenju; C. 2. 4. Emocije: Učenik se koristi ugodnim emocijama i raspoloženjima tako da potiču učenje te kontrolira neugodne emocije i raspoloženja tako da ga ne ometaju u učenju; </w:t>
            </w:r>
            <w:r w:rsidRPr="00670BE5">
              <w:rPr>
                <w:rFonts w:cstheme="minorHAnsi"/>
                <w:color w:val="231F20"/>
                <w:sz w:val="20"/>
                <w:szCs w:val="20"/>
              </w:rPr>
              <w:t>D. 2. 1. Fizičko okružje učenja: Učenik stvara prikladno fizičko okružje za učenje s ciljem poboljšanja koncentracije i motivacije; D. 2. 2. Suradnja s drugima: Učenik ostvaruje dobru komunikaciju s drugima, uspješno surađuje u različitim situacijama i spreman je zatražiti i ponuditi pomoć.</w:t>
            </w:r>
          </w:p>
          <w:p w14:paraId="22860CC0" w14:textId="77777777" w:rsidR="005D572B" w:rsidRPr="00670BE5" w:rsidRDefault="005D572B" w:rsidP="0083112F">
            <w:pPr>
              <w:textAlignment w:val="baseline"/>
              <w:rPr>
                <w:rFonts w:cstheme="minorHAnsi"/>
                <w:color w:val="231F20"/>
                <w:sz w:val="20"/>
                <w:szCs w:val="20"/>
                <w:lang w:eastAsia="hr-HR"/>
              </w:rPr>
            </w:pPr>
            <w:r w:rsidRPr="00670BE5">
              <w:rPr>
                <w:rFonts w:cstheme="minorHAnsi"/>
                <w:b/>
                <w:bCs/>
                <w:sz w:val="20"/>
                <w:szCs w:val="20"/>
              </w:rPr>
              <w:t xml:space="preserve">OSR </w:t>
            </w:r>
            <w:r w:rsidRPr="00670BE5">
              <w:rPr>
                <w:rFonts w:cstheme="minorHAnsi"/>
                <w:sz w:val="20"/>
                <w:szCs w:val="20"/>
              </w:rPr>
              <w:t xml:space="preserve">- </w:t>
            </w:r>
            <w:r w:rsidRPr="00670BE5">
              <w:rPr>
                <w:rFonts w:cstheme="minorHAnsi"/>
                <w:color w:val="231F20"/>
                <w:sz w:val="20"/>
                <w:szCs w:val="20"/>
                <w:lang w:eastAsia="hr-HR"/>
              </w:rPr>
              <w:t>C. 2. 2. Prihvaća i obrazlaže važnost društvenih normi i pravila; C. 2. 3. Pridonosi razredu i školi; C. 2. 4. Razvija kulturni i nacionalni identitet zajedništvom i pripadnošću skupini.</w:t>
            </w:r>
          </w:p>
          <w:p w14:paraId="0BA3F4ED" w14:textId="77777777" w:rsidR="005D572B" w:rsidRPr="00670BE5" w:rsidRDefault="005D572B" w:rsidP="0083112F">
            <w:pPr>
              <w:textAlignment w:val="baseline"/>
              <w:rPr>
                <w:rFonts w:cstheme="minorHAnsi"/>
                <w:color w:val="231F20"/>
                <w:sz w:val="20"/>
                <w:szCs w:val="20"/>
                <w:lang w:eastAsia="hr-HR"/>
              </w:rPr>
            </w:pPr>
            <w:r w:rsidRPr="00670BE5">
              <w:rPr>
                <w:rFonts w:cstheme="minorHAnsi"/>
                <w:b/>
                <w:sz w:val="20"/>
                <w:szCs w:val="20"/>
              </w:rPr>
              <w:t>GOO</w:t>
            </w:r>
            <w:r w:rsidRPr="00670BE5">
              <w:rPr>
                <w:rFonts w:cstheme="minorHAnsi"/>
                <w:sz w:val="20"/>
                <w:szCs w:val="20"/>
              </w:rPr>
              <w:t xml:space="preserve"> -</w:t>
            </w:r>
            <w:r w:rsidRPr="00670BE5">
              <w:rPr>
                <w:rFonts w:cstheme="minorHAnsi"/>
                <w:color w:val="231F20"/>
                <w:sz w:val="20"/>
                <w:szCs w:val="20"/>
                <w:lang w:eastAsia="hr-HR"/>
              </w:rPr>
              <w:t xml:space="preserve"> A. 2. 1. Ponaša se u skladu s ljudskim pravima u svakodnevnom životu; A. 2. 2. Aktivno zastupa ljudska prava.</w:t>
            </w:r>
          </w:p>
          <w:p w14:paraId="2BF7CD0A" w14:textId="77777777" w:rsidR="005D572B" w:rsidRPr="00670BE5" w:rsidRDefault="005D572B" w:rsidP="0083112F">
            <w:pPr>
              <w:rPr>
                <w:rFonts w:cstheme="minorHAnsi"/>
                <w:sz w:val="20"/>
                <w:szCs w:val="20"/>
              </w:rPr>
            </w:pPr>
            <w:r w:rsidRPr="00670BE5">
              <w:rPr>
                <w:rStyle w:val="normaltextrun"/>
                <w:rFonts w:eastAsia="Calibri" w:cstheme="minorHAnsi"/>
                <w:b/>
                <w:bCs/>
                <w:color w:val="000000"/>
                <w:sz w:val="20"/>
                <w:szCs w:val="20"/>
              </w:rPr>
              <w:t xml:space="preserve">IKT </w:t>
            </w:r>
            <w:r w:rsidRPr="00670BE5">
              <w:rPr>
                <w:rStyle w:val="normaltextrun"/>
                <w:rFonts w:eastAsia="Calibri" w:cstheme="minorHAnsi"/>
                <w:bCs/>
                <w:color w:val="000000"/>
                <w:sz w:val="20"/>
                <w:szCs w:val="20"/>
              </w:rPr>
              <w:t xml:space="preserve">– </w:t>
            </w:r>
            <w:r w:rsidRPr="00670BE5">
              <w:rPr>
                <w:rFonts w:eastAsia="Times New Roman" w:cstheme="minorHAnsi"/>
                <w:color w:val="231F20"/>
                <w:sz w:val="20"/>
                <w:szCs w:val="20"/>
                <w:lang w:eastAsia="hr-HR"/>
              </w:rPr>
              <w:t xml:space="preserve">A. 2. 1. Učenik prema savjetu odabire odgovarajuću digitalnu tehnologiju za obavljanje zadatka; </w:t>
            </w:r>
            <w:r w:rsidRPr="00670BE5">
              <w:rPr>
                <w:rFonts w:cstheme="minorHAnsi"/>
                <w:color w:val="231F20"/>
                <w:sz w:val="20"/>
                <w:szCs w:val="20"/>
                <w:lang w:eastAsia="hr-HR"/>
              </w:rPr>
              <w:t>A. 2. 2. Učenik se samostalno koristi njemu poznatim uređajima i programima; A. 2. 3. Učenik se odgovorno i sigurno koristi programima i uređajima; C. 2. 1. Učenik uz povremenu učiteljevu pomoć ili samostalno provodi jednostavno istraživanje radi rješenja problema u digitalnome okružju; C. 2. 2. Učenik uz učiteljevu pomoć ili samostalno djelotvorno provodi jednostavno pretraživanje informacija u digitalnome okružju; C. 2. 3. Učenik uz učiteljevu pomoć ili samostalno uspoređuje i odabire potrebne informacije među pronađenima; C. 2. 4. Učenik uz učiteljevu pomoć odgovorno upravlja prikupljenim informacijama.</w:t>
            </w:r>
          </w:p>
        </w:tc>
      </w:tr>
      <w:tr w:rsidR="005D572B" w:rsidRPr="00670BE5" w14:paraId="6043D031" w14:textId="77777777" w:rsidTr="0083112F">
        <w:tc>
          <w:tcPr>
            <w:tcW w:w="4673" w:type="dxa"/>
            <w:gridSpan w:val="2"/>
            <w:tcBorders>
              <w:top w:val="single" w:sz="4" w:space="0" w:color="auto"/>
              <w:left w:val="single" w:sz="4" w:space="0" w:color="auto"/>
              <w:bottom w:val="single" w:sz="4" w:space="0" w:color="auto"/>
              <w:right w:val="single" w:sz="4" w:space="0" w:color="auto"/>
            </w:tcBorders>
          </w:tcPr>
          <w:p w14:paraId="78DC3B80" w14:textId="77777777" w:rsidR="005D572B" w:rsidRPr="00670BE5" w:rsidRDefault="005D572B" w:rsidP="0083112F">
            <w:pPr>
              <w:rPr>
                <w:rFonts w:cstheme="minorHAnsi"/>
                <w:b/>
              </w:rPr>
            </w:pPr>
            <w:r w:rsidRPr="00670BE5">
              <w:rPr>
                <w:rFonts w:cstheme="minorHAnsi"/>
                <w:b/>
              </w:rPr>
              <w:t xml:space="preserve">2. Pjevanje pjesme </w:t>
            </w:r>
          </w:p>
          <w:p w14:paraId="33E39623" w14:textId="77777777" w:rsidR="005D572B" w:rsidRPr="00670BE5" w:rsidRDefault="005D572B" w:rsidP="0083112F">
            <w:pPr>
              <w:rPr>
                <w:rFonts w:cstheme="minorHAnsi"/>
              </w:rPr>
            </w:pPr>
            <w:r w:rsidRPr="00670BE5">
              <w:rPr>
                <w:rFonts w:cstheme="minorHAnsi"/>
              </w:rPr>
              <w:t xml:space="preserve">Učiteljica/učitelj učenicima najavljuje pjesmu </w:t>
            </w:r>
            <w:r w:rsidRPr="00670BE5">
              <w:rPr>
                <w:rFonts w:cstheme="minorHAnsi"/>
                <w:i/>
              </w:rPr>
              <w:t>Fašnički ples</w:t>
            </w:r>
            <w:r w:rsidRPr="00670BE5">
              <w:rPr>
                <w:rFonts w:cstheme="minorHAnsi"/>
              </w:rPr>
              <w:t xml:space="preserve">. Ako učenici ne poznaju riječ fašnik, učiteljica/učitelj je objašnjava. Karneval, maskenbal, mesopust, poklade, </w:t>
            </w:r>
            <w:proofErr w:type="spellStart"/>
            <w:r w:rsidRPr="00670BE5">
              <w:rPr>
                <w:rFonts w:cstheme="minorHAnsi"/>
              </w:rPr>
              <w:t>krnjeval</w:t>
            </w:r>
            <w:proofErr w:type="spellEnd"/>
            <w:r w:rsidRPr="00670BE5">
              <w:rPr>
                <w:rFonts w:cstheme="minorHAnsi"/>
              </w:rPr>
              <w:t xml:space="preserve"> - sve su to sinonimi za fašnik, razdoblje prije korizme u kojem se priređuju povorke maškara, kostimirani i maskirani plesovi.</w:t>
            </w:r>
          </w:p>
          <w:p w14:paraId="3D038146" w14:textId="77777777" w:rsidR="005D572B" w:rsidRPr="00670BE5" w:rsidRDefault="005D572B" w:rsidP="0083112F">
            <w:pPr>
              <w:rPr>
                <w:rFonts w:cstheme="minorHAnsi"/>
              </w:rPr>
            </w:pPr>
            <w:r w:rsidRPr="00670BE5">
              <w:rPr>
                <w:rFonts w:cstheme="minorHAnsi"/>
              </w:rPr>
              <w:lastRenderedPageBreak/>
              <w:t xml:space="preserve">Karakteristika pjesme </w:t>
            </w:r>
            <w:r w:rsidRPr="00670BE5">
              <w:rPr>
                <w:rFonts w:cstheme="minorHAnsi"/>
                <w:i/>
              </w:rPr>
              <w:t>Fašnički ples</w:t>
            </w:r>
            <w:r w:rsidRPr="00670BE5">
              <w:rPr>
                <w:rFonts w:cstheme="minorHAnsi"/>
              </w:rPr>
              <w:t xml:space="preserve"> je da joj se mjera mijenja s </w:t>
            </w:r>
            <w:proofErr w:type="spellStart"/>
            <w:r w:rsidRPr="00670BE5">
              <w:rPr>
                <w:rFonts w:cstheme="minorHAnsi"/>
              </w:rPr>
              <w:t>dvodobne</w:t>
            </w:r>
            <w:proofErr w:type="spellEnd"/>
            <w:r w:rsidRPr="00670BE5">
              <w:rPr>
                <w:rFonts w:cstheme="minorHAnsi"/>
              </w:rPr>
              <w:t xml:space="preserve"> na </w:t>
            </w:r>
            <w:proofErr w:type="spellStart"/>
            <w:r w:rsidRPr="00670BE5">
              <w:rPr>
                <w:rFonts w:cstheme="minorHAnsi"/>
              </w:rPr>
              <w:t>trodobnu</w:t>
            </w:r>
            <w:proofErr w:type="spellEnd"/>
            <w:r w:rsidRPr="00670BE5">
              <w:rPr>
                <w:rFonts w:cstheme="minorHAnsi"/>
              </w:rPr>
              <w:t xml:space="preserve"> u pripjevu, stoga se tu promjenu mora posebno naglasiti.</w:t>
            </w:r>
          </w:p>
          <w:p w14:paraId="4A833BFC" w14:textId="77777777" w:rsidR="005D572B" w:rsidRPr="00670BE5" w:rsidRDefault="005D572B" w:rsidP="0083112F">
            <w:pPr>
              <w:rPr>
                <w:rFonts w:cstheme="minorHAnsi"/>
              </w:rPr>
            </w:pPr>
            <w:r w:rsidRPr="00670BE5">
              <w:rPr>
                <w:rFonts w:cstheme="minorHAnsi"/>
              </w:rPr>
              <w:t>Prvi dio pjesme neka učenici koračaju, a drugi dio, kada pjesma s dvije prelazi na tri dobe, plešu u parovima.</w:t>
            </w:r>
          </w:p>
          <w:p w14:paraId="27A11F6B" w14:textId="77777777" w:rsidR="005D572B" w:rsidRPr="00670BE5" w:rsidRDefault="005D572B" w:rsidP="0083112F">
            <w:pPr>
              <w:rPr>
                <w:rFonts w:cstheme="minorHAnsi"/>
              </w:rPr>
            </w:pPr>
          </w:p>
          <w:p w14:paraId="6B3F22C9" w14:textId="77777777" w:rsidR="005D572B" w:rsidRPr="00670BE5" w:rsidRDefault="005D572B" w:rsidP="0083112F">
            <w:pPr>
              <w:rPr>
                <w:rFonts w:cstheme="minorHAnsi"/>
              </w:rPr>
            </w:pPr>
            <w:r w:rsidRPr="00670BE5">
              <w:rPr>
                <w:rFonts w:cstheme="minorHAnsi"/>
              </w:rPr>
              <w:t>Za vrijeme pjevanja učenicima skrenite pozornost na jasnu dikciju i angažirani pokret.</w:t>
            </w:r>
          </w:p>
          <w:p w14:paraId="70266DD5" w14:textId="77777777" w:rsidR="005D572B" w:rsidRPr="00670BE5" w:rsidRDefault="005D572B" w:rsidP="0083112F">
            <w:pPr>
              <w:rPr>
                <w:rFonts w:cstheme="minorHAnsi"/>
              </w:rPr>
            </w:pPr>
            <w:r w:rsidRPr="00670BE5">
              <w:rPr>
                <w:rFonts w:cstheme="minorHAnsi"/>
              </w:rPr>
              <w:t xml:space="preserve"> </w:t>
            </w:r>
          </w:p>
        </w:tc>
        <w:tc>
          <w:tcPr>
            <w:tcW w:w="4820" w:type="dxa"/>
            <w:gridSpan w:val="3"/>
            <w:vMerge/>
            <w:tcBorders>
              <w:top w:val="single" w:sz="4" w:space="0" w:color="auto"/>
              <w:left w:val="single" w:sz="4" w:space="0" w:color="auto"/>
              <w:bottom w:val="single" w:sz="4" w:space="0" w:color="auto"/>
              <w:right w:val="single" w:sz="4" w:space="0" w:color="auto"/>
            </w:tcBorders>
            <w:vAlign w:val="center"/>
            <w:hideMark/>
          </w:tcPr>
          <w:p w14:paraId="0D50651D" w14:textId="77777777" w:rsidR="005D572B" w:rsidRPr="00670BE5" w:rsidRDefault="005D572B" w:rsidP="0083112F">
            <w:pPr>
              <w:rPr>
                <w:rFonts w:cstheme="minorHAnsi"/>
              </w:rPr>
            </w:pPr>
          </w:p>
        </w:tc>
      </w:tr>
      <w:tr w:rsidR="005D572B" w:rsidRPr="00670BE5" w14:paraId="47521514" w14:textId="77777777" w:rsidTr="0083112F">
        <w:tc>
          <w:tcPr>
            <w:tcW w:w="4673" w:type="dxa"/>
            <w:gridSpan w:val="2"/>
            <w:tcBorders>
              <w:top w:val="single" w:sz="4" w:space="0" w:color="auto"/>
              <w:left w:val="single" w:sz="4" w:space="0" w:color="auto"/>
              <w:bottom w:val="single" w:sz="4" w:space="0" w:color="auto"/>
              <w:right w:val="single" w:sz="4" w:space="0" w:color="auto"/>
            </w:tcBorders>
          </w:tcPr>
          <w:p w14:paraId="2496CCA8" w14:textId="77777777" w:rsidR="005D572B" w:rsidRPr="00670BE5" w:rsidRDefault="005D572B" w:rsidP="0083112F">
            <w:pPr>
              <w:outlineLvl w:val="0"/>
              <w:rPr>
                <w:rFonts w:cstheme="minorHAnsi"/>
                <w:b/>
                <w:bCs/>
                <w:shd w:val="clear" w:color="auto" w:fill="FFFFFF"/>
              </w:rPr>
            </w:pPr>
            <w:r w:rsidRPr="00670BE5">
              <w:rPr>
                <w:rFonts w:cstheme="minorHAnsi"/>
                <w:b/>
                <w:bCs/>
                <w:shd w:val="clear" w:color="auto" w:fill="FFFFFF"/>
              </w:rPr>
              <w:t>3. Slušanje</w:t>
            </w:r>
          </w:p>
          <w:p w14:paraId="48360F3D" w14:textId="77777777" w:rsidR="005D572B" w:rsidRPr="00670BE5" w:rsidRDefault="005D572B" w:rsidP="0083112F">
            <w:pPr>
              <w:outlineLvl w:val="0"/>
              <w:rPr>
                <w:rFonts w:cstheme="minorHAnsi"/>
              </w:rPr>
            </w:pPr>
            <w:proofErr w:type="spellStart"/>
            <w:r w:rsidRPr="00670BE5">
              <w:rPr>
                <w:rFonts w:cstheme="minorHAnsi"/>
              </w:rPr>
              <w:t>Dmitri</w:t>
            </w:r>
            <w:proofErr w:type="spellEnd"/>
            <w:r w:rsidRPr="00670BE5">
              <w:rPr>
                <w:rFonts w:cstheme="minorHAnsi"/>
              </w:rPr>
              <w:t xml:space="preserve"> </w:t>
            </w:r>
            <w:proofErr w:type="spellStart"/>
            <w:r w:rsidRPr="00670BE5">
              <w:rPr>
                <w:rFonts w:cstheme="minorHAnsi"/>
              </w:rPr>
              <w:t>Kabalevsky</w:t>
            </w:r>
            <w:proofErr w:type="spellEnd"/>
            <w:r w:rsidRPr="00670BE5">
              <w:rPr>
                <w:rFonts w:cstheme="minorHAnsi"/>
              </w:rPr>
              <w:t xml:space="preserve">: </w:t>
            </w:r>
            <w:r w:rsidRPr="00670BE5">
              <w:rPr>
                <w:rFonts w:cstheme="minorHAnsi"/>
                <w:i/>
                <w:iCs/>
              </w:rPr>
              <w:t>Komedijaši</w:t>
            </w:r>
            <w:r w:rsidRPr="00670BE5">
              <w:rPr>
                <w:rFonts w:cstheme="minorHAnsi"/>
              </w:rPr>
              <w:t xml:space="preserve">, </w:t>
            </w:r>
            <w:r w:rsidRPr="00670BE5">
              <w:rPr>
                <w:rFonts w:cstheme="minorHAnsi"/>
                <w:i/>
                <w:iCs/>
              </w:rPr>
              <w:t>Galop</w:t>
            </w:r>
          </w:p>
          <w:p w14:paraId="0155AADF" w14:textId="77777777" w:rsidR="00F23BC7" w:rsidRPr="006D516E" w:rsidRDefault="00F23BC7" w:rsidP="00F23BC7">
            <w:pPr>
              <w:rPr>
                <w:rFonts w:cstheme="minorHAnsi"/>
              </w:rPr>
            </w:pPr>
            <w:hyperlink r:id="rId5" w:history="1">
              <w:r w:rsidRPr="006D516E">
                <w:rPr>
                  <w:rStyle w:val="Hiperveza"/>
                  <w:rFonts w:cstheme="minorHAnsi"/>
                </w:rPr>
                <w:t>https://www.youtube.com/watch?v=Ge_CoQpKJp0</w:t>
              </w:r>
            </w:hyperlink>
          </w:p>
          <w:p w14:paraId="7FEC8E1B" w14:textId="77777777" w:rsidR="00F23BC7" w:rsidRDefault="00F23BC7" w:rsidP="0083112F">
            <w:pPr>
              <w:outlineLvl w:val="0"/>
              <w:rPr>
                <w:rFonts w:cstheme="minorHAnsi"/>
              </w:rPr>
            </w:pPr>
          </w:p>
          <w:p w14:paraId="5CF37891" w14:textId="3B9C8D7B" w:rsidR="005D572B" w:rsidRPr="00670BE5" w:rsidRDefault="005D572B" w:rsidP="0083112F">
            <w:pPr>
              <w:outlineLvl w:val="0"/>
              <w:rPr>
                <w:rFonts w:cstheme="minorHAnsi"/>
              </w:rPr>
            </w:pPr>
            <w:r w:rsidRPr="00670BE5">
              <w:rPr>
                <w:rFonts w:cstheme="minorHAnsi"/>
              </w:rPr>
              <w:t>Neka učenici odrede tempo skladbe. Učiteljica/učitelj pita: Kakva je brzina izvođenja skladbe? Kada zaključite kako se radi o vrlo brzoj skladbi, neka učenici kažu nešto i o karakteru koji je veseo, živahan, dinamičan, zaigran, razigran, šarmantan, uznemiren itd.</w:t>
            </w:r>
          </w:p>
          <w:p w14:paraId="0365319D" w14:textId="77777777" w:rsidR="005D572B" w:rsidRPr="00670BE5" w:rsidRDefault="005D572B" w:rsidP="0083112F">
            <w:pPr>
              <w:outlineLvl w:val="0"/>
              <w:rPr>
                <w:rFonts w:cstheme="minorHAnsi"/>
                <w:bCs/>
                <w:shd w:val="clear" w:color="auto" w:fill="FFFFFF"/>
              </w:rPr>
            </w:pPr>
            <w:r w:rsidRPr="00670BE5">
              <w:rPr>
                <w:rFonts w:cstheme="minorHAnsi"/>
              </w:rPr>
              <w:t>Kako bi istaknuli brzi tempo za vrijeme slušanja, neka učenici četiri puta pljesnu na svaku početnu dobu takta, pa zatim na četiri sljedeće dobe vrte rukama ili tapšaju koljena. Ovu aktivnost mogu raditi u paru ili samostalno. Glazbalo koje se ističe u skladbi je ksilofon. Upozorite učenike na njega u ovoj skladbi, na njegovu boju i ulogu.</w:t>
            </w:r>
          </w:p>
        </w:tc>
        <w:tc>
          <w:tcPr>
            <w:tcW w:w="4820" w:type="dxa"/>
            <w:gridSpan w:val="3"/>
            <w:vMerge/>
            <w:tcBorders>
              <w:top w:val="single" w:sz="4" w:space="0" w:color="auto"/>
              <w:left w:val="single" w:sz="4" w:space="0" w:color="auto"/>
              <w:bottom w:val="single" w:sz="4" w:space="0" w:color="auto"/>
              <w:right w:val="single" w:sz="4" w:space="0" w:color="auto"/>
            </w:tcBorders>
            <w:vAlign w:val="center"/>
            <w:hideMark/>
          </w:tcPr>
          <w:p w14:paraId="5C2D0CD4" w14:textId="77777777" w:rsidR="005D572B" w:rsidRPr="00670BE5" w:rsidRDefault="005D572B" w:rsidP="0083112F">
            <w:pPr>
              <w:rPr>
                <w:rFonts w:cstheme="minorHAnsi"/>
              </w:rPr>
            </w:pPr>
          </w:p>
        </w:tc>
      </w:tr>
    </w:tbl>
    <w:p w14:paraId="6C763166" w14:textId="77777777" w:rsidR="00122082" w:rsidRDefault="00122082"/>
    <w:sectPr w:rsidR="001220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1A4AD9"/>
    <w:multiLevelType w:val="hybridMultilevel"/>
    <w:tmpl w:val="F7C020EA"/>
    <w:lvl w:ilvl="0" w:tplc="7BFCFAE6">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72B"/>
    <w:rsid w:val="00122082"/>
    <w:rsid w:val="005D572B"/>
    <w:rsid w:val="00F23BC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982FC"/>
  <w15:chartTrackingRefBased/>
  <w15:docId w15:val="{5A42B768-82EB-4081-A9F6-1F4BA759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572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5D5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Zadanifontodlomka"/>
    <w:rsid w:val="005D572B"/>
  </w:style>
  <w:style w:type="paragraph" w:styleId="Odlomakpopisa">
    <w:name w:val="List Paragraph"/>
    <w:basedOn w:val="Normal"/>
    <w:uiPriority w:val="1"/>
    <w:qFormat/>
    <w:rsid w:val="005D572B"/>
    <w:pPr>
      <w:spacing w:after="200" w:line="276" w:lineRule="auto"/>
      <w:ind w:left="720"/>
      <w:contextualSpacing/>
    </w:pPr>
  </w:style>
  <w:style w:type="paragraph" w:customStyle="1" w:styleId="TableParagraph">
    <w:name w:val="Table Paragraph"/>
    <w:basedOn w:val="Normal"/>
    <w:uiPriority w:val="1"/>
    <w:qFormat/>
    <w:rsid w:val="005D572B"/>
    <w:pPr>
      <w:widowControl w:val="0"/>
      <w:autoSpaceDE w:val="0"/>
      <w:autoSpaceDN w:val="0"/>
      <w:spacing w:before="152" w:after="0" w:line="240" w:lineRule="auto"/>
      <w:ind w:left="506"/>
    </w:pPr>
    <w:rPr>
      <w:rFonts w:ascii="Arial" w:eastAsia="Arial" w:hAnsi="Arial" w:cs="Arial"/>
      <w:b/>
      <w:sz w:val="24"/>
      <w:szCs w:val="24"/>
      <w:lang w:val="en-US"/>
    </w:rPr>
  </w:style>
  <w:style w:type="character" w:styleId="Hiperveza">
    <w:name w:val="Hyperlink"/>
    <w:basedOn w:val="Zadanifontodlomka"/>
    <w:uiPriority w:val="99"/>
    <w:semiHidden/>
    <w:unhideWhenUsed/>
    <w:rsid w:val="00F23B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Ge_CoQpKJp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1038</Words>
  <Characters>5918</Characters>
  <Application>Microsoft Office Word</Application>
  <DocSecurity>0</DocSecurity>
  <Lines>49</Lines>
  <Paragraphs>13</Paragraphs>
  <ScaleCrop>false</ScaleCrop>
  <Company/>
  <LinksUpToDate>false</LinksUpToDate>
  <CharactersWithSpaces>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2</cp:revision>
  <dcterms:created xsi:type="dcterms:W3CDTF">2020-08-28T12:20:00Z</dcterms:created>
  <dcterms:modified xsi:type="dcterms:W3CDTF">2020-08-28T13:59:00Z</dcterms:modified>
</cp:coreProperties>
</file>