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9493" w:type="dxa"/>
        <w:tblLook w:val="04A0" w:firstRow="1" w:lastRow="0" w:firstColumn="1" w:lastColumn="0" w:noHBand="0" w:noVBand="1"/>
      </w:tblPr>
      <w:tblGrid>
        <w:gridCol w:w="2115"/>
        <w:gridCol w:w="2842"/>
        <w:gridCol w:w="533"/>
        <w:gridCol w:w="1415"/>
        <w:gridCol w:w="2588"/>
      </w:tblGrid>
      <w:tr w:rsidR="00847051" w:rsidRPr="00670BE5" w14:paraId="5E389F02" w14:textId="77777777" w:rsidTr="0083112F">
        <w:tc>
          <w:tcPr>
            <w:tcW w:w="549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E1B16F4" w14:textId="77777777" w:rsidR="00847051" w:rsidRPr="00670BE5" w:rsidRDefault="00847051" w:rsidP="0083112F">
            <w:pPr>
              <w:rPr>
                <w:rFonts w:cstheme="minorHAnsi"/>
              </w:rPr>
            </w:pPr>
            <w:r w:rsidRPr="00670BE5">
              <w:rPr>
                <w:rFonts w:cstheme="minorHAnsi"/>
              </w:rPr>
              <w:t xml:space="preserve">IME I PREZIME: </w:t>
            </w:r>
          </w:p>
        </w:tc>
        <w:tc>
          <w:tcPr>
            <w:tcW w:w="14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04C9549" w14:textId="77777777" w:rsidR="00847051" w:rsidRPr="00670BE5" w:rsidRDefault="00847051" w:rsidP="0083112F">
            <w:pPr>
              <w:rPr>
                <w:rFonts w:cstheme="minorHAnsi"/>
              </w:rPr>
            </w:pPr>
            <w:r w:rsidRPr="00670BE5">
              <w:rPr>
                <w:rFonts w:cstheme="minorHAnsi"/>
              </w:rPr>
              <w:t>RAZRED: 3.</w:t>
            </w:r>
          </w:p>
        </w:tc>
        <w:tc>
          <w:tcPr>
            <w:tcW w:w="258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507FB18" w14:textId="77777777" w:rsidR="00847051" w:rsidRPr="00670BE5" w:rsidRDefault="00847051" w:rsidP="0083112F">
            <w:pPr>
              <w:rPr>
                <w:rFonts w:cstheme="minorHAnsi"/>
              </w:rPr>
            </w:pPr>
            <w:r w:rsidRPr="00670BE5">
              <w:rPr>
                <w:rFonts w:cstheme="minorHAnsi"/>
              </w:rPr>
              <w:t>REDNI BROJ SATA: 27.</w:t>
            </w:r>
          </w:p>
        </w:tc>
      </w:tr>
      <w:tr w:rsidR="00847051" w:rsidRPr="00670BE5" w14:paraId="583A747F"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3D390105" w14:textId="77777777" w:rsidR="00847051" w:rsidRPr="00670BE5" w:rsidRDefault="00847051" w:rsidP="0083112F">
            <w:pPr>
              <w:rPr>
                <w:rFonts w:cstheme="minorHAnsi"/>
              </w:rPr>
            </w:pPr>
            <w:r w:rsidRPr="00670BE5">
              <w:rPr>
                <w:rFonts w:cstheme="minorHAnsi"/>
              </w:rPr>
              <w:t>PREDMETNO PODRUČJE:</w:t>
            </w:r>
          </w:p>
        </w:tc>
        <w:tc>
          <w:tcPr>
            <w:tcW w:w="7378" w:type="dxa"/>
            <w:gridSpan w:val="4"/>
            <w:tcBorders>
              <w:top w:val="single" w:sz="4" w:space="0" w:color="auto"/>
              <w:left w:val="single" w:sz="4" w:space="0" w:color="auto"/>
              <w:bottom w:val="single" w:sz="4" w:space="0" w:color="auto"/>
              <w:right w:val="single" w:sz="4" w:space="0" w:color="auto"/>
            </w:tcBorders>
            <w:hideMark/>
          </w:tcPr>
          <w:p w14:paraId="4EE8E8DE" w14:textId="77777777" w:rsidR="00847051" w:rsidRPr="00670BE5" w:rsidRDefault="00847051" w:rsidP="0083112F">
            <w:pPr>
              <w:rPr>
                <w:rFonts w:cstheme="minorHAnsi"/>
              </w:rPr>
            </w:pPr>
            <w:r w:rsidRPr="00670BE5">
              <w:rPr>
                <w:rFonts w:cstheme="minorHAnsi"/>
                <w:color w:val="231F20"/>
              </w:rPr>
              <w:t>GLAZBENA KULTURA</w:t>
            </w:r>
            <w:r w:rsidRPr="00670BE5">
              <w:rPr>
                <w:rFonts w:cstheme="minorHAnsi"/>
                <w:color w:val="231F20"/>
              </w:rPr>
              <w:tab/>
            </w:r>
          </w:p>
        </w:tc>
      </w:tr>
      <w:tr w:rsidR="00847051" w:rsidRPr="00670BE5" w14:paraId="37598262"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559422E6" w14:textId="77777777" w:rsidR="00847051" w:rsidRPr="00670BE5" w:rsidRDefault="00847051" w:rsidP="0083112F">
            <w:pPr>
              <w:rPr>
                <w:rFonts w:cstheme="minorHAnsi"/>
              </w:rPr>
            </w:pPr>
            <w:r w:rsidRPr="00670BE5">
              <w:rPr>
                <w:rFonts w:cstheme="minorHAnsi"/>
              </w:rPr>
              <w:t>DOMENA:</w:t>
            </w:r>
          </w:p>
        </w:tc>
        <w:tc>
          <w:tcPr>
            <w:tcW w:w="7378" w:type="dxa"/>
            <w:gridSpan w:val="4"/>
            <w:tcBorders>
              <w:top w:val="single" w:sz="4" w:space="0" w:color="auto"/>
              <w:left w:val="single" w:sz="4" w:space="0" w:color="auto"/>
              <w:bottom w:val="single" w:sz="4" w:space="0" w:color="auto"/>
              <w:right w:val="single" w:sz="4" w:space="0" w:color="auto"/>
            </w:tcBorders>
            <w:hideMark/>
          </w:tcPr>
          <w:p w14:paraId="2F0BA793" w14:textId="77777777" w:rsidR="00847051" w:rsidRDefault="00847051" w:rsidP="0083112F">
            <w:pPr>
              <w:rPr>
                <w:rFonts w:eastAsia="Times New Roman" w:cstheme="minorHAnsi"/>
                <w:color w:val="231F20"/>
                <w:lang w:eastAsia="hr-HR"/>
              </w:rPr>
            </w:pPr>
            <w:r w:rsidRPr="00670BE5">
              <w:rPr>
                <w:rFonts w:eastAsia="Times New Roman" w:cstheme="minorHAnsi"/>
                <w:color w:val="231F20"/>
                <w:lang w:eastAsia="hr-HR"/>
              </w:rPr>
              <w:t>A. SLUŠANJE I UPOZNAVANJE GLAZBE</w:t>
            </w:r>
          </w:p>
          <w:p w14:paraId="6D2879F5" w14:textId="77777777" w:rsidR="00847051" w:rsidRDefault="00847051" w:rsidP="0083112F">
            <w:pPr>
              <w:rPr>
                <w:rFonts w:eastAsia="Times New Roman" w:cstheme="minorHAnsi"/>
                <w:color w:val="231F20"/>
                <w:lang w:eastAsia="hr-HR"/>
              </w:rPr>
            </w:pPr>
            <w:r w:rsidRPr="00670BE5">
              <w:rPr>
                <w:rFonts w:eastAsia="Times New Roman" w:cstheme="minorHAnsi"/>
                <w:color w:val="231F20"/>
                <w:lang w:eastAsia="hr-HR"/>
              </w:rPr>
              <w:t>B. IZRAŽAVANJE GLAZBOM I UZ GLAZBU</w:t>
            </w:r>
          </w:p>
          <w:p w14:paraId="44DB97C0" w14:textId="77777777" w:rsidR="00847051" w:rsidRPr="00670BE5" w:rsidRDefault="00847051" w:rsidP="0083112F">
            <w:pPr>
              <w:rPr>
                <w:rFonts w:eastAsia="Times New Roman" w:cstheme="minorHAnsi"/>
                <w:color w:val="231F20"/>
                <w:lang w:eastAsia="hr-HR"/>
              </w:rPr>
            </w:pPr>
            <w:r w:rsidRPr="00670BE5">
              <w:rPr>
                <w:rFonts w:eastAsia="Times New Roman" w:cstheme="minorHAnsi"/>
                <w:color w:val="231F20"/>
                <w:lang w:eastAsia="hr-HR"/>
              </w:rPr>
              <w:t>C. GLAZBA U KONTEKSTU</w:t>
            </w:r>
          </w:p>
        </w:tc>
      </w:tr>
      <w:tr w:rsidR="00847051" w:rsidRPr="00670BE5" w14:paraId="48282DB6"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7FEBB713" w14:textId="77777777" w:rsidR="00847051" w:rsidRPr="00670BE5" w:rsidRDefault="00847051" w:rsidP="0083112F">
            <w:pPr>
              <w:rPr>
                <w:rFonts w:cstheme="minorHAnsi"/>
              </w:rPr>
            </w:pPr>
            <w:r w:rsidRPr="00670BE5">
              <w:rPr>
                <w:rFonts w:cstheme="minorHAnsi"/>
              </w:rPr>
              <w:t>TEMA:</w:t>
            </w:r>
          </w:p>
        </w:tc>
        <w:tc>
          <w:tcPr>
            <w:tcW w:w="7378" w:type="dxa"/>
            <w:gridSpan w:val="4"/>
            <w:tcBorders>
              <w:top w:val="single" w:sz="4" w:space="0" w:color="auto"/>
              <w:left w:val="single" w:sz="4" w:space="0" w:color="auto"/>
              <w:bottom w:val="single" w:sz="4" w:space="0" w:color="auto"/>
              <w:right w:val="single" w:sz="4" w:space="0" w:color="auto"/>
            </w:tcBorders>
            <w:hideMark/>
          </w:tcPr>
          <w:p w14:paraId="10DB4D11" w14:textId="77777777" w:rsidR="00847051" w:rsidRPr="00670BE5" w:rsidRDefault="00847051" w:rsidP="0083112F">
            <w:pPr>
              <w:rPr>
                <w:rFonts w:cstheme="minorHAnsi"/>
              </w:rPr>
            </w:pPr>
            <w:r w:rsidRPr="00670BE5">
              <w:rPr>
                <w:rFonts w:cstheme="minorHAnsi"/>
              </w:rPr>
              <w:t>Zajedno uz glazbu u trećem razredu</w:t>
            </w:r>
          </w:p>
        </w:tc>
      </w:tr>
      <w:tr w:rsidR="00847051" w:rsidRPr="00670BE5" w14:paraId="009AEC2B"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486E8339" w14:textId="77777777" w:rsidR="00847051" w:rsidRPr="00670BE5" w:rsidRDefault="00847051" w:rsidP="0083112F">
            <w:pPr>
              <w:rPr>
                <w:rFonts w:cstheme="minorHAnsi"/>
              </w:rPr>
            </w:pPr>
            <w:r w:rsidRPr="00670BE5">
              <w:rPr>
                <w:rFonts w:cstheme="minorHAnsi"/>
              </w:rPr>
              <w:t>NASTAVNI SADRŽAJ:</w:t>
            </w:r>
          </w:p>
        </w:tc>
        <w:tc>
          <w:tcPr>
            <w:tcW w:w="7378" w:type="dxa"/>
            <w:gridSpan w:val="4"/>
            <w:tcBorders>
              <w:top w:val="single" w:sz="4" w:space="0" w:color="auto"/>
              <w:left w:val="single" w:sz="4" w:space="0" w:color="auto"/>
              <w:bottom w:val="single" w:sz="4" w:space="0" w:color="auto"/>
              <w:right w:val="single" w:sz="4" w:space="0" w:color="auto"/>
            </w:tcBorders>
          </w:tcPr>
          <w:p w14:paraId="52ACEEF5" w14:textId="77777777" w:rsidR="00847051" w:rsidRPr="00670BE5" w:rsidRDefault="00847051" w:rsidP="0083112F">
            <w:pPr>
              <w:rPr>
                <w:rFonts w:cstheme="minorHAnsi"/>
              </w:rPr>
            </w:pPr>
            <w:r w:rsidRPr="00670BE5">
              <w:rPr>
                <w:rFonts w:cstheme="minorHAnsi"/>
              </w:rPr>
              <w:t xml:space="preserve">PJEVANJE I SVIRANJE: Arsen Dedić: </w:t>
            </w:r>
            <w:r w:rsidRPr="00670BE5">
              <w:rPr>
                <w:rFonts w:cstheme="minorHAnsi"/>
                <w:i/>
              </w:rPr>
              <w:t>Dobro jutro</w:t>
            </w:r>
            <w:r w:rsidRPr="00670BE5">
              <w:rPr>
                <w:rFonts w:cstheme="minorHAnsi"/>
              </w:rPr>
              <w:t xml:space="preserve"> </w:t>
            </w:r>
          </w:p>
          <w:p w14:paraId="4F581142" w14:textId="77777777" w:rsidR="00847051" w:rsidRPr="00670BE5" w:rsidRDefault="00847051" w:rsidP="0083112F">
            <w:pPr>
              <w:pStyle w:val="TableParagraph"/>
              <w:spacing w:before="0"/>
              <w:ind w:left="2025"/>
              <w:rPr>
                <w:rFonts w:asciiTheme="minorHAnsi" w:hAnsiTheme="minorHAnsi" w:cstheme="minorHAnsi"/>
                <w:b w:val="0"/>
                <w:i/>
                <w:color w:val="231F20"/>
                <w:sz w:val="22"/>
                <w:szCs w:val="22"/>
                <w:lang w:val="hr-HR"/>
              </w:rPr>
            </w:pPr>
            <w:r w:rsidRPr="00670BE5">
              <w:rPr>
                <w:rFonts w:asciiTheme="minorHAnsi" w:hAnsiTheme="minorHAnsi" w:cstheme="minorHAnsi"/>
                <w:b w:val="0"/>
                <w:color w:val="231F20"/>
                <w:sz w:val="22"/>
                <w:szCs w:val="22"/>
                <w:lang w:val="hr-HR"/>
              </w:rPr>
              <w:t>Johann Strauss:</w:t>
            </w:r>
            <w:r w:rsidRPr="00670BE5">
              <w:rPr>
                <w:rFonts w:asciiTheme="minorHAnsi" w:hAnsiTheme="minorHAnsi" w:cstheme="minorHAnsi"/>
                <w:b w:val="0"/>
                <w:i/>
                <w:color w:val="231F20"/>
                <w:sz w:val="22"/>
                <w:szCs w:val="22"/>
                <w:lang w:val="hr-HR"/>
              </w:rPr>
              <w:t xml:space="preserve"> Proljetni valcer</w:t>
            </w:r>
          </w:p>
        </w:tc>
      </w:tr>
      <w:tr w:rsidR="00847051" w:rsidRPr="00670BE5" w14:paraId="55CDC4FA" w14:textId="77777777" w:rsidTr="0083112F">
        <w:tc>
          <w:tcPr>
            <w:tcW w:w="2115" w:type="dxa"/>
            <w:tcBorders>
              <w:top w:val="single" w:sz="4" w:space="0" w:color="auto"/>
              <w:left w:val="single" w:sz="4" w:space="0" w:color="auto"/>
              <w:bottom w:val="single" w:sz="4" w:space="0" w:color="auto"/>
              <w:right w:val="single" w:sz="4" w:space="0" w:color="auto"/>
            </w:tcBorders>
          </w:tcPr>
          <w:p w14:paraId="5262E345" w14:textId="77777777" w:rsidR="00847051" w:rsidRPr="00670BE5" w:rsidRDefault="00847051" w:rsidP="0083112F">
            <w:pPr>
              <w:rPr>
                <w:rFonts w:cstheme="minorHAnsi"/>
              </w:rPr>
            </w:pPr>
            <w:r w:rsidRPr="00670BE5">
              <w:rPr>
                <w:rFonts w:cstheme="minorHAnsi"/>
              </w:rPr>
              <w:t>ISHODI:</w:t>
            </w:r>
          </w:p>
          <w:p w14:paraId="36B5AA01" w14:textId="77777777" w:rsidR="00847051" w:rsidRPr="00670BE5" w:rsidRDefault="00847051" w:rsidP="0083112F">
            <w:pPr>
              <w:rPr>
                <w:rFonts w:cstheme="minorHAnsi"/>
              </w:rPr>
            </w:pPr>
          </w:p>
        </w:tc>
        <w:tc>
          <w:tcPr>
            <w:tcW w:w="7378" w:type="dxa"/>
            <w:gridSpan w:val="4"/>
            <w:tcBorders>
              <w:top w:val="single" w:sz="4" w:space="0" w:color="auto"/>
              <w:left w:val="single" w:sz="4" w:space="0" w:color="auto"/>
              <w:bottom w:val="single" w:sz="4" w:space="0" w:color="auto"/>
              <w:right w:val="single" w:sz="4" w:space="0" w:color="auto"/>
            </w:tcBorders>
          </w:tcPr>
          <w:p w14:paraId="7247C8CB" w14:textId="77777777" w:rsidR="00847051" w:rsidRPr="0062687D" w:rsidRDefault="00847051" w:rsidP="0083112F">
            <w:pPr>
              <w:rPr>
                <w:rFonts w:cstheme="minorHAnsi"/>
                <w:b/>
                <w:bCs/>
                <w:color w:val="231F20"/>
                <w:sz w:val="20"/>
                <w:szCs w:val="20"/>
                <w:lang w:eastAsia="hr-HR"/>
              </w:rPr>
            </w:pPr>
            <w:r w:rsidRPr="0062687D">
              <w:rPr>
                <w:rFonts w:cstheme="minorHAnsi"/>
                <w:b/>
                <w:bCs/>
                <w:color w:val="231F20"/>
                <w:sz w:val="20"/>
                <w:szCs w:val="20"/>
                <w:lang w:eastAsia="hr-HR"/>
              </w:rPr>
              <w:t>OŠ GK A. 3. 1. Učenik poznaje određeni broj skladbi.</w:t>
            </w:r>
          </w:p>
          <w:p w14:paraId="46EF0B2F" w14:textId="77777777" w:rsidR="00847051" w:rsidRPr="0062687D" w:rsidRDefault="00847051" w:rsidP="00847051">
            <w:pPr>
              <w:pStyle w:val="Odlomakpopisa"/>
              <w:numPr>
                <w:ilvl w:val="0"/>
                <w:numId w:val="1"/>
              </w:numPr>
              <w:spacing w:after="0" w:line="240" w:lineRule="auto"/>
              <w:rPr>
                <w:rFonts w:cstheme="minorHAnsi"/>
                <w:bCs/>
                <w:color w:val="231F20"/>
                <w:sz w:val="20"/>
                <w:szCs w:val="20"/>
                <w:lang w:eastAsia="hr-HR"/>
              </w:rPr>
            </w:pPr>
            <w:r w:rsidRPr="0062687D">
              <w:rPr>
                <w:rFonts w:cstheme="minorHAnsi"/>
                <w:bCs/>
                <w:color w:val="231F20"/>
                <w:sz w:val="20"/>
                <w:szCs w:val="20"/>
                <w:lang w:eastAsia="hr-HR"/>
              </w:rPr>
              <w:t>poznaje određeni broj kraćih skladbi (cjelovite skladbe, stavci ili ulomci) različitih vrsta glazbe (klasična, tradicijska, popularna, jazz, filmska glazba)</w:t>
            </w:r>
          </w:p>
          <w:p w14:paraId="5B8CD23B" w14:textId="77777777" w:rsidR="00847051" w:rsidRPr="0062687D" w:rsidRDefault="00847051" w:rsidP="0083112F">
            <w:pPr>
              <w:textAlignment w:val="baseline"/>
              <w:rPr>
                <w:rFonts w:cstheme="minorHAnsi"/>
                <w:b/>
                <w:bCs/>
                <w:color w:val="231F20"/>
                <w:sz w:val="20"/>
                <w:szCs w:val="20"/>
                <w:lang w:eastAsia="hr-HR"/>
              </w:rPr>
            </w:pPr>
            <w:r w:rsidRPr="0062687D">
              <w:rPr>
                <w:rFonts w:cstheme="minorHAnsi"/>
                <w:b/>
                <w:bCs/>
                <w:color w:val="231F20"/>
                <w:sz w:val="20"/>
                <w:szCs w:val="20"/>
                <w:lang w:eastAsia="hr-HR"/>
              </w:rPr>
              <w:t>OŠ GK B. 3. 1. Učenik sudjeluje u zajedničkoj izvedbi glazbe.</w:t>
            </w:r>
          </w:p>
          <w:p w14:paraId="4469F833" w14:textId="77777777" w:rsidR="00847051" w:rsidRPr="0062687D" w:rsidRDefault="00847051" w:rsidP="00847051">
            <w:pPr>
              <w:pStyle w:val="Odlomakpopisa"/>
              <w:numPr>
                <w:ilvl w:val="0"/>
                <w:numId w:val="1"/>
              </w:numPr>
              <w:spacing w:after="0" w:line="240" w:lineRule="auto"/>
              <w:rPr>
                <w:rFonts w:cstheme="minorHAnsi"/>
                <w:color w:val="231F20"/>
                <w:sz w:val="20"/>
                <w:szCs w:val="20"/>
                <w:lang w:eastAsia="hr-HR"/>
              </w:rPr>
            </w:pPr>
            <w:r w:rsidRPr="0062687D">
              <w:rPr>
                <w:rFonts w:cstheme="minorHAnsi"/>
                <w:color w:val="231F20"/>
                <w:sz w:val="20"/>
                <w:szCs w:val="20"/>
                <w:lang w:eastAsia="hr-HR"/>
              </w:rPr>
              <w:t>sudjeluje u zajedničkoj izvedbi glazbe, usklađuje vlastitu izvedbu s izvedbama drugih učenika te vrednuje vlastitu izvedbu, izvedbe drugih i zajedničku izvedbu</w:t>
            </w:r>
          </w:p>
          <w:p w14:paraId="3063A368" w14:textId="77777777" w:rsidR="00847051" w:rsidRPr="0062687D" w:rsidRDefault="00847051" w:rsidP="0083112F">
            <w:pPr>
              <w:rPr>
                <w:rFonts w:cstheme="minorHAnsi"/>
                <w:b/>
                <w:bCs/>
                <w:color w:val="231F20"/>
                <w:sz w:val="20"/>
                <w:szCs w:val="20"/>
                <w:lang w:eastAsia="hr-HR"/>
              </w:rPr>
            </w:pPr>
            <w:r w:rsidRPr="0062687D">
              <w:rPr>
                <w:rFonts w:cstheme="minorHAnsi"/>
                <w:b/>
                <w:bCs/>
                <w:color w:val="231F20"/>
                <w:sz w:val="20"/>
                <w:szCs w:val="20"/>
                <w:lang w:eastAsia="hr-HR"/>
              </w:rPr>
              <w:t>OŠ GK B. 3. 2. Učenik pjeva/izvodi pjesme i brojalice.</w:t>
            </w:r>
          </w:p>
          <w:p w14:paraId="79808F50" w14:textId="77777777" w:rsidR="00847051" w:rsidRPr="0062687D" w:rsidRDefault="00847051" w:rsidP="00847051">
            <w:pPr>
              <w:pStyle w:val="Odlomakpopisa"/>
              <w:numPr>
                <w:ilvl w:val="0"/>
                <w:numId w:val="1"/>
              </w:numPr>
              <w:spacing w:after="0" w:line="240" w:lineRule="auto"/>
              <w:rPr>
                <w:rFonts w:cstheme="minorHAnsi"/>
                <w:color w:val="231F20"/>
                <w:sz w:val="20"/>
                <w:szCs w:val="20"/>
                <w:lang w:eastAsia="hr-HR"/>
              </w:rPr>
            </w:pPr>
            <w:r w:rsidRPr="0062687D">
              <w:rPr>
                <w:rFonts w:cstheme="minorHAnsi"/>
                <w:color w:val="231F20"/>
                <w:sz w:val="20"/>
                <w:szCs w:val="20"/>
                <w:lang w:eastAsia="hr-HR"/>
              </w:rPr>
              <w:t>pjeva/izvodi pjesme i brojalice i pritom uvažava glazbeno-izražajne sastavnice (metar/dobe, tempo, visina tona, dinamika)</w:t>
            </w:r>
          </w:p>
          <w:p w14:paraId="5406FBA7" w14:textId="77777777" w:rsidR="00847051" w:rsidRPr="0062687D" w:rsidRDefault="00847051" w:rsidP="0083112F">
            <w:pPr>
              <w:rPr>
                <w:rFonts w:cstheme="minorHAnsi"/>
                <w:b/>
                <w:bCs/>
                <w:color w:val="231F20"/>
                <w:sz w:val="20"/>
                <w:szCs w:val="20"/>
                <w:lang w:eastAsia="hr-HR"/>
              </w:rPr>
            </w:pPr>
            <w:r w:rsidRPr="0062687D">
              <w:rPr>
                <w:rFonts w:cstheme="minorHAnsi"/>
                <w:b/>
                <w:bCs/>
                <w:color w:val="231F20"/>
                <w:sz w:val="20"/>
                <w:szCs w:val="20"/>
                <w:lang w:eastAsia="hr-HR"/>
              </w:rPr>
              <w:t>OŠ GK B. 3. 3. Učenik izvodi glazbene igre uz pjevanje, slušanje glazbe i pokret uz glazbu.</w:t>
            </w:r>
          </w:p>
          <w:p w14:paraId="2AF11ECB" w14:textId="77777777" w:rsidR="00847051" w:rsidRPr="0062687D" w:rsidRDefault="00847051" w:rsidP="00847051">
            <w:pPr>
              <w:pStyle w:val="Odlomakpopisa"/>
              <w:numPr>
                <w:ilvl w:val="0"/>
                <w:numId w:val="1"/>
              </w:numPr>
              <w:spacing w:after="0" w:line="240" w:lineRule="auto"/>
              <w:rPr>
                <w:rFonts w:cstheme="minorHAnsi"/>
                <w:color w:val="231F20"/>
                <w:sz w:val="20"/>
                <w:szCs w:val="20"/>
                <w:lang w:eastAsia="hr-HR"/>
              </w:rPr>
            </w:pPr>
            <w:r w:rsidRPr="0062687D">
              <w:rPr>
                <w:rFonts w:cstheme="minorHAnsi"/>
                <w:color w:val="231F20"/>
                <w:sz w:val="20"/>
                <w:szCs w:val="20"/>
                <w:lang w:eastAsia="hr-HR"/>
              </w:rPr>
              <w:t>izvodi glazbene igre uz pjevanje, s tonovima/melodijama/ritmovima, uz slušanje glazbe te prati glazbu pokretom, a pritom opaža i uvažava glazbeno-izražajne sastavnice.</w:t>
            </w:r>
          </w:p>
          <w:p w14:paraId="7F372583" w14:textId="77777777" w:rsidR="00847051" w:rsidRPr="0062687D" w:rsidRDefault="00847051" w:rsidP="0083112F">
            <w:pPr>
              <w:rPr>
                <w:rFonts w:cstheme="minorHAnsi"/>
                <w:b/>
                <w:bCs/>
                <w:color w:val="231F20"/>
                <w:sz w:val="20"/>
                <w:szCs w:val="20"/>
                <w:lang w:eastAsia="hr-HR"/>
              </w:rPr>
            </w:pPr>
            <w:r w:rsidRPr="0062687D">
              <w:rPr>
                <w:rFonts w:cstheme="minorHAnsi"/>
                <w:b/>
                <w:bCs/>
                <w:color w:val="231F20"/>
                <w:sz w:val="20"/>
                <w:szCs w:val="20"/>
                <w:lang w:eastAsia="hr-HR"/>
              </w:rPr>
              <w:t>OŠ GK B. 3. 4. Učenik stvara/improvizira melodijske i ritamske cjeline te svira uz pjesme/brojalice koje izvodi.</w:t>
            </w:r>
          </w:p>
          <w:p w14:paraId="01A715A5" w14:textId="77777777" w:rsidR="00847051" w:rsidRPr="0062687D" w:rsidRDefault="00847051" w:rsidP="00847051">
            <w:pPr>
              <w:pStyle w:val="Odlomakpopisa"/>
              <w:numPr>
                <w:ilvl w:val="0"/>
                <w:numId w:val="1"/>
              </w:numPr>
              <w:spacing w:after="0" w:line="240" w:lineRule="auto"/>
              <w:textAlignment w:val="baseline"/>
              <w:rPr>
                <w:rFonts w:eastAsia="Times New Roman" w:cstheme="minorHAnsi"/>
                <w:b/>
                <w:bCs/>
                <w:color w:val="231F20"/>
                <w:sz w:val="20"/>
                <w:szCs w:val="20"/>
                <w:lang w:eastAsia="hr-HR"/>
              </w:rPr>
            </w:pPr>
            <w:r w:rsidRPr="0062687D">
              <w:rPr>
                <w:rFonts w:cstheme="minorHAnsi"/>
                <w:color w:val="231F20"/>
                <w:sz w:val="20"/>
                <w:szCs w:val="20"/>
                <w:lang w:eastAsia="hr-HR"/>
              </w:rPr>
              <w:t>stvara/improvizira melodijske i ritamske cjeline pjevanjem, pokretom/plesom, pljeskanjem, lupkanjem, koračanjem i/ili udaraljkama</w:t>
            </w:r>
          </w:p>
          <w:p w14:paraId="01F60295" w14:textId="77777777" w:rsidR="00847051" w:rsidRPr="008B43A6" w:rsidRDefault="00847051" w:rsidP="00847051">
            <w:pPr>
              <w:pStyle w:val="Odlomakpopisa"/>
              <w:numPr>
                <w:ilvl w:val="0"/>
                <w:numId w:val="1"/>
              </w:numPr>
              <w:spacing w:after="0" w:line="240" w:lineRule="auto"/>
              <w:textAlignment w:val="baseline"/>
              <w:rPr>
                <w:rFonts w:eastAsia="Times New Roman" w:cstheme="minorHAnsi"/>
                <w:b/>
                <w:bCs/>
                <w:color w:val="231F20"/>
                <w:lang w:eastAsia="hr-HR"/>
              </w:rPr>
            </w:pPr>
            <w:r w:rsidRPr="0062687D">
              <w:rPr>
                <w:rFonts w:cstheme="minorHAnsi"/>
                <w:color w:val="231F20"/>
                <w:sz w:val="20"/>
                <w:szCs w:val="20"/>
                <w:lang w:eastAsia="hr-HR"/>
              </w:rPr>
              <w:t xml:space="preserve">svira na udaraljkama ili </w:t>
            </w:r>
            <w:proofErr w:type="spellStart"/>
            <w:r w:rsidRPr="0062687D">
              <w:rPr>
                <w:rFonts w:cstheme="minorHAnsi"/>
                <w:color w:val="231F20"/>
                <w:sz w:val="20"/>
                <w:szCs w:val="20"/>
                <w:lang w:eastAsia="hr-HR"/>
              </w:rPr>
              <w:t>tjeloglazbom</w:t>
            </w:r>
            <w:proofErr w:type="spellEnd"/>
            <w:r w:rsidRPr="0062687D">
              <w:rPr>
                <w:rFonts w:cstheme="minorHAnsi"/>
                <w:color w:val="231F20"/>
                <w:sz w:val="20"/>
                <w:szCs w:val="20"/>
                <w:lang w:eastAsia="hr-HR"/>
              </w:rPr>
              <w:t xml:space="preserve"> uz pjesme/brojalice koje pjeva/izvodi</w:t>
            </w:r>
          </w:p>
        </w:tc>
      </w:tr>
      <w:tr w:rsidR="00847051" w:rsidRPr="00670BE5" w14:paraId="4965AA9B" w14:textId="77777777" w:rsidTr="0083112F">
        <w:tc>
          <w:tcPr>
            <w:tcW w:w="4957" w:type="dxa"/>
            <w:gridSpan w:val="2"/>
            <w:tcBorders>
              <w:top w:val="single" w:sz="4" w:space="0" w:color="auto"/>
              <w:left w:val="single" w:sz="4" w:space="0" w:color="auto"/>
              <w:bottom w:val="single" w:sz="4" w:space="0" w:color="auto"/>
              <w:right w:val="single" w:sz="4" w:space="0" w:color="auto"/>
            </w:tcBorders>
            <w:hideMark/>
          </w:tcPr>
          <w:p w14:paraId="520A8EA9" w14:textId="77777777" w:rsidR="00847051" w:rsidRPr="00670BE5" w:rsidRDefault="00847051" w:rsidP="0083112F">
            <w:pPr>
              <w:rPr>
                <w:rFonts w:cstheme="minorHAnsi"/>
              </w:rPr>
            </w:pPr>
            <w:r w:rsidRPr="00670BE5">
              <w:rPr>
                <w:rFonts w:cstheme="minorHAnsi"/>
              </w:rPr>
              <w:t>NASTAVNE SITUACIJE</w:t>
            </w:r>
          </w:p>
        </w:tc>
        <w:tc>
          <w:tcPr>
            <w:tcW w:w="4536" w:type="dxa"/>
            <w:gridSpan w:val="3"/>
            <w:tcBorders>
              <w:top w:val="single" w:sz="4" w:space="0" w:color="auto"/>
              <w:left w:val="single" w:sz="4" w:space="0" w:color="auto"/>
              <w:bottom w:val="single" w:sz="4" w:space="0" w:color="auto"/>
              <w:right w:val="single" w:sz="4" w:space="0" w:color="auto"/>
            </w:tcBorders>
            <w:hideMark/>
          </w:tcPr>
          <w:p w14:paraId="7A0FC0D5" w14:textId="77777777" w:rsidR="00847051" w:rsidRPr="00670BE5" w:rsidRDefault="00847051" w:rsidP="0083112F">
            <w:pPr>
              <w:rPr>
                <w:rFonts w:eastAsia="Calibri" w:cstheme="minorHAnsi"/>
                <w:color w:val="231F20"/>
              </w:rPr>
            </w:pPr>
            <w:r w:rsidRPr="00670BE5">
              <w:rPr>
                <w:rFonts w:eastAsia="Calibri" w:cstheme="minorHAnsi"/>
                <w:color w:val="231F20"/>
              </w:rPr>
              <w:t>P</w:t>
            </w:r>
            <w:r w:rsidRPr="00670BE5">
              <w:rPr>
                <w:rFonts w:eastAsia="Calibri" w:cstheme="minorHAnsi"/>
                <w:color w:val="231F20"/>
                <w:spacing w:val="-3"/>
              </w:rPr>
              <w:t>O</w:t>
            </w:r>
            <w:r w:rsidRPr="00670BE5">
              <w:rPr>
                <w:rFonts w:eastAsia="Calibri" w:cstheme="minorHAnsi"/>
                <w:color w:val="231F20"/>
              </w:rPr>
              <w:t>V</w:t>
            </w:r>
            <w:r w:rsidRPr="00670BE5">
              <w:rPr>
                <w:rFonts w:eastAsia="Calibri" w:cstheme="minorHAnsi"/>
                <w:color w:val="231F20"/>
                <w:spacing w:val="-1"/>
              </w:rPr>
              <w:t>E</w:t>
            </w:r>
            <w:r w:rsidRPr="00670BE5">
              <w:rPr>
                <w:rFonts w:eastAsia="Calibri" w:cstheme="minorHAnsi"/>
                <w:color w:val="231F20"/>
              </w:rPr>
              <w:t>ZI</w:t>
            </w:r>
            <w:r w:rsidRPr="00670BE5">
              <w:rPr>
                <w:rFonts w:eastAsia="Calibri" w:cstheme="minorHAnsi"/>
                <w:color w:val="231F20"/>
                <w:spacing w:val="-11"/>
              </w:rPr>
              <w:t>V</w:t>
            </w:r>
            <w:r w:rsidRPr="00670BE5">
              <w:rPr>
                <w:rFonts w:eastAsia="Calibri" w:cstheme="minorHAnsi"/>
                <w:color w:val="231F20"/>
              </w:rPr>
              <w:t>ANJE ISHO</w:t>
            </w:r>
            <w:r w:rsidRPr="00670BE5">
              <w:rPr>
                <w:rFonts w:eastAsia="Calibri" w:cstheme="minorHAnsi"/>
                <w:color w:val="231F20"/>
                <w:spacing w:val="-5"/>
              </w:rPr>
              <w:t>D</w:t>
            </w:r>
            <w:r w:rsidRPr="00670BE5">
              <w:rPr>
                <w:rFonts w:eastAsia="Calibri" w:cstheme="minorHAnsi"/>
                <w:color w:val="231F20"/>
              </w:rPr>
              <w:t>A O</w:t>
            </w:r>
            <w:r w:rsidRPr="00670BE5">
              <w:rPr>
                <w:rFonts w:eastAsia="Calibri" w:cstheme="minorHAnsi"/>
                <w:color w:val="231F20"/>
                <w:spacing w:val="-2"/>
              </w:rPr>
              <w:t>S</w:t>
            </w:r>
            <w:r w:rsidRPr="00670BE5">
              <w:rPr>
                <w:rFonts w:eastAsia="Calibri" w:cstheme="minorHAnsi"/>
                <w:color w:val="231F20"/>
                <w:spacing w:val="-16"/>
              </w:rPr>
              <w:t>T</w:t>
            </w:r>
            <w:r w:rsidRPr="00670BE5">
              <w:rPr>
                <w:rFonts w:eastAsia="Calibri" w:cstheme="minorHAnsi"/>
                <w:color w:val="231F20"/>
              </w:rPr>
              <w:t>ALIH PREDMETNIH PODRU</w:t>
            </w:r>
            <w:r w:rsidRPr="00670BE5">
              <w:rPr>
                <w:rFonts w:eastAsia="Calibri" w:cstheme="minorHAnsi"/>
                <w:color w:val="231F20"/>
                <w:spacing w:val="2"/>
              </w:rPr>
              <w:t>Č</w:t>
            </w:r>
            <w:r w:rsidRPr="00670BE5">
              <w:rPr>
                <w:rFonts w:eastAsia="Calibri" w:cstheme="minorHAnsi"/>
                <w:color w:val="231F20"/>
                <w:spacing w:val="-4"/>
              </w:rPr>
              <w:t>J</w:t>
            </w:r>
            <w:r w:rsidRPr="00670BE5">
              <w:rPr>
                <w:rFonts w:eastAsia="Calibri" w:cstheme="minorHAnsi"/>
                <w:color w:val="231F20"/>
              </w:rPr>
              <w:t>A I MEĐUPREDMETNIH TEMA</w:t>
            </w:r>
          </w:p>
        </w:tc>
      </w:tr>
      <w:tr w:rsidR="00847051" w:rsidRPr="00670BE5" w14:paraId="0A806468"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5C4EE6A1" w14:textId="77777777" w:rsidR="00847051" w:rsidRPr="00670BE5" w:rsidRDefault="00847051" w:rsidP="0083112F">
            <w:pPr>
              <w:outlineLvl w:val="0"/>
              <w:rPr>
                <w:rFonts w:cstheme="minorHAnsi"/>
                <w:b/>
              </w:rPr>
            </w:pPr>
            <w:r>
              <w:rPr>
                <w:rFonts w:cstheme="minorHAnsi"/>
                <w:b/>
                <w:bCs/>
                <w:shd w:val="clear" w:color="auto" w:fill="FFFFFF"/>
              </w:rPr>
              <w:t>1</w:t>
            </w:r>
            <w:r w:rsidRPr="00670BE5">
              <w:rPr>
                <w:rFonts w:cstheme="minorHAnsi"/>
                <w:b/>
                <w:bCs/>
                <w:shd w:val="clear" w:color="auto" w:fill="FFFFFF"/>
              </w:rPr>
              <w:t xml:space="preserve">. </w:t>
            </w:r>
            <w:r w:rsidRPr="00670BE5">
              <w:rPr>
                <w:rFonts w:cstheme="minorHAnsi"/>
                <w:b/>
              </w:rPr>
              <w:t>Uvodna aktivnost</w:t>
            </w:r>
          </w:p>
          <w:p w14:paraId="59F2A506" w14:textId="77777777" w:rsidR="00847051" w:rsidRPr="00670BE5" w:rsidRDefault="00847051" w:rsidP="0083112F">
            <w:pPr>
              <w:outlineLvl w:val="0"/>
              <w:rPr>
                <w:rFonts w:cstheme="minorHAnsi"/>
                <w:b/>
                <w:bCs/>
                <w:shd w:val="clear" w:color="auto" w:fill="FFFFFF"/>
              </w:rPr>
            </w:pPr>
            <w:r w:rsidRPr="00670BE5">
              <w:rPr>
                <w:rFonts w:cstheme="minorHAnsi"/>
              </w:rPr>
              <w:t>Učiteljica/učitelj pita:</w:t>
            </w:r>
            <w:r w:rsidRPr="00670BE5">
              <w:rPr>
                <w:rFonts w:cstheme="minorHAnsi"/>
                <w:b/>
                <w:bCs/>
                <w:shd w:val="clear" w:color="auto" w:fill="FFFFFF"/>
              </w:rPr>
              <w:t xml:space="preserve"> </w:t>
            </w:r>
            <w:r w:rsidRPr="00670BE5">
              <w:rPr>
                <w:rFonts w:cstheme="minorHAnsi"/>
              </w:rPr>
              <w:t>Koja je za tebe najvažnija razlika između jutra i večeri? Veseli li te više jutro ili večer? Objasni.</w:t>
            </w:r>
          </w:p>
          <w:p w14:paraId="4CB1BEA8" w14:textId="77777777" w:rsidR="00847051" w:rsidRPr="00670BE5" w:rsidRDefault="00847051" w:rsidP="0083112F">
            <w:pPr>
              <w:rPr>
                <w:rFonts w:cstheme="minorHAnsi"/>
              </w:rPr>
            </w:pPr>
          </w:p>
        </w:tc>
        <w:tc>
          <w:tcPr>
            <w:tcW w:w="4536" w:type="dxa"/>
            <w:gridSpan w:val="3"/>
            <w:vMerge w:val="restart"/>
            <w:tcBorders>
              <w:top w:val="single" w:sz="4" w:space="0" w:color="auto"/>
              <w:left w:val="single" w:sz="4" w:space="0" w:color="auto"/>
              <w:bottom w:val="single" w:sz="4" w:space="0" w:color="auto"/>
              <w:right w:val="single" w:sz="4" w:space="0" w:color="auto"/>
            </w:tcBorders>
          </w:tcPr>
          <w:p w14:paraId="59EC06F3" w14:textId="77777777" w:rsidR="00847051" w:rsidRPr="008B43A6" w:rsidRDefault="00847051" w:rsidP="0083112F">
            <w:pPr>
              <w:textAlignment w:val="baseline"/>
              <w:rPr>
                <w:rFonts w:cstheme="minorHAnsi"/>
                <w:sz w:val="20"/>
                <w:szCs w:val="20"/>
              </w:rPr>
            </w:pPr>
            <w:r w:rsidRPr="008B43A6">
              <w:rPr>
                <w:rFonts w:cstheme="minorHAnsi"/>
                <w:b/>
                <w:bCs/>
                <w:sz w:val="20"/>
                <w:szCs w:val="20"/>
              </w:rPr>
              <w:t>HJ</w:t>
            </w:r>
            <w:r w:rsidRPr="008B43A6">
              <w:rPr>
                <w:rFonts w:cstheme="minorHAnsi"/>
                <w:sz w:val="20"/>
                <w:szCs w:val="20"/>
              </w:rPr>
              <w:t xml:space="preserve"> - </w:t>
            </w:r>
            <w:r w:rsidRPr="008B43A6">
              <w:rPr>
                <w:rFonts w:cstheme="minorHAnsi"/>
                <w:color w:val="231F20"/>
                <w:sz w:val="20"/>
                <w:szCs w:val="20"/>
                <w:lang w:eastAsia="hr-HR"/>
              </w:rPr>
              <w:t xml:space="preserve">A. 3. 1. Učenik razgovara i govori tekstove jednostavne strukture; </w:t>
            </w:r>
            <w:r w:rsidRPr="008B43A6">
              <w:rPr>
                <w:rFonts w:cstheme="minorHAnsi"/>
                <w:bCs/>
                <w:sz w:val="20"/>
                <w:szCs w:val="20"/>
              </w:rPr>
              <w:t xml:space="preserve">A. 3. 2. Učenik sluša tekst i prepričava sadržaj </w:t>
            </w:r>
            <w:proofErr w:type="spellStart"/>
            <w:r w:rsidRPr="008B43A6">
              <w:rPr>
                <w:rFonts w:cstheme="minorHAnsi"/>
                <w:bCs/>
                <w:sz w:val="20"/>
                <w:szCs w:val="20"/>
              </w:rPr>
              <w:t>poslušanoga</w:t>
            </w:r>
            <w:proofErr w:type="spellEnd"/>
            <w:r w:rsidRPr="008B43A6">
              <w:rPr>
                <w:rFonts w:cstheme="minorHAnsi"/>
                <w:bCs/>
                <w:sz w:val="20"/>
                <w:szCs w:val="20"/>
              </w:rPr>
              <w:t xml:space="preserve"> teksta; A. 3. 3. Učenik čita tekst i pronalazi važne podatke u tekstu.</w:t>
            </w:r>
          </w:p>
          <w:p w14:paraId="4ED382E6" w14:textId="77777777" w:rsidR="00847051" w:rsidRPr="008B43A6" w:rsidRDefault="00847051" w:rsidP="0083112F">
            <w:pPr>
              <w:rPr>
                <w:rFonts w:cstheme="minorHAnsi"/>
                <w:color w:val="231F20"/>
                <w:sz w:val="20"/>
                <w:szCs w:val="20"/>
                <w:lang w:eastAsia="hr-HR"/>
              </w:rPr>
            </w:pPr>
            <w:r w:rsidRPr="008B43A6">
              <w:rPr>
                <w:rFonts w:cstheme="minorHAnsi"/>
                <w:b/>
                <w:bCs/>
                <w:sz w:val="20"/>
                <w:szCs w:val="20"/>
              </w:rPr>
              <w:t>PID</w:t>
            </w:r>
            <w:r w:rsidRPr="008B43A6">
              <w:rPr>
                <w:rFonts w:cstheme="minorHAnsi"/>
                <w:sz w:val="20"/>
                <w:szCs w:val="20"/>
              </w:rPr>
              <w:t xml:space="preserve"> </w:t>
            </w:r>
            <w:r w:rsidRPr="008B43A6">
              <w:rPr>
                <w:rFonts w:cstheme="minorHAnsi"/>
                <w:color w:val="231F20"/>
                <w:sz w:val="20"/>
                <w:szCs w:val="20"/>
                <w:lang w:eastAsia="hr-HR"/>
              </w:rPr>
              <w:t>- A. B. C. D. 3. 1. Učenik uz usmjeravanje objašnjava rezultate vlastitih istraživanja prirode, prirodnih i/ili društvenih pojava i/ili različitih izvora informacija.</w:t>
            </w:r>
          </w:p>
          <w:p w14:paraId="23519D9A" w14:textId="77777777" w:rsidR="00847051" w:rsidRPr="008B43A6" w:rsidRDefault="00847051" w:rsidP="0083112F">
            <w:pPr>
              <w:textAlignment w:val="baseline"/>
              <w:rPr>
                <w:rFonts w:cstheme="minorHAnsi"/>
                <w:color w:val="231F20"/>
                <w:sz w:val="20"/>
                <w:szCs w:val="20"/>
                <w:lang w:eastAsia="hr-HR"/>
              </w:rPr>
            </w:pPr>
            <w:r w:rsidRPr="008B43A6">
              <w:rPr>
                <w:rFonts w:cstheme="minorHAnsi"/>
                <w:b/>
                <w:color w:val="231F20"/>
                <w:sz w:val="20"/>
                <w:szCs w:val="20"/>
                <w:lang w:eastAsia="hr-HR"/>
              </w:rPr>
              <w:t>LK</w:t>
            </w:r>
            <w:r w:rsidRPr="008B43A6">
              <w:rPr>
                <w:rFonts w:cstheme="minorHAnsi"/>
                <w:color w:val="231F20"/>
                <w:sz w:val="20"/>
                <w:szCs w:val="20"/>
                <w:lang w:eastAsia="hr-HR"/>
              </w:rPr>
              <w:t xml:space="preserve"> - A. 3. 1. </w:t>
            </w:r>
            <w:r w:rsidRPr="008B43A6">
              <w:rPr>
                <w:rFonts w:eastAsia="Times New Roman" w:cstheme="minorHAnsi"/>
                <w:color w:val="231F20"/>
                <w:sz w:val="20"/>
                <w:szCs w:val="20"/>
                <w:lang w:eastAsia="hr-HR"/>
              </w:rPr>
              <w:t>Učenik likovnim i vizualnim izražavanjem interpretira različite sadržaje.</w:t>
            </w:r>
          </w:p>
          <w:p w14:paraId="0D17F3F1" w14:textId="77777777" w:rsidR="00847051" w:rsidRPr="008B43A6" w:rsidRDefault="00847051" w:rsidP="0083112F">
            <w:pPr>
              <w:rPr>
                <w:rFonts w:cstheme="minorHAnsi"/>
                <w:b/>
                <w:sz w:val="20"/>
                <w:szCs w:val="20"/>
              </w:rPr>
            </w:pPr>
            <w:r w:rsidRPr="008B43A6">
              <w:rPr>
                <w:rFonts w:cstheme="minorHAnsi"/>
                <w:b/>
                <w:bCs/>
                <w:sz w:val="20"/>
                <w:szCs w:val="20"/>
              </w:rPr>
              <w:t>UKU</w:t>
            </w:r>
            <w:r w:rsidRPr="008B43A6">
              <w:rPr>
                <w:rFonts w:cstheme="minorHAnsi"/>
                <w:sz w:val="20"/>
                <w:szCs w:val="20"/>
              </w:rPr>
              <w:t xml:space="preserve"> - </w:t>
            </w:r>
            <w:r w:rsidRPr="008B43A6">
              <w:rPr>
                <w:rFonts w:cstheme="minorHAnsi"/>
                <w:color w:val="231F20"/>
                <w:sz w:val="20"/>
                <w:szCs w:val="20"/>
                <w:lang w:eastAsia="hr-HR"/>
              </w:rPr>
              <w:t xml:space="preserve">A. 2. 1. Upravljanje informacijama: Uz podršku učitelja ili samostalno traži nove informacije iz različitih izvora i uspješno ih primjenjuje pri rješavanju problema; A. 2. 2. Primjena strategija učenja i rješavanje problema: Učenik primjenjuje strategije učenja i rješava probleme u svim područjima učenja uz praćenje i podršku učitelja; A. 2. 3. Kreativno mišljenje: Učenik se koristi kreativnošću za oblikovanje svojih ideja i pristupa rješavanju problema; A. 2. 4. Kritičko mišljenje: Učenik razlikuje činjenice od mišljenja i sposoban je usporediti različite ideje; B. 2. 1. Planiranje: Uz podršku učitelja učenik određuje ciljeve učenja, odabire pristup učenju te planira učenje; B. 2. 2. </w:t>
            </w:r>
            <w:r w:rsidRPr="008B43A6">
              <w:rPr>
                <w:rFonts w:cstheme="minorHAnsi"/>
                <w:color w:val="231F20"/>
                <w:sz w:val="20"/>
                <w:szCs w:val="20"/>
                <w:lang w:eastAsia="hr-HR"/>
              </w:rPr>
              <w:lastRenderedPageBreak/>
              <w:t xml:space="preserve">Praćenje: Na poticaj učitelja učenik prati svoje učenje i napredovanje tijekom učenja; B. 2. 3. Prilagodba učenja: Uz podršku učitelja, ali i samostalno, prema potrebi učenik mijenja plan ili pristup učenju; B. 2. 4. </w:t>
            </w:r>
            <w:proofErr w:type="spellStart"/>
            <w:r w:rsidRPr="008B43A6">
              <w:rPr>
                <w:rFonts w:cstheme="minorHAnsi"/>
                <w:color w:val="231F20"/>
                <w:sz w:val="20"/>
                <w:szCs w:val="20"/>
                <w:lang w:eastAsia="hr-HR"/>
              </w:rPr>
              <w:t>Samovrednovanje</w:t>
            </w:r>
            <w:proofErr w:type="spellEnd"/>
            <w:r w:rsidRPr="008B43A6">
              <w:rPr>
                <w:rFonts w:cstheme="minorHAnsi"/>
                <w:color w:val="231F20"/>
                <w:sz w:val="20"/>
                <w:szCs w:val="20"/>
                <w:lang w:eastAsia="hr-HR"/>
              </w:rPr>
              <w:t xml:space="preserve">/samoprocjena: Na poticaj učitelja, ali i samostalno, učenik </w:t>
            </w:r>
            <w:proofErr w:type="spellStart"/>
            <w:r w:rsidRPr="008B43A6">
              <w:rPr>
                <w:rFonts w:cstheme="minorHAnsi"/>
                <w:color w:val="231F20"/>
                <w:sz w:val="20"/>
                <w:szCs w:val="20"/>
                <w:lang w:eastAsia="hr-HR"/>
              </w:rPr>
              <w:t>samovrednuje</w:t>
            </w:r>
            <w:proofErr w:type="spellEnd"/>
            <w:r w:rsidRPr="008B43A6">
              <w:rPr>
                <w:rFonts w:cstheme="minorHAnsi"/>
                <w:color w:val="231F20"/>
                <w:sz w:val="20"/>
                <w:szCs w:val="20"/>
                <w:lang w:eastAsia="hr-HR"/>
              </w:rPr>
              <w:t xml:space="preserve"> proces učenja i svoje rezultate te procjenjuje ostvareni napredak; C. 2. 1. Vrijednost učenja: Učenik može objasniti vrijednost učenja za svoj život; C. 2. 2. Slika o sebi kao učeniku; C. 2. 3. Interes: Učenik iskazuje interes za različita područja, preuzima odgovornost za svoje učenje i ustraje u učenju; C. 2. 4. Emocije: Učenik se koristi ugodnim emocijama i raspoloženjima tako da potiču učenje i kontrolira neugodne emocije i raspoloženja tako da ga ne ometaju u učenju; </w:t>
            </w:r>
            <w:r w:rsidRPr="008B43A6">
              <w:rPr>
                <w:rFonts w:cstheme="minorHAnsi"/>
                <w:color w:val="231F20"/>
                <w:sz w:val="20"/>
                <w:szCs w:val="20"/>
              </w:rPr>
              <w:t>D. 2. 1. Fizičko okružje učenja: Učenik stvara prikladno fizičko okružje za učenje s ciljem poboljšanja koncentracije i motivacije; D. 2. 2. Suradnja s drugima: Učenik ostvaruje dobru komunikaciju s drugima, uspješno surađuje u različitim situacijama i spreman je zatražiti i ponuditi pomoć.</w:t>
            </w:r>
          </w:p>
          <w:p w14:paraId="6AF6139A" w14:textId="77777777" w:rsidR="00847051" w:rsidRPr="008B43A6" w:rsidRDefault="00847051" w:rsidP="0083112F">
            <w:pPr>
              <w:textAlignment w:val="baseline"/>
              <w:rPr>
                <w:rFonts w:cstheme="minorHAnsi"/>
                <w:color w:val="231F20"/>
                <w:sz w:val="20"/>
                <w:szCs w:val="20"/>
                <w:lang w:eastAsia="hr-HR"/>
              </w:rPr>
            </w:pPr>
            <w:r w:rsidRPr="008B43A6">
              <w:rPr>
                <w:rFonts w:cstheme="minorHAnsi"/>
                <w:b/>
                <w:bCs/>
                <w:sz w:val="20"/>
                <w:szCs w:val="20"/>
              </w:rPr>
              <w:t xml:space="preserve">OSR </w:t>
            </w:r>
            <w:r w:rsidRPr="008B43A6">
              <w:rPr>
                <w:rFonts w:cstheme="minorHAnsi"/>
                <w:sz w:val="20"/>
                <w:szCs w:val="20"/>
              </w:rPr>
              <w:t xml:space="preserve">- </w:t>
            </w:r>
            <w:r w:rsidRPr="008B43A6">
              <w:rPr>
                <w:rFonts w:cstheme="minorHAnsi"/>
                <w:color w:val="231F20"/>
                <w:sz w:val="20"/>
                <w:szCs w:val="20"/>
                <w:lang w:eastAsia="hr-HR"/>
              </w:rPr>
              <w:t>C. 2. 2. Prihvaća i obrazlaže važnost društvenih normi i pravila; C. 2. 3. Pridonosi razredu i školi; C. 2. 4. Razvija kulturni i nacionalni identitet zajedništvom i pripadnošću skupini.</w:t>
            </w:r>
          </w:p>
          <w:p w14:paraId="7D5AFDD7" w14:textId="77777777" w:rsidR="00847051" w:rsidRPr="008B43A6" w:rsidRDefault="00847051" w:rsidP="0083112F">
            <w:pPr>
              <w:textAlignment w:val="baseline"/>
              <w:rPr>
                <w:rFonts w:cstheme="minorHAnsi"/>
                <w:color w:val="231F20"/>
                <w:sz w:val="20"/>
                <w:szCs w:val="20"/>
                <w:lang w:eastAsia="hr-HR"/>
              </w:rPr>
            </w:pPr>
            <w:r w:rsidRPr="008B43A6">
              <w:rPr>
                <w:rFonts w:cstheme="minorHAnsi"/>
                <w:b/>
                <w:bCs/>
                <w:color w:val="231F20"/>
                <w:sz w:val="20"/>
                <w:szCs w:val="20"/>
                <w:lang w:eastAsia="hr-HR"/>
              </w:rPr>
              <w:t>OR</w:t>
            </w:r>
            <w:r w:rsidRPr="008B43A6">
              <w:rPr>
                <w:rFonts w:cstheme="minorHAnsi"/>
                <w:color w:val="231F20"/>
                <w:sz w:val="20"/>
                <w:szCs w:val="20"/>
                <w:lang w:eastAsia="hr-HR"/>
              </w:rPr>
              <w:t xml:space="preserve"> – A. 2. 1. </w:t>
            </w:r>
            <w:r w:rsidRPr="008B43A6">
              <w:rPr>
                <w:rFonts w:eastAsia="Times New Roman" w:cstheme="minorHAnsi"/>
                <w:color w:val="231F20"/>
                <w:sz w:val="20"/>
                <w:szCs w:val="20"/>
                <w:lang w:eastAsia="hr-HR"/>
              </w:rPr>
              <w:t>Razlikuje pozitivne i negativne utjecaje čovjeka na prirodu i okoliš; A. 2. 2. Uočava da u prirodi postoji međudjelovanje i međuovisnost.</w:t>
            </w:r>
          </w:p>
          <w:p w14:paraId="26C92DE6" w14:textId="77777777" w:rsidR="00847051" w:rsidRPr="008B43A6" w:rsidRDefault="00847051" w:rsidP="0083112F">
            <w:pPr>
              <w:textAlignment w:val="baseline"/>
              <w:rPr>
                <w:rFonts w:cstheme="minorHAnsi"/>
                <w:color w:val="231F20"/>
                <w:sz w:val="20"/>
                <w:szCs w:val="20"/>
                <w:lang w:eastAsia="hr-HR"/>
              </w:rPr>
            </w:pPr>
            <w:r w:rsidRPr="008B43A6">
              <w:rPr>
                <w:rFonts w:cstheme="minorHAnsi"/>
                <w:b/>
                <w:sz w:val="20"/>
                <w:szCs w:val="20"/>
              </w:rPr>
              <w:t>GOO</w:t>
            </w:r>
            <w:r w:rsidRPr="008B43A6">
              <w:rPr>
                <w:rFonts w:cstheme="minorHAnsi"/>
                <w:sz w:val="20"/>
                <w:szCs w:val="20"/>
              </w:rPr>
              <w:t xml:space="preserve"> -</w:t>
            </w:r>
            <w:r w:rsidRPr="008B43A6">
              <w:rPr>
                <w:rFonts w:cstheme="minorHAnsi"/>
                <w:color w:val="231F20"/>
                <w:sz w:val="20"/>
                <w:szCs w:val="20"/>
                <w:lang w:eastAsia="hr-HR"/>
              </w:rPr>
              <w:t xml:space="preserve"> A. 2. 1. Ponaša se u skladu s ljudskim pravima u svakodnevnom životu; A. 2. 2. Aktivno zastupa ljudska prava.</w:t>
            </w:r>
          </w:p>
          <w:p w14:paraId="0EF28FB9" w14:textId="77777777" w:rsidR="00847051" w:rsidRPr="008B43A6" w:rsidRDefault="00847051" w:rsidP="0083112F">
            <w:pPr>
              <w:rPr>
                <w:rFonts w:cstheme="minorHAnsi"/>
                <w:sz w:val="20"/>
                <w:szCs w:val="20"/>
              </w:rPr>
            </w:pPr>
            <w:r w:rsidRPr="008B43A6">
              <w:rPr>
                <w:rStyle w:val="normaltextrun"/>
                <w:rFonts w:eastAsia="Calibri" w:cstheme="minorHAnsi"/>
                <w:b/>
                <w:bCs/>
                <w:color w:val="000000"/>
                <w:sz w:val="20"/>
                <w:szCs w:val="20"/>
              </w:rPr>
              <w:t xml:space="preserve">IKT </w:t>
            </w:r>
            <w:r w:rsidRPr="008B43A6">
              <w:rPr>
                <w:rStyle w:val="normaltextrun"/>
                <w:rFonts w:eastAsia="Calibri" w:cstheme="minorHAnsi"/>
                <w:bCs/>
                <w:color w:val="000000"/>
                <w:sz w:val="20"/>
                <w:szCs w:val="20"/>
              </w:rPr>
              <w:t xml:space="preserve">– </w:t>
            </w:r>
            <w:r w:rsidRPr="008B43A6">
              <w:rPr>
                <w:rFonts w:eastAsia="Times New Roman" w:cstheme="minorHAnsi"/>
                <w:color w:val="231F20"/>
                <w:sz w:val="20"/>
                <w:szCs w:val="20"/>
                <w:lang w:eastAsia="hr-HR"/>
              </w:rPr>
              <w:t xml:space="preserve">A. 2. 1. Učenik prema savjetu odabire odgovarajuću digitalnu tehnologiju za obavljanje zadatka; </w:t>
            </w:r>
            <w:r w:rsidRPr="008B43A6">
              <w:rPr>
                <w:rFonts w:cstheme="minorHAnsi"/>
                <w:color w:val="231F20"/>
                <w:sz w:val="20"/>
                <w:szCs w:val="20"/>
                <w:lang w:eastAsia="hr-HR"/>
              </w:rPr>
              <w:t>A. 2. 2. Učenik se samostalno koristi njemu poznatim uređajima i programima; A. 2. 3. Učenik se odgovorno i sigurno koristi programima i uređajima; C. 2. 1. Učenik uz povremenu učiteljevu pomoć ili samostalno provodi jednostavno istraživanje radi rješenja problema u digitalnome okružju; C. 2. 2. Učenik uz učiteljevu pomoć ili samostalno djelotvorno provodi jednostavno pretraživanje informacija u digitalnome okružju; C. 2. 3. Učenik uz učiteljevu pomoć ili samostalno uspoređuje i odabire potrebne informacije među pronađenima; C. 2. 4. Učenik uz učiteljevu pomoć odgovorno upravlja prikupljenim informacijama.</w:t>
            </w:r>
          </w:p>
        </w:tc>
      </w:tr>
      <w:tr w:rsidR="00847051" w:rsidRPr="00670BE5" w14:paraId="002A8129"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7A98A618" w14:textId="77777777" w:rsidR="00847051" w:rsidRPr="00670BE5" w:rsidRDefault="00847051" w:rsidP="0083112F">
            <w:pPr>
              <w:rPr>
                <w:rFonts w:cstheme="minorHAnsi"/>
                <w:b/>
              </w:rPr>
            </w:pPr>
            <w:r>
              <w:rPr>
                <w:rFonts w:cstheme="minorHAnsi"/>
                <w:b/>
              </w:rPr>
              <w:t>2</w:t>
            </w:r>
            <w:r w:rsidRPr="00670BE5">
              <w:rPr>
                <w:rFonts w:cstheme="minorHAnsi"/>
                <w:b/>
              </w:rPr>
              <w:t xml:space="preserve">. Pjevanje pjesme </w:t>
            </w:r>
          </w:p>
          <w:p w14:paraId="4D28EF63" w14:textId="77777777" w:rsidR="00847051" w:rsidRPr="00670BE5" w:rsidRDefault="00847051" w:rsidP="0083112F">
            <w:pPr>
              <w:outlineLvl w:val="0"/>
              <w:rPr>
                <w:rFonts w:cstheme="minorHAnsi"/>
              </w:rPr>
            </w:pPr>
            <w:r w:rsidRPr="00670BE5">
              <w:rPr>
                <w:rFonts w:cstheme="minorHAnsi"/>
              </w:rPr>
              <w:t xml:space="preserve">Kako biste oslobodili tijelo i pojačali doživljaj pjesme, potaknite učenike da uz pjevanje zasviraju </w:t>
            </w:r>
            <w:proofErr w:type="spellStart"/>
            <w:r w:rsidRPr="00670BE5">
              <w:rPr>
                <w:rFonts w:cstheme="minorHAnsi"/>
              </w:rPr>
              <w:t>tjeloglazbom</w:t>
            </w:r>
            <w:proofErr w:type="spellEnd"/>
            <w:r w:rsidRPr="00670BE5">
              <w:rPr>
                <w:rFonts w:cstheme="minorHAnsi"/>
              </w:rPr>
              <w:t xml:space="preserve">. </w:t>
            </w:r>
          </w:p>
          <w:p w14:paraId="36748ECB" w14:textId="77777777" w:rsidR="00847051" w:rsidRPr="00670BE5" w:rsidRDefault="00847051" w:rsidP="0083112F">
            <w:pPr>
              <w:outlineLvl w:val="0"/>
              <w:rPr>
                <w:rFonts w:cstheme="minorHAnsi"/>
              </w:rPr>
            </w:pPr>
          </w:p>
          <w:p w14:paraId="3096D5D1" w14:textId="77777777" w:rsidR="00847051" w:rsidRPr="00670BE5" w:rsidRDefault="00847051" w:rsidP="0083112F">
            <w:pPr>
              <w:outlineLvl w:val="0"/>
              <w:rPr>
                <w:rFonts w:cstheme="minorHAnsi"/>
              </w:rPr>
            </w:pPr>
            <w:r w:rsidRPr="00670BE5">
              <w:rPr>
                <w:rFonts w:cstheme="minorHAnsi"/>
              </w:rPr>
              <w:t>Prvi prijedlog</w:t>
            </w:r>
          </w:p>
          <w:p w14:paraId="25958520" w14:textId="77777777" w:rsidR="00847051" w:rsidRPr="00670BE5" w:rsidRDefault="00847051" w:rsidP="0083112F">
            <w:pPr>
              <w:outlineLvl w:val="0"/>
              <w:rPr>
                <w:rFonts w:cstheme="minorHAnsi"/>
              </w:rPr>
            </w:pPr>
            <w:r w:rsidRPr="00670BE5">
              <w:rPr>
                <w:rFonts w:cstheme="minorHAnsi"/>
              </w:rPr>
              <w:t xml:space="preserve">Učiteljica/učitelj dijeli učenike </w:t>
            </w:r>
            <w:r>
              <w:rPr>
                <w:rFonts w:cstheme="minorHAnsi"/>
              </w:rPr>
              <w:t>u</w:t>
            </w:r>
            <w:r w:rsidRPr="00670BE5">
              <w:rPr>
                <w:rFonts w:cstheme="minorHAnsi"/>
              </w:rPr>
              <w:t xml:space="preserve"> nekoliko skupina. </w:t>
            </w:r>
          </w:p>
          <w:p w14:paraId="7420DA10" w14:textId="77777777" w:rsidR="00847051" w:rsidRPr="00670BE5" w:rsidRDefault="00847051" w:rsidP="0083112F">
            <w:pPr>
              <w:outlineLvl w:val="0"/>
              <w:rPr>
                <w:rFonts w:cstheme="minorHAnsi"/>
              </w:rPr>
            </w:pPr>
            <w:r w:rsidRPr="00670BE5">
              <w:rPr>
                <w:rFonts w:cstheme="minorHAnsi"/>
              </w:rPr>
              <w:t>Prva skupina na svakom drugom taktu udari nogom na tešku dobu.</w:t>
            </w:r>
          </w:p>
          <w:p w14:paraId="2B5A95EB" w14:textId="77777777" w:rsidR="00847051" w:rsidRPr="00670BE5" w:rsidRDefault="00847051" w:rsidP="0083112F">
            <w:pPr>
              <w:outlineLvl w:val="0"/>
              <w:rPr>
                <w:rFonts w:cstheme="minorHAnsi"/>
              </w:rPr>
            </w:pPr>
            <w:r w:rsidRPr="00670BE5">
              <w:rPr>
                <w:rFonts w:cstheme="minorHAnsi"/>
              </w:rPr>
              <w:t xml:space="preserve">Druga skupina naizmjence desnom pa lijevom rukom tapša koljena. </w:t>
            </w:r>
          </w:p>
          <w:p w14:paraId="4D3626D2" w14:textId="77777777" w:rsidR="00847051" w:rsidRPr="00670BE5" w:rsidRDefault="00847051" w:rsidP="0083112F">
            <w:pPr>
              <w:outlineLvl w:val="0"/>
              <w:rPr>
                <w:rFonts w:cstheme="minorHAnsi"/>
              </w:rPr>
            </w:pPr>
            <w:r w:rsidRPr="00670BE5">
              <w:rPr>
                <w:rFonts w:cstheme="minorHAnsi"/>
              </w:rPr>
              <w:t xml:space="preserve">Treća skupina pucketanjem prstima naznači svaku dobu takta (u svakom taktu neka zapucketaju dvaput). </w:t>
            </w:r>
          </w:p>
          <w:p w14:paraId="317C26F3" w14:textId="77777777" w:rsidR="00847051" w:rsidRPr="00670BE5" w:rsidRDefault="00847051" w:rsidP="0083112F">
            <w:pPr>
              <w:outlineLvl w:val="0"/>
              <w:rPr>
                <w:rFonts w:cstheme="minorHAnsi"/>
              </w:rPr>
            </w:pPr>
            <w:r w:rsidRPr="00670BE5">
              <w:rPr>
                <w:rFonts w:cstheme="minorHAnsi"/>
              </w:rPr>
              <w:t>Četvrta skupina u prvoj strofi ne pjeva, već pucketanjem jezika naznači izdržane riječi (sunce, zima, tim, ima, vrapci, nas, nama, pas).</w:t>
            </w:r>
          </w:p>
          <w:p w14:paraId="02EEF7E5" w14:textId="77777777" w:rsidR="00847051" w:rsidRPr="00670BE5" w:rsidRDefault="00847051" w:rsidP="0083112F">
            <w:pPr>
              <w:outlineLvl w:val="0"/>
              <w:rPr>
                <w:rFonts w:cstheme="minorHAnsi"/>
              </w:rPr>
            </w:pPr>
          </w:p>
          <w:p w14:paraId="24A8C7D6" w14:textId="77777777" w:rsidR="00847051" w:rsidRPr="00670BE5" w:rsidRDefault="00847051" w:rsidP="0083112F">
            <w:pPr>
              <w:outlineLvl w:val="0"/>
              <w:rPr>
                <w:rFonts w:cstheme="minorHAnsi"/>
              </w:rPr>
            </w:pPr>
            <w:r w:rsidRPr="00670BE5">
              <w:rPr>
                <w:rFonts w:cstheme="minorHAnsi"/>
              </w:rPr>
              <w:t>Drugi prijedlog</w:t>
            </w:r>
          </w:p>
          <w:p w14:paraId="7A0726B2" w14:textId="77777777" w:rsidR="00847051" w:rsidRPr="00670BE5" w:rsidRDefault="00847051" w:rsidP="0083112F">
            <w:pPr>
              <w:outlineLvl w:val="0"/>
              <w:rPr>
                <w:rFonts w:cstheme="minorHAnsi"/>
                <w:bCs/>
                <w:shd w:val="clear" w:color="auto" w:fill="FFFFFF"/>
              </w:rPr>
            </w:pPr>
            <w:r w:rsidRPr="00670BE5">
              <w:rPr>
                <w:rFonts w:cstheme="minorHAnsi"/>
                <w:bCs/>
                <w:shd w:val="clear" w:color="auto" w:fill="FFFFFF"/>
              </w:rPr>
              <w:t>Učenike podijelite u dvije skupine. Skupina koja pjeva pripjev ima glazbala. U udžbeniku mogu pratiti slikovnu partituru za sviranje. Kod višestrukog ponavljanja pjesme zamijenite uloge.</w:t>
            </w:r>
          </w:p>
          <w:p w14:paraId="7F647638" w14:textId="77777777" w:rsidR="00847051" w:rsidRPr="00670BE5" w:rsidRDefault="00847051" w:rsidP="0083112F">
            <w:pPr>
              <w:outlineLvl w:val="0"/>
              <w:rPr>
                <w:rFonts w:cstheme="minorHAnsi"/>
              </w:rPr>
            </w:pPr>
          </w:p>
          <w:p w14:paraId="4C18306A" w14:textId="77777777" w:rsidR="00847051" w:rsidRPr="00670BE5" w:rsidRDefault="00847051" w:rsidP="0083112F">
            <w:pPr>
              <w:rPr>
                <w:rFonts w:eastAsia="Times New Roman" w:cstheme="minorHAnsi"/>
              </w:rPr>
            </w:pPr>
            <w:r w:rsidRPr="00670BE5">
              <w:rPr>
                <w:rFonts w:eastAsia="Times New Roman" w:cstheme="minorHAnsi"/>
              </w:rPr>
              <w:t>Neka učenici kažu što bi najviše željeli uz ovu pjesmu</w:t>
            </w:r>
            <w:r>
              <w:rPr>
                <w:rFonts w:eastAsia="Times New Roman" w:cstheme="minorHAnsi"/>
              </w:rPr>
              <w:t xml:space="preserve"> -</w:t>
            </w:r>
            <w:r w:rsidRPr="00670BE5">
              <w:rPr>
                <w:rFonts w:eastAsia="Times New Roman" w:cstheme="minorHAnsi"/>
              </w:rPr>
              <w:t xml:space="preserve"> </w:t>
            </w:r>
            <w:r>
              <w:rPr>
                <w:rFonts w:eastAsia="Times New Roman" w:cstheme="minorHAnsi"/>
              </w:rPr>
              <w:t>p</w:t>
            </w:r>
            <w:r w:rsidRPr="00670BE5">
              <w:rPr>
                <w:rFonts w:eastAsia="Times New Roman" w:cstheme="minorHAnsi"/>
              </w:rPr>
              <w:t>jevati je, svirati, slušati je ili plesati</w:t>
            </w:r>
            <w:r>
              <w:rPr>
                <w:rFonts w:eastAsia="Times New Roman" w:cstheme="minorHAnsi"/>
              </w:rPr>
              <w:t>.</w:t>
            </w:r>
          </w:p>
          <w:p w14:paraId="570625E7" w14:textId="77777777" w:rsidR="00847051" w:rsidRPr="00670BE5" w:rsidRDefault="00847051" w:rsidP="0083112F">
            <w:pPr>
              <w:rPr>
                <w:rFonts w:cstheme="minorHAnsi"/>
              </w:rPr>
            </w:pPr>
          </w:p>
        </w:tc>
        <w:tc>
          <w:tcPr>
            <w:tcW w:w="4536" w:type="dxa"/>
            <w:gridSpan w:val="3"/>
            <w:vMerge/>
            <w:tcBorders>
              <w:top w:val="single" w:sz="4" w:space="0" w:color="auto"/>
              <w:left w:val="single" w:sz="4" w:space="0" w:color="auto"/>
              <w:bottom w:val="single" w:sz="4" w:space="0" w:color="auto"/>
              <w:right w:val="single" w:sz="4" w:space="0" w:color="auto"/>
            </w:tcBorders>
            <w:vAlign w:val="center"/>
            <w:hideMark/>
          </w:tcPr>
          <w:p w14:paraId="21E8EF21" w14:textId="77777777" w:rsidR="00847051" w:rsidRPr="00670BE5" w:rsidRDefault="00847051" w:rsidP="0083112F">
            <w:pPr>
              <w:rPr>
                <w:rFonts w:cstheme="minorHAnsi"/>
              </w:rPr>
            </w:pPr>
          </w:p>
        </w:tc>
      </w:tr>
      <w:tr w:rsidR="00847051" w:rsidRPr="00670BE5" w14:paraId="48C1D1AB"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79A9AFE6" w14:textId="77777777" w:rsidR="00847051" w:rsidRPr="00670BE5" w:rsidRDefault="00847051" w:rsidP="0083112F">
            <w:pPr>
              <w:outlineLvl w:val="0"/>
              <w:rPr>
                <w:rFonts w:cstheme="minorHAnsi"/>
                <w:b/>
                <w:bCs/>
                <w:shd w:val="clear" w:color="auto" w:fill="FFFFFF"/>
              </w:rPr>
            </w:pPr>
            <w:r>
              <w:rPr>
                <w:rFonts w:cstheme="minorHAnsi"/>
                <w:b/>
                <w:bCs/>
                <w:shd w:val="clear" w:color="auto" w:fill="FFFFFF"/>
              </w:rPr>
              <w:t>3</w:t>
            </w:r>
            <w:r w:rsidRPr="00670BE5">
              <w:rPr>
                <w:rFonts w:cstheme="minorHAnsi"/>
                <w:b/>
                <w:bCs/>
                <w:shd w:val="clear" w:color="auto" w:fill="FFFFFF"/>
              </w:rPr>
              <w:t>. Slušanje</w:t>
            </w:r>
          </w:p>
          <w:p w14:paraId="7DCDF89F" w14:textId="77777777" w:rsidR="00847051" w:rsidRPr="00670BE5" w:rsidRDefault="00847051" w:rsidP="0083112F">
            <w:pPr>
              <w:outlineLvl w:val="0"/>
              <w:rPr>
                <w:rFonts w:cstheme="minorHAnsi"/>
                <w:b/>
                <w:bCs/>
                <w:shd w:val="clear" w:color="auto" w:fill="FFFFFF"/>
              </w:rPr>
            </w:pPr>
            <w:r w:rsidRPr="008B43A6">
              <w:rPr>
                <w:rFonts w:cstheme="minorHAnsi"/>
                <w:iCs/>
                <w:color w:val="231F20"/>
              </w:rPr>
              <w:t>Johann Strauss</w:t>
            </w:r>
            <w:r w:rsidRPr="00670BE5">
              <w:rPr>
                <w:rFonts w:cstheme="minorHAnsi"/>
                <w:i/>
                <w:color w:val="231F20"/>
              </w:rPr>
              <w:t>: Proljetni valcer</w:t>
            </w:r>
          </w:p>
          <w:p w14:paraId="61C7F3E8" w14:textId="77777777" w:rsidR="00847051" w:rsidRPr="00670BE5" w:rsidRDefault="00847051" w:rsidP="0083112F">
            <w:pPr>
              <w:rPr>
                <w:rFonts w:cstheme="minorHAnsi"/>
              </w:rPr>
            </w:pPr>
            <w:r w:rsidRPr="00670BE5">
              <w:rPr>
                <w:rFonts w:cstheme="minorHAnsi"/>
              </w:rPr>
              <w:t xml:space="preserve">Učiteljica/učitelj učenike dijeli na četveročlane skupine. Neka zamisle da se nalaze na koncertu na kojem se izvodi ovo djelo. Unutar skupine neka svaki od njih odabere što je radio na koncertu: je li svirao (harfu, flautu ili neki od gudaćih glazbala), slušao (bio publika), bio voditelj koncerta, inspicijent, biljeter, </w:t>
            </w:r>
            <w:proofErr w:type="spellStart"/>
            <w:r w:rsidRPr="00670BE5">
              <w:rPr>
                <w:rFonts w:cstheme="minorHAnsi"/>
              </w:rPr>
              <w:t>oblikovatelj</w:t>
            </w:r>
            <w:proofErr w:type="spellEnd"/>
            <w:r w:rsidRPr="00670BE5">
              <w:rPr>
                <w:rFonts w:cstheme="minorHAnsi"/>
              </w:rPr>
              <w:t xml:space="preserve"> svjetla, fotograf ili snimatelj</w:t>
            </w:r>
            <w:r>
              <w:rPr>
                <w:rFonts w:cstheme="minorHAnsi"/>
              </w:rPr>
              <w:t xml:space="preserve"> </w:t>
            </w:r>
            <w:r w:rsidRPr="00670BE5">
              <w:rPr>
                <w:rFonts w:cstheme="minorHAnsi"/>
              </w:rPr>
              <w:t xml:space="preserve">i sl. </w:t>
            </w:r>
          </w:p>
          <w:p w14:paraId="4EE4E6C5" w14:textId="77777777" w:rsidR="00847051" w:rsidRPr="00670BE5" w:rsidRDefault="00847051" w:rsidP="0083112F">
            <w:pPr>
              <w:rPr>
                <w:rFonts w:cstheme="minorHAnsi"/>
              </w:rPr>
            </w:pPr>
            <w:r w:rsidRPr="00670BE5">
              <w:rPr>
                <w:rFonts w:cstheme="minorHAnsi"/>
              </w:rPr>
              <w:t xml:space="preserve">Poslušajte priče svake skupine </w:t>
            </w:r>
            <w:r>
              <w:rPr>
                <w:rFonts w:cstheme="minorHAnsi"/>
              </w:rPr>
              <w:t>posebno</w:t>
            </w:r>
            <w:r w:rsidRPr="00670BE5">
              <w:rPr>
                <w:rFonts w:cstheme="minorHAnsi"/>
              </w:rPr>
              <w:t>.</w:t>
            </w:r>
          </w:p>
          <w:p w14:paraId="3E75E517" w14:textId="77777777" w:rsidR="00847051" w:rsidRPr="00670BE5" w:rsidRDefault="00847051" w:rsidP="0083112F">
            <w:pPr>
              <w:rPr>
                <w:rFonts w:cstheme="minorHAnsi"/>
                <w:bCs/>
                <w:shd w:val="clear" w:color="auto" w:fill="FFFFFF"/>
              </w:rPr>
            </w:pPr>
          </w:p>
        </w:tc>
        <w:tc>
          <w:tcPr>
            <w:tcW w:w="4536" w:type="dxa"/>
            <w:gridSpan w:val="3"/>
            <w:vMerge/>
            <w:tcBorders>
              <w:top w:val="single" w:sz="4" w:space="0" w:color="auto"/>
              <w:left w:val="single" w:sz="4" w:space="0" w:color="auto"/>
              <w:bottom w:val="single" w:sz="4" w:space="0" w:color="auto"/>
              <w:right w:val="single" w:sz="4" w:space="0" w:color="auto"/>
            </w:tcBorders>
            <w:vAlign w:val="center"/>
            <w:hideMark/>
          </w:tcPr>
          <w:p w14:paraId="4BE26ECF" w14:textId="77777777" w:rsidR="00847051" w:rsidRPr="00670BE5" w:rsidRDefault="00847051" w:rsidP="0083112F">
            <w:pPr>
              <w:rPr>
                <w:rFonts w:cstheme="minorHAnsi"/>
              </w:rPr>
            </w:pPr>
          </w:p>
        </w:tc>
      </w:tr>
    </w:tbl>
    <w:p w14:paraId="60CFC97B" w14:textId="77777777" w:rsidR="00122082" w:rsidRDefault="00122082"/>
    <w:sectPr w:rsidR="001220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A4AD9"/>
    <w:multiLevelType w:val="hybridMultilevel"/>
    <w:tmpl w:val="F7C020EA"/>
    <w:lvl w:ilvl="0" w:tplc="7BFCFAE6">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051"/>
    <w:rsid w:val="00122082"/>
    <w:rsid w:val="0062687D"/>
    <w:rsid w:val="0084705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A452"/>
  <w15:chartTrackingRefBased/>
  <w15:docId w15:val="{5D293A1F-62C6-40A1-8D17-7AE966B8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705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847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Zadanifontodlomka"/>
    <w:rsid w:val="00847051"/>
  </w:style>
  <w:style w:type="paragraph" w:styleId="Odlomakpopisa">
    <w:name w:val="List Paragraph"/>
    <w:basedOn w:val="Normal"/>
    <w:uiPriority w:val="1"/>
    <w:qFormat/>
    <w:rsid w:val="00847051"/>
    <w:pPr>
      <w:spacing w:after="200" w:line="276" w:lineRule="auto"/>
      <w:ind w:left="720"/>
      <w:contextualSpacing/>
    </w:pPr>
  </w:style>
  <w:style w:type="paragraph" w:customStyle="1" w:styleId="TableParagraph">
    <w:name w:val="Table Paragraph"/>
    <w:basedOn w:val="Normal"/>
    <w:uiPriority w:val="1"/>
    <w:qFormat/>
    <w:rsid w:val="00847051"/>
    <w:pPr>
      <w:widowControl w:val="0"/>
      <w:autoSpaceDE w:val="0"/>
      <w:autoSpaceDN w:val="0"/>
      <w:spacing w:before="152" w:after="0" w:line="240" w:lineRule="auto"/>
      <w:ind w:left="506"/>
    </w:pPr>
    <w:rPr>
      <w:rFonts w:ascii="Arial" w:eastAsia="Arial" w:hAnsi="Arial" w:cs="Arial"/>
      <w:b/>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974</Words>
  <Characters>5552</Characters>
  <Application>Microsoft Office Word</Application>
  <DocSecurity>0</DocSecurity>
  <Lines>46</Lines>
  <Paragraphs>13</Paragraphs>
  <ScaleCrop>false</ScaleCrop>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2</cp:revision>
  <dcterms:created xsi:type="dcterms:W3CDTF">2020-08-28T12:26:00Z</dcterms:created>
  <dcterms:modified xsi:type="dcterms:W3CDTF">2020-08-28T14:06:00Z</dcterms:modified>
</cp:coreProperties>
</file>