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etkatablice"/>
        <w:tblW w:w="9634" w:type="dxa"/>
        <w:tblLook w:val="04A0" w:firstRow="1" w:lastRow="0" w:firstColumn="1" w:lastColumn="0" w:noHBand="0" w:noVBand="1"/>
      </w:tblPr>
      <w:tblGrid>
        <w:gridCol w:w="2115"/>
        <w:gridCol w:w="3267"/>
        <w:gridCol w:w="108"/>
        <w:gridCol w:w="1415"/>
        <w:gridCol w:w="2729"/>
      </w:tblGrid>
      <w:tr w:rsidR="00201504" w:rsidRPr="00670BE5" w14:paraId="1081B1BB" w14:textId="77777777" w:rsidTr="0083112F">
        <w:tc>
          <w:tcPr>
            <w:tcW w:w="5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7EFD004D" w14:textId="77777777" w:rsidR="00201504" w:rsidRPr="00670BE5" w:rsidRDefault="00201504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IME I PREZIME: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4B01920B" w14:textId="77777777" w:rsidR="00201504" w:rsidRPr="00670BE5" w:rsidRDefault="00201504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RAZRED: 3.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164C8471" w14:textId="77777777" w:rsidR="00201504" w:rsidRPr="00670BE5" w:rsidRDefault="00201504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REDNI BROJ SATA: 28.</w:t>
            </w:r>
          </w:p>
        </w:tc>
      </w:tr>
      <w:tr w:rsidR="00201504" w:rsidRPr="00670BE5" w14:paraId="78C95DD7" w14:textId="77777777" w:rsidTr="0083112F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BFBC5" w14:textId="77777777" w:rsidR="00201504" w:rsidRPr="00670BE5" w:rsidRDefault="00201504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PREDMETNO PODRUČJE:</w:t>
            </w:r>
          </w:p>
        </w:tc>
        <w:tc>
          <w:tcPr>
            <w:tcW w:w="7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68E2E" w14:textId="77777777" w:rsidR="00201504" w:rsidRPr="00670BE5" w:rsidRDefault="00201504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  <w:color w:val="231F20"/>
              </w:rPr>
              <w:t>GLAZBENA KULTURA</w:t>
            </w:r>
            <w:r w:rsidRPr="00670BE5">
              <w:rPr>
                <w:rFonts w:cstheme="minorHAnsi"/>
                <w:color w:val="231F20"/>
              </w:rPr>
              <w:tab/>
            </w:r>
          </w:p>
        </w:tc>
      </w:tr>
      <w:tr w:rsidR="00201504" w:rsidRPr="00670BE5" w14:paraId="66CDD058" w14:textId="77777777" w:rsidTr="0083112F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1E6DB" w14:textId="77777777" w:rsidR="00201504" w:rsidRPr="00670BE5" w:rsidRDefault="00201504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DOMENA:</w:t>
            </w:r>
          </w:p>
        </w:tc>
        <w:tc>
          <w:tcPr>
            <w:tcW w:w="7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2532D" w14:textId="77777777" w:rsidR="00201504" w:rsidRDefault="00201504" w:rsidP="0083112F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670BE5">
              <w:rPr>
                <w:rFonts w:eastAsia="Times New Roman" w:cstheme="minorHAnsi"/>
                <w:color w:val="231F20"/>
                <w:lang w:eastAsia="hr-HR"/>
              </w:rPr>
              <w:t>A. SLUŠANJE I UPOZNAVANJE GLAZBE</w:t>
            </w:r>
          </w:p>
          <w:p w14:paraId="615DA33D" w14:textId="77777777" w:rsidR="00201504" w:rsidRDefault="00201504" w:rsidP="0083112F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670BE5">
              <w:rPr>
                <w:rFonts w:eastAsia="Times New Roman" w:cstheme="minorHAnsi"/>
                <w:color w:val="231F20"/>
                <w:lang w:eastAsia="hr-HR"/>
              </w:rPr>
              <w:t>B. IZRAŽAVANJE GLAZBOM I UZ GLAZBU</w:t>
            </w:r>
          </w:p>
          <w:p w14:paraId="604C3659" w14:textId="77777777" w:rsidR="00201504" w:rsidRPr="00670BE5" w:rsidRDefault="00201504" w:rsidP="0083112F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670BE5">
              <w:rPr>
                <w:rFonts w:eastAsia="Times New Roman" w:cstheme="minorHAnsi"/>
                <w:color w:val="231F20"/>
                <w:lang w:eastAsia="hr-HR"/>
              </w:rPr>
              <w:t>C. GLAZBA U KONTEKSTU</w:t>
            </w:r>
          </w:p>
        </w:tc>
      </w:tr>
      <w:tr w:rsidR="00201504" w:rsidRPr="00670BE5" w14:paraId="7F2DB856" w14:textId="77777777" w:rsidTr="0083112F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E9BE9" w14:textId="77777777" w:rsidR="00201504" w:rsidRPr="00670BE5" w:rsidRDefault="00201504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TEMA:</w:t>
            </w:r>
          </w:p>
        </w:tc>
        <w:tc>
          <w:tcPr>
            <w:tcW w:w="7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FE840" w14:textId="77777777" w:rsidR="00201504" w:rsidRPr="00670BE5" w:rsidRDefault="00201504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Zajedno uz glazbu u trećem razredu</w:t>
            </w:r>
          </w:p>
        </w:tc>
      </w:tr>
      <w:tr w:rsidR="00201504" w:rsidRPr="00670BE5" w14:paraId="5F9D8DDB" w14:textId="77777777" w:rsidTr="0083112F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5C5D3" w14:textId="77777777" w:rsidR="00201504" w:rsidRPr="00670BE5" w:rsidRDefault="00201504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NASTAVNI SADRŽAJ:</w:t>
            </w:r>
          </w:p>
        </w:tc>
        <w:tc>
          <w:tcPr>
            <w:tcW w:w="7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2F437" w14:textId="77777777" w:rsidR="00201504" w:rsidRPr="00670BE5" w:rsidRDefault="00201504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PJEVANJE, SLUŠANJE I POKRET: </w:t>
            </w:r>
            <w:proofErr w:type="spellStart"/>
            <w:r w:rsidRPr="00670BE5">
              <w:rPr>
                <w:rFonts w:cstheme="minorHAnsi"/>
                <w:i/>
              </w:rPr>
              <w:t>Kokotiček</w:t>
            </w:r>
            <w:proofErr w:type="spellEnd"/>
          </w:p>
          <w:p w14:paraId="2ADF9D2D" w14:textId="77777777" w:rsidR="00201504" w:rsidRPr="00670BE5" w:rsidRDefault="00201504" w:rsidP="0083112F">
            <w:pPr>
              <w:tabs>
                <w:tab w:val="left" w:pos="4644"/>
              </w:tabs>
              <w:rPr>
                <w:rFonts w:cstheme="minorHAnsi"/>
                <w:i/>
              </w:rPr>
            </w:pPr>
            <w:r w:rsidRPr="00670BE5">
              <w:rPr>
                <w:rFonts w:cstheme="minorHAnsi"/>
              </w:rPr>
              <w:t>SLUŠANJE:</w:t>
            </w:r>
            <w:r w:rsidRPr="00670BE5">
              <w:rPr>
                <w:rFonts w:cstheme="minorHAnsi"/>
                <w:i/>
              </w:rPr>
              <w:t xml:space="preserve"> </w:t>
            </w:r>
            <w:proofErr w:type="spellStart"/>
            <w:r w:rsidRPr="00670BE5">
              <w:rPr>
                <w:rFonts w:cstheme="minorHAnsi"/>
              </w:rPr>
              <w:t>Camille</w:t>
            </w:r>
            <w:proofErr w:type="spellEnd"/>
            <w:r w:rsidRPr="00670BE5">
              <w:rPr>
                <w:rFonts w:cstheme="minorHAnsi"/>
              </w:rPr>
              <w:t xml:space="preserve"> Saint </w:t>
            </w:r>
            <w:proofErr w:type="spellStart"/>
            <w:r w:rsidRPr="00670BE5">
              <w:rPr>
                <w:rFonts w:cstheme="minorHAnsi"/>
              </w:rPr>
              <w:t>Saëns</w:t>
            </w:r>
            <w:proofErr w:type="spellEnd"/>
            <w:r w:rsidRPr="00670BE5">
              <w:rPr>
                <w:rFonts w:cstheme="minorHAnsi"/>
              </w:rPr>
              <w:t xml:space="preserve">: </w:t>
            </w:r>
            <w:r w:rsidRPr="00AF615D">
              <w:rPr>
                <w:rFonts w:cstheme="minorHAnsi"/>
                <w:i/>
                <w:iCs/>
              </w:rPr>
              <w:t>Pijetlovi i kokoši</w:t>
            </w:r>
            <w:r w:rsidRPr="00670BE5">
              <w:rPr>
                <w:rFonts w:cstheme="minorHAnsi"/>
              </w:rPr>
              <w:tab/>
            </w:r>
          </w:p>
        </w:tc>
      </w:tr>
      <w:tr w:rsidR="00201504" w:rsidRPr="00670BE5" w14:paraId="0571B8C5" w14:textId="77777777" w:rsidTr="0083112F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7E17A" w14:textId="77777777" w:rsidR="00201504" w:rsidRPr="00670BE5" w:rsidRDefault="00201504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ISHODI:</w:t>
            </w:r>
          </w:p>
          <w:p w14:paraId="5871D3C5" w14:textId="77777777" w:rsidR="00201504" w:rsidRPr="00670BE5" w:rsidRDefault="00201504" w:rsidP="0083112F">
            <w:pPr>
              <w:rPr>
                <w:rFonts w:cstheme="minorHAnsi"/>
              </w:rPr>
            </w:pPr>
          </w:p>
        </w:tc>
        <w:tc>
          <w:tcPr>
            <w:tcW w:w="7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60D3A" w14:textId="77777777" w:rsidR="00201504" w:rsidRPr="009A12FF" w:rsidRDefault="00201504" w:rsidP="0083112F">
            <w:pPr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9A12FF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A. 3. 1. Učenik poznaje određeni broj skladbi.</w:t>
            </w:r>
          </w:p>
          <w:p w14:paraId="2BC629B0" w14:textId="77777777" w:rsidR="00201504" w:rsidRPr="009A12FF" w:rsidRDefault="00201504" w:rsidP="00201504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</w:pPr>
            <w:r w:rsidRPr="009A12FF"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  <w:t>poznaje određeni broj kraćih skladbi (cjelovite skladbe, stavci ili ulomci) različitih vrsta glazbe (klasična, tradicijska, popularna, jazz, filmska glazba)</w:t>
            </w:r>
          </w:p>
          <w:p w14:paraId="6C3A0094" w14:textId="77777777" w:rsidR="00201504" w:rsidRPr="009A12FF" w:rsidRDefault="00201504" w:rsidP="0083112F">
            <w:pPr>
              <w:textAlignment w:val="baseline"/>
              <w:rPr>
                <w:rFonts w:cstheme="minorHAnsi"/>
                <w:b/>
                <w:color w:val="231F20"/>
                <w:sz w:val="20"/>
                <w:szCs w:val="20"/>
                <w:lang w:eastAsia="hr-HR"/>
              </w:rPr>
            </w:pPr>
            <w:r w:rsidRPr="009A12FF">
              <w:rPr>
                <w:rFonts w:cstheme="minorHAnsi"/>
                <w:b/>
                <w:color w:val="231F20"/>
                <w:sz w:val="20"/>
                <w:szCs w:val="20"/>
                <w:lang w:eastAsia="hr-HR"/>
              </w:rPr>
              <w:t>OŠ GK A. 3. 2. Učenik temeljem slušanja razlikuje pojedine glazbeno-izražajne sastavnice.</w:t>
            </w:r>
          </w:p>
          <w:p w14:paraId="08351E16" w14:textId="77777777" w:rsidR="00201504" w:rsidRPr="009A12FF" w:rsidRDefault="00201504" w:rsidP="00201504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</w:pPr>
            <w:r w:rsidRPr="009A12FF"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  <w:t>temeljem slušanja razlikuje metar, dobe, tempo, visinu tona, dinamiku, boju, izvođače</w:t>
            </w:r>
          </w:p>
          <w:p w14:paraId="78CFF041" w14:textId="77777777" w:rsidR="00201504" w:rsidRPr="009A12FF" w:rsidRDefault="00201504" w:rsidP="0083112F">
            <w:pPr>
              <w:textAlignment w:val="baseline"/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9A12FF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 3. 1. Učenik sudjeluje u zajedničkoj izvedbi glazbe.</w:t>
            </w:r>
          </w:p>
          <w:p w14:paraId="5C40EBA4" w14:textId="77777777" w:rsidR="00201504" w:rsidRPr="009A12FF" w:rsidRDefault="00201504" w:rsidP="00201504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9A12FF">
              <w:rPr>
                <w:rFonts w:cstheme="minorHAnsi"/>
                <w:color w:val="231F20"/>
                <w:sz w:val="20"/>
                <w:szCs w:val="20"/>
                <w:lang w:eastAsia="hr-HR"/>
              </w:rPr>
              <w:t>sudjeluje u zajedničkoj izvedbi glazbe, usklađuje vlastitu izvedbu s izvedbama drugih učenika te vrednuje vlastitu izvedbu, izvedbe drugih i zajedničku izvedbu</w:t>
            </w:r>
          </w:p>
          <w:p w14:paraId="419CE080" w14:textId="77777777" w:rsidR="00201504" w:rsidRPr="009A12FF" w:rsidRDefault="00201504" w:rsidP="0083112F">
            <w:pPr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9A12FF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 3. 2. Učenik pjeva/izvodi pjesme i brojalice.</w:t>
            </w:r>
          </w:p>
          <w:p w14:paraId="3A5D53E2" w14:textId="77777777" w:rsidR="00201504" w:rsidRPr="009A12FF" w:rsidRDefault="00201504" w:rsidP="00201504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9A12FF">
              <w:rPr>
                <w:rFonts w:cstheme="minorHAnsi"/>
                <w:color w:val="231F20"/>
                <w:sz w:val="20"/>
                <w:szCs w:val="20"/>
                <w:lang w:eastAsia="hr-HR"/>
              </w:rPr>
              <w:t>pjeva/izvodi pjesme i brojalice i pritom uvažava glazbeno-izražajne sastavnice (metar/dobe, tempo, visina tona, dinamika)</w:t>
            </w:r>
          </w:p>
          <w:p w14:paraId="2967E696" w14:textId="77777777" w:rsidR="00201504" w:rsidRPr="009A12FF" w:rsidRDefault="00201504" w:rsidP="0083112F">
            <w:pPr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9A12FF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 3. 3. Učenik izvodi glazbene igre uz pjevanje, slušanje glazbe i pokret uz glazbu.</w:t>
            </w:r>
          </w:p>
          <w:p w14:paraId="1205C809" w14:textId="77777777" w:rsidR="00201504" w:rsidRPr="009A12FF" w:rsidRDefault="00201504" w:rsidP="00201504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9A12FF">
              <w:rPr>
                <w:rFonts w:cstheme="minorHAnsi"/>
                <w:color w:val="231F20"/>
                <w:sz w:val="20"/>
                <w:szCs w:val="20"/>
                <w:lang w:eastAsia="hr-HR"/>
              </w:rPr>
              <w:t>izvodi glazbene igre uz pjevanje, s tonovima/melodijama/ritmovima, uz slušanje glazbe te prati glazbu pokretom, a pritom opaža i uvažava glazbeno-izražajne sastavnice</w:t>
            </w:r>
          </w:p>
          <w:p w14:paraId="02D7B5F3" w14:textId="77777777" w:rsidR="00201504" w:rsidRPr="009A12FF" w:rsidRDefault="00201504" w:rsidP="0083112F">
            <w:pPr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9A12FF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 3. 4. Učenik stvara/improvizira melodijske i ritamske cjeline te svira uz pjesme/brojalice koje izvodi.</w:t>
            </w:r>
          </w:p>
          <w:p w14:paraId="286BD2FE" w14:textId="77777777" w:rsidR="00201504" w:rsidRPr="009A12FF" w:rsidRDefault="00201504" w:rsidP="00201504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9A12FF">
              <w:rPr>
                <w:rFonts w:cstheme="minorHAnsi"/>
                <w:color w:val="231F20"/>
                <w:sz w:val="20"/>
                <w:szCs w:val="20"/>
                <w:lang w:eastAsia="hr-HR"/>
              </w:rPr>
              <w:t>stvara/improvizira melodijske i ritamske cjeline pjevanjem, pokretom/plesom, pljeskanjem, lupkanjem, koračanjem i/ili udaraljkama</w:t>
            </w:r>
          </w:p>
          <w:p w14:paraId="4B8A1817" w14:textId="77777777" w:rsidR="00201504" w:rsidRPr="009A12FF" w:rsidRDefault="00201504" w:rsidP="00201504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9A12FF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svira na udaraljkama ili </w:t>
            </w:r>
            <w:proofErr w:type="spellStart"/>
            <w:r w:rsidRPr="009A12FF">
              <w:rPr>
                <w:rFonts w:cstheme="minorHAnsi"/>
                <w:color w:val="231F20"/>
                <w:sz w:val="20"/>
                <w:szCs w:val="20"/>
                <w:lang w:eastAsia="hr-HR"/>
              </w:rPr>
              <w:t>tjeloglazbom</w:t>
            </w:r>
            <w:proofErr w:type="spellEnd"/>
            <w:r w:rsidRPr="009A12FF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uz pjesme/brojalice koje pjeva/izvodi</w:t>
            </w:r>
          </w:p>
          <w:p w14:paraId="0BCB1595" w14:textId="77777777" w:rsidR="00201504" w:rsidRPr="009A12FF" w:rsidRDefault="00201504" w:rsidP="0083112F">
            <w:pPr>
              <w:textAlignment w:val="baseline"/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9A12FF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C. 3. 1. Učenik na osnovi slušanja glazbe i aktivnog muziciranja prepoznaje različite uloge glazbe.</w:t>
            </w:r>
          </w:p>
          <w:p w14:paraId="0907A5D6" w14:textId="77777777" w:rsidR="00201504" w:rsidRPr="00AF615D" w:rsidRDefault="00201504" w:rsidP="00201504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lang w:eastAsia="hr-HR"/>
              </w:rPr>
            </w:pPr>
            <w:r w:rsidRPr="009A12FF">
              <w:rPr>
                <w:rFonts w:cstheme="minorHAnsi"/>
                <w:color w:val="231F20"/>
                <w:sz w:val="20"/>
                <w:szCs w:val="20"/>
                <w:lang w:eastAsia="hr-HR"/>
              </w:rPr>
              <w:t>na osnovi slušanja glazbe i aktivnog muziciranja prepoznaje različite uloge glazbe (svečana glazba, glazba za ples i sl.)</w:t>
            </w:r>
          </w:p>
        </w:tc>
      </w:tr>
      <w:tr w:rsidR="00201504" w:rsidRPr="00670BE5" w14:paraId="080C31AB" w14:textId="77777777" w:rsidTr="009A12FF">
        <w:tc>
          <w:tcPr>
            <w:tcW w:w="5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A0F9E" w14:textId="77777777" w:rsidR="00201504" w:rsidRPr="00670BE5" w:rsidRDefault="00201504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NASTAVNE SITUACIJE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60720" w14:textId="77777777" w:rsidR="00201504" w:rsidRPr="009A12FF" w:rsidRDefault="00201504" w:rsidP="0083112F">
            <w:pPr>
              <w:rPr>
                <w:rFonts w:eastAsia="Calibri" w:cstheme="minorHAnsi"/>
                <w:color w:val="231F20"/>
                <w:sz w:val="20"/>
                <w:szCs w:val="20"/>
              </w:rPr>
            </w:pPr>
            <w:r w:rsidRPr="009A12FF">
              <w:rPr>
                <w:rFonts w:eastAsia="Calibri" w:cstheme="minorHAnsi"/>
                <w:color w:val="231F20"/>
                <w:sz w:val="20"/>
                <w:szCs w:val="20"/>
              </w:rPr>
              <w:t>P</w:t>
            </w:r>
            <w:r w:rsidRPr="009A12FF">
              <w:rPr>
                <w:rFonts w:eastAsia="Calibri" w:cstheme="minorHAnsi"/>
                <w:color w:val="231F20"/>
                <w:spacing w:val="-3"/>
                <w:sz w:val="20"/>
                <w:szCs w:val="20"/>
              </w:rPr>
              <w:t>O</w:t>
            </w:r>
            <w:r w:rsidRPr="009A12FF">
              <w:rPr>
                <w:rFonts w:eastAsia="Calibri" w:cstheme="minorHAnsi"/>
                <w:color w:val="231F20"/>
                <w:sz w:val="20"/>
                <w:szCs w:val="20"/>
              </w:rPr>
              <w:t>V</w:t>
            </w:r>
            <w:r w:rsidRPr="009A12FF">
              <w:rPr>
                <w:rFonts w:eastAsia="Calibri" w:cstheme="minorHAnsi"/>
                <w:color w:val="231F20"/>
                <w:spacing w:val="-1"/>
                <w:sz w:val="20"/>
                <w:szCs w:val="20"/>
              </w:rPr>
              <w:t>E</w:t>
            </w:r>
            <w:r w:rsidRPr="009A12FF">
              <w:rPr>
                <w:rFonts w:eastAsia="Calibri" w:cstheme="minorHAnsi"/>
                <w:color w:val="231F20"/>
                <w:sz w:val="20"/>
                <w:szCs w:val="20"/>
              </w:rPr>
              <w:t>ZI</w:t>
            </w:r>
            <w:r w:rsidRPr="009A12FF">
              <w:rPr>
                <w:rFonts w:eastAsia="Calibri" w:cstheme="minorHAnsi"/>
                <w:color w:val="231F20"/>
                <w:spacing w:val="-11"/>
                <w:sz w:val="20"/>
                <w:szCs w:val="20"/>
              </w:rPr>
              <w:t>V</w:t>
            </w:r>
            <w:r w:rsidRPr="009A12FF">
              <w:rPr>
                <w:rFonts w:eastAsia="Calibri" w:cstheme="minorHAnsi"/>
                <w:color w:val="231F20"/>
                <w:sz w:val="20"/>
                <w:szCs w:val="20"/>
              </w:rPr>
              <w:t>ANJE ISHO</w:t>
            </w:r>
            <w:r w:rsidRPr="009A12FF">
              <w:rPr>
                <w:rFonts w:eastAsia="Calibri" w:cstheme="minorHAnsi"/>
                <w:color w:val="231F20"/>
                <w:spacing w:val="-5"/>
                <w:sz w:val="20"/>
                <w:szCs w:val="20"/>
              </w:rPr>
              <w:t>D</w:t>
            </w:r>
            <w:r w:rsidRPr="009A12FF">
              <w:rPr>
                <w:rFonts w:eastAsia="Calibri" w:cstheme="minorHAnsi"/>
                <w:color w:val="231F20"/>
                <w:sz w:val="20"/>
                <w:szCs w:val="20"/>
              </w:rPr>
              <w:t>A O</w:t>
            </w:r>
            <w:r w:rsidRPr="009A12FF">
              <w:rPr>
                <w:rFonts w:eastAsia="Calibri" w:cstheme="minorHAnsi"/>
                <w:color w:val="231F20"/>
                <w:spacing w:val="-2"/>
                <w:sz w:val="20"/>
                <w:szCs w:val="20"/>
              </w:rPr>
              <w:t>S</w:t>
            </w:r>
            <w:r w:rsidRPr="009A12FF">
              <w:rPr>
                <w:rFonts w:eastAsia="Calibri" w:cstheme="minorHAnsi"/>
                <w:color w:val="231F20"/>
                <w:spacing w:val="-16"/>
                <w:sz w:val="20"/>
                <w:szCs w:val="20"/>
              </w:rPr>
              <w:t>T</w:t>
            </w:r>
            <w:r w:rsidRPr="009A12FF">
              <w:rPr>
                <w:rFonts w:eastAsia="Calibri" w:cstheme="minorHAnsi"/>
                <w:color w:val="231F20"/>
                <w:sz w:val="20"/>
                <w:szCs w:val="20"/>
              </w:rPr>
              <w:t>ALIH PREDMETNIH PODRU</w:t>
            </w:r>
            <w:r w:rsidRPr="009A12FF">
              <w:rPr>
                <w:rFonts w:eastAsia="Calibri" w:cstheme="minorHAnsi"/>
                <w:color w:val="231F20"/>
                <w:spacing w:val="2"/>
                <w:sz w:val="20"/>
                <w:szCs w:val="20"/>
              </w:rPr>
              <w:t>Č</w:t>
            </w:r>
            <w:r w:rsidRPr="009A12FF">
              <w:rPr>
                <w:rFonts w:eastAsia="Calibri" w:cstheme="minorHAnsi"/>
                <w:color w:val="231F20"/>
                <w:spacing w:val="-4"/>
                <w:sz w:val="20"/>
                <w:szCs w:val="20"/>
              </w:rPr>
              <w:t>J</w:t>
            </w:r>
            <w:r w:rsidRPr="009A12FF">
              <w:rPr>
                <w:rFonts w:eastAsia="Calibri" w:cstheme="minorHAnsi"/>
                <w:color w:val="231F20"/>
                <w:sz w:val="20"/>
                <w:szCs w:val="20"/>
              </w:rPr>
              <w:t>A I MEĐUPREDMETNIH TEMA</w:t>
            </w:r>
          </w:p>
        </w:tc>
      </w:tr>
      <w:tr w:rsidR="00201504" w:rsidRPr="00670BE5" w14:paraId="78D178AE" w14:textId="77777777" w:rsidTr="009A12FF">
        <w:tc>
          <w:tcPr>
            <w:tcW w:w="5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A14D5" w14:textId="77777777" w:rsidR="00201504" w:rsidRPr="00670BE5" w:rsidRDefault="00201504" w:rsidP="0083112F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>
              <w:rPr>
                <w:rFonts w:cstheme="minorHAnsi"/>
                <w:b/>
                <w:bCs/>
                <w:shd w:val="clear" w:color="auto" w:fill="FFFFFF"/>
              </w:rPr>
              <w:t>1</w:t>
            </w:r>
            <w:r w:rsidRPr="00670BE5">
              <w:rPr>
                <w:rFonts w:cstheme="minorHAnsi"/>
                <w:b/>
                <w:bCs/>
                <w:shd w:val="clear" w:color="auto" w:fill="FFFFFF"/>
              </w:rPr>
              <w:t xml:space="preserve">. </w:t>
            </w:r>
            <w:r w:rsidRPr="00670BE5">
              <w:rPr>
                <w:rFonts w:cstheme="minorHAnsi"/>
                <w:b/>
              </w:rPr>
              <w:t>Uvodna aktivnost</w:t>
            </w:r>
          </w:p>
          <w:p w14:paraId="075E1390" w14:textId="77777777" w:rsidR="00201504" w:rsidRPr="00670BE5" w:rsidRDefault="00201504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Učiteljica/učitelj razgovara s učenicima o blagdanu Uskrsa</w:t>
            </w:r>
            <w:r>
              <w:rPr>
                <w:rFonts w:cstheme="minorHAnsi"/>
              </w:rPr>
              <w:t>:</w:t>
            </w:r>
            <w:r w:rsidRPr="00670BE5">
              <w:rPr>
                <w:rFonts w:cstheme="minorHAnsi"/>
              </w:rPr>
              <w:t xml:space="preserve"> Što se slavi toga dana? Zašto je to kršćanima najvažniji blagdan? Kako se slavi Uskrs u vašoj obitelji? Znate li za neke uskrsne običaje? </w:t>
            </w:r>
          </w:p>
        </w:tc>
        <w:tc>
          <w:tcPr>
            <w:tcW w:w="42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292B" w14:textId="77777777" w:rsidR="00201504" w:rsidRPr="00AF615D" w:rsidRDefault="00201504" w:rsidP="0083112F">
            <w:pPr>
              <w:textAlignment w:val="baseline"/>
              <w:rPr>
                <w:rFonts w:cstheme="minorHAnsi"/>
                <w:sz w:val="20"/>
                <w:szCs w:val="20"/>
              </w:rPr>
            </w:pPr>
            <w:r w:rsidRPr="00AF615D">
              <w:rPr>
                <w:rFonts w:cstheme="minorHAnsi"/>
                <w:b/>
                <w:bCs/>
                <w:sz w:val="20"/>
                <w:szCs w:val="20"/>
              </w:rPr>
              <w:t>HJ</w:t>
            </w:r>
            <w:r w:rsidRPr="00AF615D">
              <w:rPr>
                <w:rFonts w:cstheme="minorHAnsi"/>
                <w:sz w:val="20"/>
                <w:szCs w:val="20"/>
              </w:rPr>
              <w:t xml:space="preserve"> - </w:t>
            </w:r>
            <w:r w:rsidRPr="00AF615D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A. 3. 1. Učenik razgovara i govori tekstove jednostavne strukture; </w:t>
            </w:r>
            <w:r w:rsidRPr="00AF615D">
              <w:rPr>
                <w:rFonts w:cstheme="minorHAnsi"/>
                <w:bCs/>
                <w:sz w:val="20"/>
                <w:szCs w:val="20"/>
              </w:rPr>
              <w:t xml:space="preserve">A. 3. 2. Učenik sluša tekst i prepričava sadržaj </w:t>
            </w:r>
            <w:proofErr w:type="spellStart"/>
            <w:r w:rsidRPr="00AF615D">
              <w:rPr>
                <w:rFonts w:cstheme="minorHAnsi"/>
                <w:bCs/>
                <w:sz w:val="20"/>
                <w:szCs w:val="20"/>
              </w:rPr>
              <w:t>poslušanoga</w:t>
            </w:r>
            <w:proofErr w:type="spellEnd"/>
            <w:r w:rsidRPr="00AF615D">
              <w:rPr>
                <w:rFonts w:cstheme="minorHAnsi"/>
                <w:bCs/>
                <w:sz w:val="20"/>
                <w:szCs w:val="20"/>
              </w:rPr>
              <w:t xml:space="preserve"> teksta; A. 3. 3. Učenik čita tekst i pronalazi važne podatke u tekstu.</w:t>
            </w:r>
          </w:p>
          <w:p w14:paraId="763536C0" w14:textId="77777777" w:rsidR="00201504" w:rsidRPr="00AF615D" w:rsidRDefault="00201504" w:rsidP="0083112F">
            <w:pPr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AF615D">
              <w:rPr>
                <w:rFonts w:cstheme="minorHAnsi"/>
                <w:b/>
                <w:bCs/>
                <w:sz w:val="20"/>
                <w:szCs w:val="20"/>
              </w:rPr>
              <w:t>PID</w:t>
            </w:r>
            <w:r w:rsidRPr="00AF615D">
              <w:rPr>
                <w:rFonts w:cstheme="minorHAnsi"/>
                <w:sz w:val="20"/>
                <w:szCs w:val="20"/>
              </w:rPr>
              <w:t xml:space="preserve"> </w:t>
            </w:r>
            <w:r w:rsidRPr="00AF615D">
              <w:rPr>
                <w:rFonts w:cstheme="minorHAnsi"/>
                <w:color w:val="231F20"/>
                <w:sz w:val="20"/>
                <w:szCs w:val="20"/>
                <w:lang w:eastAsia="hr-HR"/>
              </w:rPr>
              <w:t>- A. B. C. D. 3. 1. Učenik uz usmjeravanje objašnjava rezultate vlastitih istraživanja prirode, prirodnih i/ili društvenih pojava i/ili različitih izvora informacija.</w:t>
            </w:r>
          </w:p>
          <w:p w14:paraId="728265AC" w14:textId="77777777" w:rsidR="00201504" w:rsidRPr="00AF615D" w:rsidRDefault="00201504" w:rsidP="0083112F">
            <w:pPr>
              <w:rPr>
                <w:rFonts w:cstheme="minorHAnsi"/>
                <w:b/>
                <w:sz w:val="20"/>
                <w:szCs w:val="20"/>
              </w:rPr>
            </w:pPr>
            <w:r w:rsidRPr="00AF615D">
              <w:rPr>
                <w:rFonts w:cstheme="minorHAnsi"/>
                <w:b/>
                <w:bCs/>
                <w:sz w:val="20"/>
                <w:szCs w:val="20"/>
              </w:rPr>
              <w:t>UKU</w:t>
            </w:r>
            <w:r w:rsidRPr="00AF615D">
              <w:rPr>
                <w:rFonts w:cstheme="minorHAnsi"/>
                <w:sz w:val="20"/>
                <w:szCs w:val="20"/>
              </w:rPr>
              <w:t xml:space="preserve"> - </w:t>
            </w:r>
            <w:r w:rsidRPr="00AF615D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A. 2. 1. Upravljanje informacijama: Uz podršku učitelja ili samostalno traži nove informacije iz različitih izvora i uspješno ih primjenjuje pri rješavanju problema; A. 2. 2. Primjena strategija učenja i rješavanje problema: Učenik primjenjuje strategije učenja i rješava probleme u svim područjima učenja uz praćenje i podršku učitelja; A. 2. 3. Kreativno mišljenje: </w:t>
            </w:r>
            <w:r w:rsidRPr="00AF615D">
              <w:rPr>
                <w:rFonts w:cstheme="minorHAnsi"/>
                <w:color w:val="231F20"/>
                <w:sz w:val="20"/>
                <w:szCs w:val="20"/>
                <w:lang w:eastAsia="hr-HR"/>
              </w:rPr>
              <w:lastRenderedPageBreak/>
              <w:t xml:space="preserve">Učenik se koristi kreativnošću za oblikovanje svojih ideja i pristupa rješavanju problema; A. 2. 4. Kritičko mišljenje: Učenik razlikuje činjenice od mišljenja i sposoban je usporediti različite ideje; B. 2. 1. Planiranje: Uz podršku učitelja učenik određuje ciljeve učenja, odabire pristup učenju te planira učenje; B. 2. 2. Praćenje: Na poticaj učitelja učenik prati svoje učenje i napredovanje tijekom učenja; B. 2. 3. Prilagodba učenja: Uz podršku učitelja, ali i samostalno, prema potrebi učenik mijenja plan ili pristup učenju; B. 2. 4. </w:t>
            </w:r>
            <w:proofErr w:type="spellStart"/>
            <w:r w:rsidRPr="00AF615D">
              <w:rPr>
                <w:rFonts w:cstheme="minorHAnsi"/>
                <w:color w:val="231F20"/>
                <w:sz w:val="20"/>
                <w:szCs w:val="20"/>
                <w:lang w:eastAsia="hr-HR"/>
              </w:rPr>
              <w:t>Samovrednovanje</w:t>
            </w:r>
            <w:proofErr w:type="spellEnd"/>
            <w:r w:rsidRPr="00AF615D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/samoprocjena: Na poticaj učitelja, ali i samostalno, učenik </w:t>
            </w:r>
            <w:proofErr w:type="spellStart"/>
            <w:r w:rsidRPr="00AF615D">
              <w:rPr>
                <w:rFonts w:cstheme="minorHAnsi"/>
                <w:color w:val="231F20"/>
                <w:sz w:val="20"/>
                <w:szCs w:val="20"/>
                <w:lang w:eastAsia="hr-HR"/>
              </w:rPr>
              <w:t>samovrednuje</w:t>
            </w:r>
            <w:proofErr w:type="spellEnd"/>
            <w:r w:rsidRPr="00AF615D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proces učenja i svoje rezultate te procjenjuje ostvareni napredak; C. 2. 1. Vrijednost učenja: Učenik može objasniti vrijednost učenja za svoj život; C. 2. 2. Slika o sebi kao učeniku; C. 2. 3. Interes: Učenik iskazuje interes za različita područja, preuzima odgovornost za svoje učenje i ustraje u učenju; C. 2. 4. Emocije: Učenik se koristi ugodnim emocijama i raspoloženjima tako da potiču učenje i kontrolira neugodne emocije i raspoloženja tako da ga ne ometaju u učenju; </w:t>
            </w:r>
            <w:r w:rsidRPr="00AF615D">
              <w:rPr>
                <w:rFonts w:cstheme="minorHAnsi"/>
                <w:color w:val="231F20"/>
                <w:sz w:val="20"/>
                <w:szCs w:val="20"/>
              </w:rPr>
              <w:t>D. 2. 1. Fizičko okružje učenja: Učenik stvara prikladno fizičko okružje za učenje s ciljem poboljšanja koncentracije i motivacije; D. 2. 2. Suradnja s drugima: Učenik ostvaruje dobru komunikaciju s drugima, uspješno surađuje u različitim situacijama i spreman je zatražiti i ponuditi pomoć.</w:t>
            </w:r>
          </w:p>
          <w:p w14:paraId="0F83767E" w14:textId="77777777" w:rsidR="00201504" w:rsidRPr="00AF615D" w:rsidRDefault="00201504" w:rsidP="0083112F">
            <w:pPr>
              <w:textAlignment w:val="baseline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AF615D">
              <w:rPr>
                <w:rFonts w:cstheme="minorHAnsi"/>
                <w:b/>
                <w:bCs/>
                <w:sz w:val="20"/>
                <w:szCs w:val="20"/>
              </w:rPr>
              <w:t xml:space="preserve">OSR </w:t>
            </w:r>
            <w:r w:rsidRPr="00AF615D">
              <w:rPr>
                <w:rFonts w:cstheme="minorHAnsi"/>
                <w:sz w:val="20"/>
                <w:szCs w:val="20"/>
              </w:rPr>
              <w:t>-</w:t>
            </w:r>
            <w:r w:rsidRPr="00AF615D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AF615D">
              <w:rPr>
                <w:rFonts w:cstheme="minorHAnsi"/>
                <w:color w:val="231F20"/>
                <w:sz w:val="20"/>
                <w:szCs w:val="20"/>
                <w:lang w:eastAsia="hr-HR"/>
              </w:rPr>
              <w:t>C. 2. 2. Prihvaća i obrazlaže važnost društvenih normi i pravila; C. 2. 3. Pridonosi razredu i školi; C. 2. 4. Razvija kulturni i nacionalni identitet zajedništvom i pripadnošću skupini.</w:t>
            </w:r>
          </w:p>
          <w:p w14:paraId="41656EC1" w14:textId="77777777" w:rsidR="00201504" w:rsidRPr="00AF615D" w:rsidRDefault="00201504" w:rsidP="0083112F">
            <w:pPr>
              <w:textAlignment w:val="baseline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AF615D">
              <w:rPr>
                <w:rFonts w:cstheme="minorHAnsi"/>
                <w:b/>
                <w:sz w:val="20"/>
                <w:szCs w:val="20"/>
              </w:rPr>
              <w:t>GOO</w:t>
            </w:r>
            <w:r w:rsidRPr="00AF615D">
              <w:rPr>
                <w:rFonts w:cstheme="minorHAnsi"/>
                <w:sz w:val="20"/>
                <w:szCs w:val="20"/>
              </w:rPr>
              <w:t xml:space="preserve"> -</w:t>
            </w:r>
            <w:r w:rsidRPr="00AF615D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A. 2. 1. Ponaša se u skladu s ljudskim pravima u svakodnevnom životu; A. 2. 2. Aktivno zastupa ljudska prava.</w:t>
            </w:r>
          </w:p>
          <w:p w14:paraId="6B56B7AE" w14:textId="77777777" w:rsidR="00201504" w:rsidRPr="00AF615D" w:rsidRDefault="00201504" w:rsidP="0083112F">
            <w:pPr>
              <w:rPr>
                <w:rFonts w:cstheme="minorHAnsi"/>
                <w:bCs/>
                <w:sz w:val="20"/>
                <w:szCs w:val="20"/>
              </w:rPr>
            </w:pPr>
            <w:r w:rsidRPr="00AF615D">
              <w:rPr>
                <w:rStyle w:val="normaltextrun"/>
                <w:rFonts w:eastAsia="Calibri" w:cstheme="minorHAnsi"/>
                <w:b/>
                <w:bCs/>
                <w:color w:val="000000"/>
                <w:sz w:val="20"/>
                <w:szCs w:val="20"/>
              </w:rPr>
              <w:t xml:space="preserve">IKT </w:t>
            </w:r>
            <w:r w:rsidRPr="00AF615D">
              <w:rPr>
                <w:rStyle w:val="normaltextrun"/>
                <w:rFonts w:eastAsia="Calibri" w:cstheme="minorHAnsi"/>
                <w:bCs/>
                <w:color w:val="000000"/>
                <w:sz w:val="20"/>
                <w:szCs w:val="20"/>
              </w:rPr>
              <w:t>–</w:t>
            </w:r>
            <w:r w:rsidRPr="00AF615D">
              <w:rPr>
                <w:rFonts w:eastAsia="Times New Roman" w:cstheme="minorHAnsi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AF615D">
              <w:rPr>
                <w:rFonts w:cstheme="minorHAnsi"/>
                <w:color w:val="231F20"/>
                <w:sz w:val="20"/>
                <w:szCs w:val="20"/>
                <w:lang w:eastAsia="hr-HR"/>
              </w:rPr>
              <w:t>A. 2. 2. Učenik se samostalno koristi njemu poznatim uređajima i programima; A. 2. 3. Učenik se odgovorno i sigurno koristi programima i uređajima; C. 2. 1. Učenik uz povremenu učiteljevu pomoć ili samostalno provodi jednostavno istraživanje radi rješenja problema u digitalnome okružju; C. 2. 2. Učenik uz učiteljevu pomoć ili samostalno djelotvorno provodi jednostavno pretraživanje informacija u digitalnome okružju; C. 2. 3. Učenik uz učiteljevu pomoć ili samostalno uspoređuje i odabire potrebne informacije među pronađenima.</w:t>
            </w:r>
          </w:p>
        </w:tc>
      </w:tr>
      <w:tr w:rsidR="00201504" w:rsidRPr="00670BE5" w14:paraId="07AF3149" w14:textId="77777777" w:rsidTr="009A12FF">
        <w:tc>
          <w:tcPr>
            <w:tcW w:w="5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FAFC3" w14:textId="77777777" w:rsidR="00201504" w:rsidRPr="00670BE5" w:rsidRDefault="00201504" w:rsidP="0083112F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  <w:r w:rsidRPr="00670BE5">
              <w:rPr>
                <w:rFonts w:cstheme="minorHAnsi"/>
                <w:b/>
              </w:rPr>
              <w:t xml:space="preserve">. Pjevanje pjesme </w:t>
            </w:r>
          </w:p>
          <w:p w14:paraId="4FD68BC1" w14:textId="77777777" w:rsidR="00201504" w:rsidRPr="00670BE5" w:rsidRDefault="00201504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Učiteljica/učitelj pita: Što je kanon? Koje smo sve pjesme do sada pjevali u kanonu?</w:t>
            </w:r>
          </w:p>
          <w:p w14:paraId="74BC42A0" w14:textId="77777777" w:rsidR="00201504" w:rsidRPr="00670BE5" w:rsidRDefault="00201504" w:rsidP="0083112F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Učiteljica/učitelj govori tekst pjesme </w:t>
            </w:r>
            <w:proofErr w:type="spellStart"/>
            <w:r w:rsidRPr="00670BE5">
              <w:rPr>
                <w:rFonts w:cstheme="minorHAnsi"/>
                <w:i/>
              </w:rPr>
              <w:t>Kokotiček</w:t>
            </w:r>
            <w:proofErr w:type="spellEnd"/>
            <w:r w:rsidRPr="00670BE5">
              <w:rPr>
                <w:rFonts w:cstheme="minorHAnsi"/>
              </w:rPr>
              <w:t xml:space="preserve">. Tumači nepoznate riječi, eventualno </w:t>
            </w:r>
            <w:r>
              <w:rPr>
                <w:rFonts w:cstheme="minorHAnsi"/>
              </w:rPr>
              <w:t xml:space="preserve">objašnjava </w:t>
            </w:r>
            <w:r w:rsidRPr="00670BE5">
              <w:rPr>
                <w:rFonts w:cstheme="minorHAnsi"/>
              </w:rPr>
              <w:t xml:space="preserve">riječ </w:t>
            </w:r>
            <w:r w:rsidRPr="00670BE5">
              <w:rPr>
                <w:rFonts w:cstheme="minorHAnsi"/>
                <w:i/>
              </w:rPr>
              <w:t>poje</w:t>
            </w:r>
            <w:r w:rsidRPr="00670BE5">
              <w:rPr>
                <w:rFonts w:cstheme="minorHAnsi"/>
              </w:rPr>
              <w:t xml:space="preserve"> koja znači pjevati.</w:t>
            </w:r>
          </w:p>
          <w:p w14:paraId="7554FA52" w14:textId="77777777" w:rsidR="00201504" w:rsidRPr="00670BE5" w:rsidRDefault="00201504" w:rsidP="0083112F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70BE5">
              <w:rPr>
                <w:rFonts w:cstheme="minorHAnsi"/>
              </w:rPr>
              <w:t>Učiteljica/učitelj dijeli učenike u tri jednako brojne skupine. Za početak učenja učenici izgovaraju tekst tapšajući koljena, p</w:t>
            </w:r>
            <w:r>
              <w:rPr>
                <w:rFonts w:cstheme="minorHAnsi"/>
              </w:rPr>
              <w:t xml:space="preserve">lješćući </w:t>
            </w:r>
            <w:r w:rsidRPr="00670BE5">
              <w:rPr>
                <w:rFonts w:cstheme="minorHAnsi"/>
              </w:rPr>
              <w:t xml:space="preserve">rukama ili pucketajući prstima. Obratite pozornost na jasno održavan metar pri govoru. Kada su </w:t>
            </w:r>
            <w:r>
              <w:rPr>
                <w:rFonts w:cstheme="minorHAnsi"/>
              </w:rPr>
              <w:t>učenici usvojili</w:t>
            </w:r>
            <w:r w:rsidRPr="00670BE5">
              <w:rPr>
                <w:rFonts w:cstheme="minorHAnsi"/>
              </w:rPr>
              <w:t xml:space="preserve"> tekst pjesme</w:t>
            </w:r>
            <w:r>
              <w:rPr>
                <w:rFonts w:cstheme="minorHAnsi"/>
              </w:rPr>
              <w:t>,</w:t>
            </w:r>
            <w:r w:rsidRPr="00670BE5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počnite pjevati</w:t>
            </w:r>
            <w:r w:rsidRPr="00670BE5">
              <w:rPr>
                <w:rFonts w:cstheme="minorHAnsi"/>
              </w:rPr>
              <w:t xml:space="preserve">. </w:t>
            </w:r>
            <w:r w:rsidRPr="00670BE5">
              <w:rPr>
                <w:rFonts w:cstheme="minorHAnsi"/>
              </w:rPr>
              <w:lastRenderedPageBreak/>
              <w:t>Melodija pjesme vrlo je jednostavna i učenici će je lako naučiti i zapamtiti.</w:t>
            </w:r>
          </w:p>
          <w:p w14:paraId="581401EA" w14:textId="77777777" w:rsidR="00201504" w:rsidRPr="00670BE5" w:rsidRDefault="00201504" w:rsidP="0083112F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70BE5">
              <w:rPr>
                <w:rFonts w:cstheme="minorHAnsi"/>
              </w:rPr>
              <w:t>Sljedeća je faza rad s tekstom kao priprema za učenje pjesme u kanonu.</w:t>
            </w:r>
          </w:p>
          <w:p w14:paraId="129A5E07" w14:textId="77777777" w:rsidR="00201504" w:rsidRPr="00670BE5" w:rsidRDefault="00201504" w:rsidP="0083112F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Prva skupina neka govori tekst uz tapšanje koljena, druga uz pucketanje prstima, a treća uz pljeskanje. Prvo izvodite tekst pjesme u kanonskom obliku, tako da prva skupina počinje govoriti tekst i tapšati koljena, druga </w:t>
            </w:r>
            <w:r>
              <w:rPr>
                <w:rFonts w:cstheme="minorHAnsi"/>
              </w:rPr>
              <w:t xml:space="preserve">se </w:t>
            </w:r>
            <w:r w:rsidRPr="00670BE5">
              <w:rPr>
                <w:rFonts w:cstheme="minorHAnsi"/>
              </w:rPr>
              <w:t>uključ</w:t>
            </w:r>
            <w:r>
              <w:rPr>
                <w:rFonts w:cstheme="minorHAnsi"/>
              </w:rPr>
              <w:t>uje</w:t>
            </w:r>
            <w:r w:rsidRPr="00670BE5">
              <w:rPr>
                <w:rFonts w:cstheme="minorHAnsi"/>
              </w:rPr>
              <w:t xml:space="preserve"> od početka uz pucketanje prstiju, a treća uz pljeskanje. Učiteljica/učitelj govori učenicima: Kada prva skupina izgovori prvi red (</w:t>
            </w:r>
            <w:proofErr w:type="spellStart"/>
            <w:r w:rsidRPr="00AF615D">
              <w:rPr>
                <w:rFonts w:cstheme="minorHAnsi"/>
                <w:i/>
                <w:iCs/>
              </w:rPr>
              <w:t>Kokotiček</w:t>
            </w:r>
            <w:proofErr w:type="spellEnd"/>
            <w:r w:rsidRPr="00AF615D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AF615D">
              <w:rPr>
                <w:rFonts w:cstheme="minorHAnsi"/>
                <w:i/>
                <w:iCs/>
              </w:rPr>
              <w:t>lepo</w:t>
            </w:r>
            <w:proofErr w:type="spellEnd"/>
            <w:r w:rsidRPr="00AF615D">
              <w:rPr>
                <w:rFonts w:cstheme="minorHAnsi"/>
                <w:i/>
                <w:iCs/>
              </w:rPr>
              <w:t xml:space="preserve"> poje, </w:t>
            </w:r>
            <w:proofErr w:type="spellStart"/>
            <w:r w:rsidRPr="00AF615D">
              <w:rPr>
                <w:rFonts w:cstheme="minorHAnsi"/>
                <w:i/>
                <w:iCs/>
              </w:rPr>
              <w:t>lepo</w:t>
            </w:r>
            <w:proofErr w:type="spellEnd"/>
            <w:r w:rsidRPr="00AF615D">
              <w:rPr>
                <w:rFonts w:cstheme="minorHAnsi"/>
                <w:i/>
                <w:iCs/>
              </w:rPr>
              <w:t xml:space="preserve"> poje</w:t>
            </w:r>
            <w:r w:rsidRPr="00670BE5">
              <w:rPr>
                <w:rFonts w:cstheme="minorHAnsi"/>
              </w:rPr>
              <w:t>), priključuje joj se druga skupina. Kada druga skupina dođe do kraja prvoga reda, pridružuje joj se treća skupina o</w:t>
            </w:r>
            <w:r>
              <w:rPr>
                <w:rFonts w:cstheme="minorHAnsi"/>
              </w:rPr>
              <w:t>t</w:t>
            </w:r>
            <w:r w:rsidRPr="00670BE5">
              <w:rPr>
                <w:rFonts w:cstheme="minorHAnsi"/>
              </w:rPr>
              <w:t xml:space="preserve">početka. Izvodite </w:t>
            </w:r>
            <w:r>
              <w:rPr>
                <w:rFonts w:cstheme="minorHAnsi"/>
              </w:rPr>
              <w:t xml:space="preserve">pjesmu </w:t>
            </w:r>
            <w:r w:rsidRPr="00670BE5">
              <w:rPr>
                <w:rFonts w:cstheme="minorHAnsi"/>
              </w:rPr>
              <w:t xml:space="preserve">nekoliko puta uzastopno uz predloženu </w:t>
            </w:r>
            <w:proofErr w:type="spellStart"/>
            <w:r w:rsidRPr="00670BE5">
              <w:rPr>
                <w:rFonts w:cstheme="minorHAnsi"/>
              </w:rPr>
              <w:t>tjeloglazbu</w:t>
            </w:r>
            <w:proofErr w:type="spellEnd"/>
            <w:r w:rsidRPr="00670BE5">
              <w:rPr>
                <w:rFonts w:cstheme="minorHAnsi"/>
              </w:rPr>
              <w:t>.</w:t>
            </w:r>
          </w:p>
          <w:p w14:paraId="4715FB39" w14:textId="77777777" w:rsidR="00201504" w:rsidRPr="00670BE5" w:rsidRDefault="00201504" w:rsidP="0083112F">
            <w:pPr>
              <w:rPr>
                <w:rFonts w:cstheme="minorHAnsi"/>
              </w:rPr>
            </w:pPr>
          </w:p>
          <w:p w14:paraId="31539AE4" w14:textId="77777777" w:rsidR="00201504" w:rsidRDefault="00201504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Neka učenici ponove pjesmu</w:t>
            </w:r>
            <w:r>
              <w:rPr>
                <w:rFonts w:cstheme="minorHAnsi"/>
              </w:rPr>
              <w:t>,</w:t>
            </w:r>
            <w:r w:rsidRPr="00670BE5">
              <w:rPr>
                <w:rFonts w:cstheme="minorHAnsi"/>
              </w:rPr>
              <w:t xml:space="preserve"> ali ov</w:t>
            </w:r>
            <w:r>
              <w:rPr>
                <w:rFonts w:cstheme="minorHAnsi"/>
              </w:rPr>
              <w:t>aj</w:t>
            </w:r>
            <w:r w:rsidRPr="00670BE5">
              <w:rPr>
                <w:rFonts w:cstheme="minorHAnsi"/>
              </w:rPr>
              <w:t xml:space="preserve"> put</w:t>
            </w:r>
            <w:r>
              <w:rPr>
                <w:rFonts w:cstheme="minorHAnsi"/>
              </w:rPr>
              <w:t>a</w:t>
            </w:r>
            <w:r w:rsidRPr="00670BE5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neka</w:t>
            </w:r>
            <w:r w:rsidRPr="00670BE5">
              <w:rPr>
                <w:rFonts w:cstheme="minorHAnsi"/>
              </w:rPr>
              <w:t xml:space="preserve"> svi zajedno</w:t>
            </w:r>
            <w:r>
              <w:rPr>
                <w:rFonts w:cstheme="minorHAnsi"/>
              </w:rPr>
              <w:t xml:space="preserve"> pjevaju</w:t>
            </w:r>
            <w:r w:rsidRPr="00670BE5">
              <w:rPr>
                <w:rFonts w:cstheme="minorHAnsi"/>
              </w:rPr>
              <w:t xml:space="preserve">. Učiteljica/učitelj ih dijeli u tri skupine. Prva skupina počinje pjesmu pjevati sama. Druga pjeva otpočetka kada prva skupina pjeva drugi stih. Treća pjeva otpočetka kada druga skupina pjeva drugi stih. Želi li netko pjevati u paru ili pokazati vještinu izvođenja kanona u manjoj skupini do troje, motivirajte ih uz podršku učenika u razredu. </w:t>
            </w:r>
          </w:p>
          <w:p w14:paraId="6F69E6DB" w14:textId="77777777" w:rsidR="00201504" w:rsidRPr="00670BE5" w:rsidRDefault="00201504" w:rsidP="0083112F">
            <w:pPr>
              <w:rPr>
                <w:rFonts w:eastAsia="Times New Roman" w:cstheme="minorHAnsi"/>
              </w:rPr>
            </w:pPr>
          </w:p>
        </w:tc>
        <w:tc>
          <w:tcPr>
            <w:tcW w:w="42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A4B15" w14:textId="77777777" w:rsidR="00201504" w:rsidRPr="00670BE5" w:rsidRDefault="00201504" w:rsidP="0083112F">
            <w:pPr>
              <w:rPr>
                <w:rFonts w:cstheme="minorHAnsi"/>
              </w:rPr>
            </w:pPr>
          </w:p>
        </w:tc>
      </w:tr>
      <w:tr w:rsidR="00201504" w:rsidRPr="00670BE5" w14:paraId="47C2A0F9" w14:textId="77777777" w:rsidTr="009A12FF">
        <w:tc>
          <w:tcPr>
            <w:tcW w:w="5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6A06" w14:textId="77777777" w:rsidR="00201504" w:rsidRPr="00670BE5" w:rsidRDefault="00201504" w:rsidP="0083112F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  <w:r w:rsidRPr="00670BE5">
              <w:rPr>
                <w:rFonts w:cstheme="minorHAnsi"/>
                <w:b/>
              </w:rPr>
              <w:t xml:space="preserve">. Slušanje </w:t>
            </w:r>
          </w:p>
          <w:p w14:paraId="62AA6456" w14:textId="77777777" w:rsidR="00201504" w:rsidRPr="00670BE5" w:rsidRDefault="00201504" w:rsidP="0083112F">
            <w:pPr>
              <w:rPr>
                <w:rFonts w:cstheme="minorHAnsi"/>
              </w:rPr>
            </w:pPr>
            <w:proofErr w:type="spellStart"/>
            <w:r w:rsidRPr="00670BE5">
              <w:rPr>
                <w:rFonts w:cstheme="minorHAnsi"/>
              </w:rPr>
              <w:t>Camille</w:t>
            </w:r>
            <w:proofErr w:type="spellEnd"/>
            <w:r w:rsidRPr="00670BE5">
              <w:rPr>
                <w:rFonts w:cstheme="minorHAnsi"/>
              </w:rPr>
              <w:t xml:space="preserve"> Saint </w:t>
            </w:r>
            <w:proofErr w:type="spellStart"/>
            <w:r w:rsidRPr="00670BE5">
              <w:rPr>
                <w:rFonts w:cstheme="minorHAnsi"/>
              </w:rPr>
              <w:t>Saens</w:t>
            </w:r>
            <w:proofErr w:type="spellEnd"/>
            <w:r w:rsidRPr="00670BE5">
              <w:rPr>
                <w:rFonts w:cstheme="minorHAnsi"/>
              </w:rPr>
              <w:t xml:space="preserve">: </w:t>
            </w:r>
            <w:r w:rsidRPr="00AF615D">
              <w:rPr>
                <w:rFonts w:cstheme="minorHAnsi"/>
                <w:i/>
                <w:iCs/>
              </w:rPr>
              <w:t>Pijetlovi i kokoši</w:t>
            </w:r>
          </w:p>
          <w:p w14:paraId="0444C25A" w14:textId="77777777" w:rsidR="009A12FF" w:rsidRPr="006D516E" w:rsidRDefault="009A12FF" w:rsidP="009A12FF">
            <w:pPr>
              <w:rPr>
                <w:rFonts w:cstheme="minorHAnsi"/>
              </w:rPr>
            </w:pPr>
            <w:hyperlink r:id="rId5" w:history="1">
              <w:r w:rsidRPr="006D516E">
                <w:rPr>
                  <w:rStyle w:val="Hiperveza"/>
                  <w:rFonts w:cstheme="minorHAnsi"/>
                </w:rPr>
                <w:t>https://www.youtube.com/watch?v=ArE0F5NmZgg</w:t>
              </w:r>
            </w:hyperlink>
          </w:p>
          <w:p w14:paraId="3765C40E" w14:textId="77777777" w:rsidR="009A12FF" w:rsidRDefault="009A12FF" w:rsidP="0083112F">
            <w:pPr>
              <w:rPr>
                <w:rFonts w:cstheme="minorHAnsi"/>
              </w:rPr>
            </w:pPr>
          </w:p>
          <w:p w14:paraId="3DD81042" w14:textId="0E4991A9" w:rsidR="00201504" w:rsidRPr="00670BE5" w:rsidRDefault="00201504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Karneval životinja je skladao </w:t>
            </w:r>
            <w:proofErr w:type="spellStart"/>
            <w:r w:rsidRPr="00670BE5">
              <w:rPr>
                <w:rFonts w:cstheme="minorHAnsi"/>
              </w:rPr>
              <w:t>Camile</w:t>
            </w:r>
            <w:proofErr w:type="spellEnd"/>
            <w:r w:rsidRPr="00670BE5">
              <w:rPr>
                <w:rFonts w:cstheme="minorHAnsi"/>
              </w:rPr>
              <w:t xml:space="preserve"> Saint-</w:t>
            </w:r>
            <w:proofErr w:type="spellStart"/>
            <w:r w:rsidRPr="00670BE5">
              <w:rPr>
                <w:rFonts w:cstheme="minorHAnsi"/>
              </w:rPr>
              <w:t>Saens</w:t>
            </w:r>
            <w:proofErr w:type="spellEnd"/>
            <w:r w:rsidRPr="00670BE5">
              <w:rPr>
                <w:rFonts w:cstheme="minorHAnsi"/>
              </w:rPr>
              <w:t xml:space="preserve">, to je instrumentalna, </w:t>
            </w:r>
            <w:proofErr w:type="spellStart"/>
            <w:r w:rsidRPr="00670BE5">
              <w:rPr>
                <w:rFonts w:cstheme="minorHAnsi"/>
              </w:rPr>
              <w:t>programna</w:t>
            </w:r>
            <w:proofErr w:type="spellEnd"/>
            <w:r w:rsidRPr="00670BE5">
              <w:rPr>
                <w:rFonts w:cstheme="minorHAnsi"/>
              </w:rPr>
              <w:t xml:space="preserve">, romantična glazba, koja se sastoji od četrnaest stavaka. Svaki stavak ima naslov koji upućuje na </w:t>
            </w:r>
            <w:proofErr w:type="spellStart"/>
            <w:r w:rsidRPr="00670BE5">
              <w:rPr>
                <w:rFonts w:cstheme="minorHAnsi"/>
              </w:rPr>
              <w:t>izvanglazbeni</w:t>
            </w:r>
            <w:proofErr w:type="spellEnd"/>
            <w:r w:rsidRPr="00670BE5">
              <w:rPr>
                <w:rFonts w:cstheme="minorHAnsi"/>
              </w:rPr>
              <w:t xml:space="preserve"> sadržaj samog</w:t>
            </w:r>
            <w:r>
              <w:rPr>
                <w:rFonts w:cstheme="minorHAnsi"/>
              </w:rPr>
              <w:t>a</w:t>
            </w:r>
            <w:r w:rsidRPr="00670BE5">
              <w:rPr>
                <w:rFonts w:cstheme="minorHAnsi"/>
              </w:rPr>
              <w:t xml:space="preserve"> stavka. Skladbu </w:t>
            </w:r>
            <w:r w:rsidRPr="00670BE5">
              <w:rPr>
                <w:rFonts w:cstheme="minorHAnsi"/>
                <w:i/>
              </w:rPr>
              <w:t>Pijetlovi i kokoši</w:t>
            </w:r>
            <w:r>
              <w:rPr>
                <w:rFonts w:cstheme="minorHAnsi"/>
                <w:i/>
              </w:rPr>
              <w:t xml:space="preserve"> </w:t>
            </w:r>
            <w:r w:rsidRPr="00670BE5">
              <w:rPr>
                <w:rFonts w:cstheme="minorHAnsi"/>
              </w:rPr>
              <w:t xml:space="preserve">izvode dva glasovira, violina, viola, violončelo, i klarinet. </w:t>
            </w:r>
          </w:p>
          <w:p w14:paraId="24F485BA" w14:textId="77777777" w:rsidR="00201504" w:rsidRPr="00670BE5" w:rsidRDefault="00201504" w:rsidP="0083112F">
            <w:pPr>
              <w:rPr>
                <w:rFonts w:cstheme="minorHAnsi"/>
                <w:shd w:val="clear" w:color="auto" w:fill="FFFFFF"/>
              </w:rPr>
            </w:pPr>
            <w:r w:rsidRPr="00670BE5">
              <w:rPr>
                <w:rFonts w:cstheme="minorHAnsi"/>
              </w:rPr>
              <w:t xml:space="preserve">Nakon slušanja skladbe učiteljica/učitelj pita: Koja glazbala prepoznajete u skladbi? Učiteljica govori ime skladbe i kaže kako </w:t>
            </w:r>
            <w:r w:rsidRPr="00670BE5">
              <w:rPr>
                <w:rFonts w:cstheme="minorHAnsi"/>
                <w:shd w:val="clear" w:color="auto" w:fill="FFFFFF"/>
              </w:rPr>
              <w:t>su kokoši i pijetlovi došetali i odšetali uz kokodakanje i komešanje.</w:t>
            </w:r>
            <w:r>
              <w:rPr>
                <w:rFonts w:cstheme="minorHAnsi"/>
                <w:shd w:val="clear" w:color="auto" w:fill="FFFFFF"/>
              </w:rPr>
              <w:t xml:space="preserve"> </w:t>
            </w:r>
            <w:r w:rsidRPr="00670BE5">
              <w:rPr>
                <w:rFonts w:cstheme="minorHAnsi"/>
                <w:shd w:val="clear" w:color="auto" w:fill="FFFFFF"/>
              </w:rPr>
              <w:t>Što mislite o čemu su razgovarali?</w:t>
            </w:r>
          </w:p>
          <w:p w14:paraId="53BAEA90" w14:textId="77777777" w:rsidR="00201504" w:rsidRPr="00670BE5" w:rsidRDefault="00201504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  <w:bCs/>
                <w:shd w:val="clear" w:color="auto" w:fill="FFFFFF"/>
              </w:rPr>
              <w:t xml:space="preserve">Neka učenici skladbu slušaju višekratno te </w:t>
            </w:r>
            <w:r w:rsidRPr="00670BE5">
              <w:rPr>
                <w:rFonts w:cstheme="minorHAnsi"/>
              </w:rPr>
              <w:t xml:space="preserve">napišu razgovor između pijetla i kokoši (samostalno ili u paru) onako kako im ga je glazba ispričala. </w:t>
            </w:r>
          </w:p>
          <w:p w14:paraId="44C586C8" w14:textId="77777777" w:rsidR="00201504" w:rsidRPr="00670BE5" w:rsidRDefault="00201504" w:rsidP="0083112F">
            <w:pPr>
              <w:outlineLvl w:val="0"/>
              <w:rPr>
                <w:rFonts w:cstheme="minorHAnsi"/>
              </w:rPr>
            </w:pPr>
          </w:p>
          <w:p w14:paraId="68D072C8" w14:textId="77777777" w:rsidR="00201504" w:rsidRPr="00670BE5" w:rsidRDefault="00201504" w:rsidP="0083112F">
            <w:pPr>
              <w:rPr>
                <w:rFonts w:cstheme="minorHAnsi"/>
                <w:b/>
                <w:bCs/>
                <w:shd w:val="clear" w:color="auto" w:fill="FFFFFF"/>
              </w:rPr>
            </w:pPr>
            <w:r>
              <w:rPr>
                <w:rFonts w:cstheme="minorHAnsi"/>
                <w:b/>
              </w:rPr>
              <w:t>4</w:t>
            </w:r>
            <w:r w:rsidRPr="00670BE5">
              <w:rPr>
                <w:rFonts w:cstheme="minorHAnsi"/>
                <w:b/>
              </w:rPr>
              <w:t xml:space="preserve">. </w:t>
            </w:r>
            <w:r w:rsidRPr="00670BE5">
              <w:rPr>
                <w:rFonts w:cstheme="minorHAnsi"/>
                <w:b/>
                <w:bCs/>
                <w:shd w:val="clear" w:color="auto" w:fill="FFFFFF"/>
              </w:rPr>
              <w:t>Glazbena kreativnost</w:t>
            </w:r>
          </w:p>
          <w:p w14:paraId="1FD0517A" w14:textId="77777777" w:rsidR="00201504" w:rsidRPr="00670BE5" w:rsidRDefault="00201504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</w:rPr>
              <w:t>Uz Uskrs</w:t>
            </w:r>
            <w:r>
              <w:rPr>
                <w:rFonts w:cstheme="minorHAnsi"/>
              </w:rPr>
              <w:t>,</w:t>
            </w:r>
            <w:r w:rsidRPr="00670BE5">
              <w:rPr>
                <w:rFonts w:cstheme="minorHAnsi"/>
              </w:rPr>
              <w:t xml:space="preserve"> koji nam predstoji</w:t>
            </w:r>
            <w:r>
              <w:rPr>
                <w:rFonts w:cstheme="minorHAnsi"/>
              </w:rPr>
              <w:t>,</w:t>
            </w:r>
            <w:r w:rsidRPr="00670BE5">
              <w:rPr>
                <w:rFonts w:cstheme="minorHAnsi"/>
              </w:rPr>
              <w:t xml:space="preserve"> vežu se i mnoge igre. Nakon pjevanja pjesme ili slušanja skladbe</w:t>
            </w:r>
            <w:r>
              <w:rPr>
                <w:rFonts w:cstheme="minorHAnsi"/>
              </w:rPr>
              <w:t>,</w:t>
            </w:r>
            <w:r w:rsidRPr="00670BE5">
              <w:rPr>
                <w:rFonts w:cstheme="minorHAnsi"/>
              </w:rPr>
              <w:t xml:space="preserve"> zaigrajte igru lova na pisanice. </w:t>
            </w:r>
            <w:r>
              <w:rPr>
                <w:rFonts w:cstheme="minorHAnsi"/>
              </w:rPr>
              <w:t>N</w:t>
            </w:r>
            <w:r w:rsidRPr="00670BE5">
              <w:rPr>
                <w:rFonts w:cstheme="minorHAnsi"/>
              </w:rPr>
              <w:t xml:space="preserve">eka dvoje ili troje učenika iz razreda </w:t>
            </w:r>
            <w:r>
              <w:rPr>
                <w:rFonts w:cstheme="minorHAnsi"/>
              </w:rPr>
              <w:t>u</w:t>
            </w:r>
            <w:r w:rsidRPr="00670BE5">
              <w:rPr>
                <w:rFonts w:cstheme="minorHAnsi"/>
              </w:rPr>
              <w:t xml:space="preserve"> dvorišt</w:t>
            </w:r>
            <w:r>
              <w:rPr>
                <w:rFonts w:cstheme="minorHAnsi"/>
              </w:rPr>
              <w:t>u</w:t>
            </w:r>
            <w:r w:rsidRPr="00670BE5">
              <w:rPr>
                <w:rFonts w:cstheme="minorHAnsi"/>
              </w:rPr>
              <w:t xml:space="preserve"> škole sakriju pisanice koje su djeca oslikala na nastavi ili ih donijela od kuće. Učenike podijelite </w:t>
            </w:r>
            <w:r>
              <w:rPr>
                <w:rFonts w:cstheme="minorHAnsi"/>
              </w:rPr>
              <w:t>u</w:t>
            </w:r>
            <w:r w:rsidRPr="00670BE5">
              <w:rPr>
                <w:rFonts w:cstheme="minorHAnsi"/>
              </w:rPr>
              <w:t xml:space="preserve"> nekoliko skupina. </w:t>
            </w:r>
            <w:r>
              <w:rPr>
                <w:rFonts w:cstheme="minorHAnsi"/>
              </w:rPr>
              <w:t>P</w:t>
            </w:r>
            <w:r w:rsidRPr="00670BE5">
              <w:rPr>
                <w:rFonts w:cstheme="minorHAnsi"/>
              </w:rPr>
              <w:t xml:space="preserve">obijedila je </w:t>
            </w:r>
            <w:r>
              <w:rPr>
                <w:rFonts w:cstheme="minorHAnsi"/>
              </w:rPr>
              <w:t>s</w:t>
            </w:r>
            <w:r w:rsidRPr="00670BE5">
              <w:rPr>
                <w:rFonts w:cstheme="minorHAnsi"/>
              </w:rPr>
              <w:t>kupina koja u zadanom vremenu prona</w:t>
            </w:r>
            <w:r>
              <w:rPr>
                <w:rFonts w:cstheme="minorHAnsi"/>
              </w:rPr>
              <w:t>šla</w:t>
            </w:r>
            <w:r w:rsidRPr="00670BE5">
              <w:rPr>
                <w:rFonts w:cstheme="minorHAnsi"/>
              </w:rPr>
              <w:t xml:space="preserve"> najviše pisanica, stoga im ostali trebaju darivati svoje. </w:t>
            </w:r>
            <w:r w:rsidRPr="00670BE5">
              <w:rPr>
                <w:rFonts w:cstheme="minorHAnsi"/>
              </w:rPr>
              <w:lastRenderedPageBreak/>
              <w:t>Učenici</w:t>
            </w:r>
            <w:r>
              <w:rPr>
                <w:rFonts w:cstheme="minorHAnsi"/>
              </w:rPr>
              <w:t>,</w:t>
            </w:r>
            <w:r w:rsidRPr="00670BE5">
              <w:rPr>
                <w:rFonts w:cstheme="minorHAnsi"/>
              </w:rPr>
              <w:t xml:space="preserve"> koji su skrivali pisanice, trebaju provjeriti jesu li ostali učenici pronašli sve skrivene pisanice i dati ih pobjedničkoj skupini. Pobjednička skupina neka se odluči što će činiti s njima. Može ih podijeliti svima u razredu, organizirati piknik ili darovati potrebitima.</w:t>
            </w:r>
          </w:p>
        </w:tc>
        <w:tc>
          <w:tcPr>
            <w:tcW w:w="42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2819A" w14:textId="77777777" w:rsidR="00201504" w:rsidRPr="00670BE5" w:rsidRDefault="00201504" w:rsidP="0083112F">
            <w:pPr>
              <w:rPr>
                <w:rFonts w:cstheme="minorHAnsi"/>
              </w:rPr>
            </w:pPr>
          </w:p>
        </w:tc>
      </w:tr>
    </w:tbl>
    <w:p w14:paraId="678FEF65" w14:textId="77777777" w:rsidR="00122082" w:rsidRDefault="00122082"/>
    <w:sectPr w:rsidR="001220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1A4AD9"/>
    <w:multiLevelType w:val="hybridMultilevel"/>
    <w:tmpl w:val="F7C020EA"/>
    <w:lvl w:ilvl="0" w:tplc="7BFCFAE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504"/>
    <w:rsid w:val="00122082"/>
    <w:rsid w:val="00201504"/>
    <w:rsid w:val="009A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9F744"/>
  <w15:chartTrackingRefBased/>
  <w15:docId w15:val="{BEEEDF63-5CAE-48AC-AAB1-5D5CED0A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150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2015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Zadanifontodlomka"/>
    <w:rsid w:val="00201504"/>
  </w:style>
  <w:style w:type="paragraph" w:styleId="Odlomakpopisa">
    <w:name w:val="List Paragraph"/>
    <w:basedOn w:val="Normal"/>
    <w:uiPriority w:val="1"/>
    <w:qFormat/>
    <w:rsid w:val="00201504"/>
    <w:pPr>
      <w:spacing w:after="200" w:line="276" w:lineRule="auto"/>
      <w:ind w:left="720"/>
      <w:contextualSpacing/>
    </w:pPr>
  </w:style>
  <w:style w:type="character" w:styleId="Hiperveza">
    <w:name w:val="Hyperlink"/>
    <w:basedOn w:val="Zadanifontodlomka"/>
    <w:uiPriority w:val="99"/>
    <w:semiHidden/>
    <w:unhideWhenUsed/>
    <w:rsid w:val="009A12F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ArE0F5NmZg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1264</Words>
  <Characters>7210</Characters>
  <Application>Microsoft Office Word</Application>
  <DocSecurity>0</DocSecurity>
  <Lines>60</Lines>
  <Paragraphs>16</Paragraphs>
  <ScaleCrop>false</ScaleCrop>
  <Company/>
  <LinksUpToDate>false</LinksUpToDate>
  <CharactersWithSpaces>8458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2</cp:revision>
  <dcterms:created xsi:type="dcterms:W3CDTF">2020-08-28T12:27:00Z</dcterms:created>
  <dcterms:modified xsi:type="dcterms:W3CDTF">2020-08-28T14:07:00Z</dcterms:modified>
</cp:coreProperties>
</file>