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97B0B" w14:textId="77777777" w:rsidR="007E0919" w:rsidRDefault="00550483" w:rsidP="00E61ED8">
      <w:pPr>
        <w:spacing w:after="0" w:line="240" w:lineRule="auto"/>
        <w:rPr>
          <w:b/>
        </w:rPr>
      </w:pPr>
      <w:r w:rsidRPr="00E61ED8">
        <w:rPr>
          <w:b/>
        </w:rPr>
        <w:t xml:space="preserve">PRIJEDLOG PRIPREME ZA IZVOĐENJE NASTAVE </w:t>
      </w:r>
      <w:r w:rsidR="00166F6B" w:rsidRPr="00E61ED8">
        <w:rPr>
          <w:b/>
        </w:rPr>
        <w:t>PRIRODE I DRUŠTVA</w:t>
      </w:r>
    </w:p>
    <w:p w14:paraId="17324444" w14:textId="77777777" w:rsidR="00E61ED8" w:rsidRPr="00E61ED8" w:rsidRDefault="00E61ED8" w:rsidP="00E61ED8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7"/>
        <w:gridCol w:w="3429"/>
        <w:gridCol w:w="1427"/>
        <w:gridCol w:w="938"/>
        <w:gridCol w:w="2203"/>
        <w:gridCol w:w="3860"/>
      </w:tblGrid>
      <w:tr w:rsidR="008E5959" w:rsidRPr="00317BDA" w14:paraId="01E19139" w14:textId="77777777" w:rsidTr="00EA5AF9">
        <w:tc>
          <w:tcPr>
            <w:tcW w:w="1989" w:type="pct"/>
            <w:gridSpan w:val="2"/>
            <w:shd w:val="clear" w:color="auto" w:fill="E2EFD9" w:themeFill="accent6" w:themeFillTint="33"/>
          </w:tcPr>
          <w:p w14:paraId="7E71B480" w14:textId="77777777" w:rsidR="008E5959" w:rsidRPr="00317BDA" w:rsidRDefault="00097860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I</w:t>
            </w:r>
            <w:r w:rsidR="008E5959" w:rsidRPr="00317BD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6B267D7F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3EA959A9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17BDA" w14:paraId="48666654" w14:textId="77777777" w:rsidTr="00EA5AF9">
        <w:tc>
          <w:tcPr>
            <w:tcW w:w="764" w:type="pct"/>
          </w:tcPr>
          <w:p w14:paraId="458CEF9B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4AD0D41E" w14:textId="77777777" w:rsidR="008E5959" w:rsidRPr="00317BDA" w:rsidRDefault="00E440AE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317BDA" w14:paraId="2A8FCD3F" w14:textId="77777777" w:rsidTr="00EA5AF9">
        <w:tc>
          <w:tcPr>
            <w:tcW w:w="764" w:type="pct"/>
          </w:tcPr>
          <w:p w14:paraId="1B707FC8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45E2D846" w14:textId="77777777" w:rsidR="008E5959" w:rsidRPr="00317BDA" w:rsidRDefault="00E440AE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B57C9B" w:rsidRPr="00317BDA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317BDA" w14:paraId="5BEF11D0" w14:textId="77777777" w:rsidTr="00EA5AF9">
        <w:tc>
          <w:tcPr>
            <w:tcW w:w="764" w:type="pct"/>
          </w:tcPr>
          <w:p w14:paraId="0C4A9212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23D27569" w14:textId="6271B3D9" w:rsidR="008E5959" w:rsidRPr="00317BDA" w:rsidRDefault="008E51A0" w:rsidP="00317BDA">
            <w:pPr>
              <w:rPr>
                <w:rFonts w:cstheme="minorHAnsi"/>
                <w:b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>MOJA ŠKOLA</w:t>
            </w:r>
            <w:r w:rsidR="00BB073C" w:rsidRPr="00317BDA">
              <w:rPr>
                <w:rFonts w:cstheme="minorHAnsi"/>
                <w:b/>
                <w:sz w:val="18"/>
                <w:szCs w:val="18"/>
              </w:rPr>
              <w:t>, PIV</w:t>
            </w:r>
          </w:p>
        </w:tc>
      </w:tr>
      <w:tr w:rsidR="008E5959" w:rsidRPr="00317BDA" w14:paraId="0FF678CA" w14:textId="77777777" w:rsidTr="00EA5AF9">
        <w:tc>
          <w:tcPr>
            <w:tcW w:w="764" w:type="pct"/>
          </w:tcPr>
          <w:p w14:paraId="7D8B3C24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ISHODI:</w:t>
            </w:r>
          </w:p>
          <w:p w14:paraId="618F1A47" w14:textId="77777777" w:rsidR="008E5959" w:rsidRPr="00317BDA" w:rsidRDefault="008E5959" w:rsidP="00317BD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49EFF088" w14:textId="77777777" w:rsidR="007E0919" w:rsidRPr="00317BDA" w:rsidRDefault="00097860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E440AE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440AE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440AE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4C75C1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E440AE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</w:t>
            </w:r>
            <w:r w:rsidR="00B57C9B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čenik uspoređuje organiziranost različitih zajednica i prostora dajući primjere iz neposrednoga okružja</w:t>
            </w:r>
            <w:r w:rsidR="008E51A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4EB69F9" w14:textId="77777777" w:rsidR="00240E80" w:rsidRPr="00317BDA" w:rsidRDefault="00E440AE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spoznaje organiziranost zajednice u svome okružju te važnost pravila za njezino djelovanje </w:t>
            </w:r>
          </w:p>
          <w:p w14:paraId="264D43C2" w14:textId="77777777" w:rsidR="00240E80" w:rsidRPr="00317BDA" w:rsidRDefault="00097860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240E8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4C75C1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40E8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Učenik uspoređuje, predviđa promjene i odnose te prikazuje promjene u vremenu. </w:t>
            </w:r>
          </w:p>
          <w:p w14:paraId="7D2D3C32" w14:textId="77777777" w:rsidR="008E51A0" w:rsidRPr="00317BDA" w:rsidRDefault="00240E80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povezuje događaje i promjene u vremenu prikazujući ih na vremenskoj crti ili lenti vremena, crtežom, grafičkim prikazom i sl., uz upotrebu IKT-a ovisno o uvjetima </w:t>
            </w:r>
          </w:p>
          <w:p w14:paraId="4B6B3862" w14:textId="77777777" w:rsidR="00E440AE" w:rsidRPr="00317BDA" w:rsidRDefault="00097860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B57C9B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57C9B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57C9B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</w:t>
            </w:r>
            <w:r w:rsidR="004C75C1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B57C9B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</w:t>
            </w:r>
            <w:r w:rsidR="00B57C9B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čenik uspoređuje ulogu i utjecaj pojedinca i zajednice na razvoj identiteta te promišlja o važnosti očuvanja baštine</w:t>
            </w:r>
            <w:r w:rsidR="008E51A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B5EE8EE" w14:textId="77777777" w:rsidR="00B57C9B" w:rsidRPr="00317BDA" w:rsidRDefault="00B57C9B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spoznaju o sebi u odnosu na druge i objašnjava ulogu pojedinca i zajednice na osobni razvoj</w:t>
            </w:r>
          </w:p>
          <w:p w14:paraId="331AF0CB" w14:textId="77777777" w:rsidR="00B57C9B" w:rsidRPr="00317BDA" w:rsidRDefault="00291BE5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objašnjava i raspravlja o različitim ulogama pojedinaca u zajednicama te povezanosti zajednice prema događajima, interesima, vrijednostima</w:t>
            </w:r>
          </w:p>
          <w:p w14:paraId="2B9458D0" w14:textId="77777777" w:rsidR="008E51A0" w:rsidRPr="00317BDA" w:rsidRDefault="00291BE5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promišlja o utjecaju zajednice na pojedinca i obratno</w:t>
            </w:r>
          </w:p>
          <w:p w14:paraId="751FFED2" w14:textId="77777777" w:rsidR="007E0919" w:rsidRPr="00317BDA" w:rsidRDefault="00097860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291BE5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91BE5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AE3FA4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91BE5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4C75C1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91BE5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</w:t>
            </w:r>
            <w:r w:rsidR="00291BE5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čenik raspravlja o ulozi i utjecaju pravila, prava i dužnosti na zajednicu te važnosti odgovornoga ponašanja</w:t>
            </w:r>
            <w:r w:rsidR="008E51A0" w:rsidRPr="00317BD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677FC7A1" w14:textId="77777777" w:rsidR="007E0919" w:rsidRPr="00317BDA" w:rsidRDefault="00291BE5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dogovara se i raspravlja o pravilima i dužnostima te posljedicama zbog njihova nepoštivanja (u obitelji, razredu, školi)</w:t>
            </w:r>
          </w:p>
          <w:p w14:paraId="2C1A69BE" w14:textId="77777777" w:rsidR="00291BE5" w:rsidRPr="00317BDA" w:rsidRDefault="00291BE5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ispunjava dužnosti i pomaže (u obitelji, razredu, školi, mjestu)</w:t>
            </w:r>
          </w:p>
          <w:p w14:paraId="0C577A57" w14:textId="77777777" w:rsidR="007E0919" w:rsidRPr="00317BDA" w:rsidRDefault="00291BE5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17B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preuzima odgovornost za svoje ponašanje (kultura življenja u zajedničkim prostorima, na javnim mjestima i javnim prijevoznim sredstvima, zdravlje, primjena IKT-a, zaštita okoliša)</w:t>
            </w:r>
          </w:p>
          <w:p w14:paraId="12FD06B1" w14:textId="77777777" w:rsidR="007E0919" w:rsidRPr="00317BDA" w:rsidRDefault="007E0919" w:rsidP="00317B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317BDA" w14:paraId="313F11ED" w14:textId="77777777" w:rsidTr="00EA5AF9">
        <w:tc>
          <w:tcPr>
            <w:tcW w:w="2834" w:type="pct"/>
            <w:gridSpan w:val="4"/>
            <w:shd w:val="clear" w:color="auto" w:fill="E2EFD9" w:themeFill="accent6" w:themeFillTint="33"/>
          </w:tcPr>
          <w:p w14:paraId="7D84919B" w14:textId="77777777" w:rsidR="00A919C7" w:rsidRPr="00317BDA" w:rsidRDefault="007E0919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87" w:type="pct"/>
            <w:shd w:val="clear" w:color="auto" w:fill="E2EFD9" w:themeFill="accent6" w:themeFillTint="33"/>
          </w:tcPr>
          <w:p w14:paraId="61D2D84C" w14:textId="77777777" w:rsidR="007E0919" w:rsidRPr="00317BDA" w:rsidRDefault="00550483" w:rsidP="00317BDA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17BDA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78" w:type="pct"/>
            <w:shd w:val="clear" w:color="auto" w:fill="E2EFD9" w:themeFill="accent6" w:themeFillTint="33"/>
          </w:tcPr>
          <w:p w14:paraId="70C0D883" w14:textId="77777777" w:rsidR="007E0919" w:rsidRPr="00317BDA" w:rsidRDefault="007E0919" w:rsidP="00317BD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17BD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17BD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17BD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17BD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17BD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17BD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17BD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17BD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17BD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17BDA" w14:paraId="681D5EFA" w14:textId="77777777" w:rsidTr="00EA5AF9">
        <w:trPr>
          <w:trHeight w:val="3393"/>
        </w:trPr>
        <w:tc>
          <w:tcPr>
            <w:tcW w:w="2834" w:type="pct"/>
            <w:gridSpan w:val="4"/>
          </w:tcPr>
          <w:p w14:paraId="5B9F8025" w14:textId="77777777" w:rsidR="00E61ED8" w:rsidRPr="00317BDA" w:rsidRDefault="00CC3C2E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>1.</w:t>
            </w:r>
            <w:r w:rsidR="00E61ED8" w:rsidRPr="00317BD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02E5E" w:rsidRPr="00317BDA">
              <w:rPr>
                <w:rFonts w:cstheme="minorHAnsi"/>
                <w:b/>
                <w:sz w:val="18"/>
                <w:szCs w:val="18"/>
              </w:rPr>
              <w:t xml:space="preserve">RAZREDNA </w:t>
            </w:r>
            <w:r w:rsidR="000750F0" w:rsidRPr="00317BDA">
              <w:rPr>
                <w:rFonts w:cstheme="minorHAnsi"/>
                <w:b/>
                <w:sz w:val="18"/>
                <w:szCs w:val="18"/>
              </w:rPr>
              <w:t xml:space="preserve">I ŠKOLSKA </w:t>
            </w:r>
            <w:r w:rsidR="00D02E5E" w:rsidRPr="00317BDA">
              <w:rPr>
                <w:rFonts w:cstheme="minorHAnsi"/>
                <w:b/>
                <w:sz w:val="18"/>
                <w:szCs w:val="18"/>
              </w:rPr>
              <w:t>PRAVILA</w:t>
            </w:r>
          </w:p>
          <w:p w14:paraId="1103FD7C" w14:textId="77777777" w:rsidR="00E61ED8" w:rsidRPr="00317BDA" w:rsidRDefault="00D02E5E" w:rsidP="00317BD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17BDA">
              <w:rPr>
                <w:rFonts w:cstheme="minorHAnsi"/>
                <w:sz w:val="18"/>
                <w:szCs w:val="18"/>
              </w:rPr>
              <w:t>spoznaje organiziranost zajednice u svome okružju te važnost pravila za njezino djelovanje; razvija spoznaju o sebi u odnosu na druge i objašnjava ulogu pojedinca i zajednice na osobni razvoj; dogovara se i raspravlja o pravilima i dužnostima te posljedicama zbog njihova nepoštivanja (u obitelji, 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E61ED8" w:rsidRPr="00317BDA">
              <w:rPr>
                <w:rFonts w:cstheme="minorHAnsi"/>
                <w:sz w:val="18"/>
                <w:szCs w:val="18"/>
              </w:rPr>
              <w:t>.</w:t>
            </w:r>
          </w:p>
          <w:p w14:paraId="6120430E" w14:textId="77777777" w:rsidR="00680AE7" w:rsidRPr="00317BDA" w:rsidRDefault="00D02E5E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DB95517" w14:textId="77777777" w:rsidR="00D02E5E" w:rsidRPr="00317BDA" w:rsidRDefault="00D02E5E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Učiteljica/učitelj</w:t>
            </w:r>
            <w:r w:rsidR="000630EB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E61ED8" w:rsidRPr="00317BDA">
              <w:rPr>
                <w:rFonts w:cstheme="minorHAnsi"/>
                <w:sz w:val="18"/>
                <w:szCs w:val="18"/>
              </w:rPr>
              <w:t>donosi pripremljene</w:t>
            </w:r>
            <w:r w:rsidR="000630EB" w:rsidRPr="00317BDA">
              <w:rPr>
                <w:rFonts w:cstheme="minorHAnsi"/>
                <w:sz w:val="18"/>
                <w:szCs w:val="18"/>
              </w:rPr>
              <w:t xml:space="preserve"> kartice s </w:t>
            </w:r>
            <w:r w:rsidR="0001093F" w:rsidRPr="00317BDA">
              <w:rPr>
                <w:rFonts w:cstheme="minorHAnsi"/>
                <w:sz w:val="18"/>
                <w:szCs w:val="18"/>
              </w:rPr>
              <w:t>ispisanim razrednim i školskim pravilima te nekim drugim pravilima (npr. ponašanje u autobusu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, </w:t>
            </w:r>
            <w:r w:rsidR="0001093F" w:rsidRPr="00317BDA">
              <w:rPr>
                <w:rFonts w:cstheme="minorHAnsi"/>
                <w:sz w:val="18"/>
                <w:szCs w:val="18"/>
              </w:rPr>
              <w:t>kod liječnika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, </w:t>
            </w:r>
            <w:r w:rsidR="0001093F" w:rsidRPr="00317BDA">
              <w:rPr>
                <w:rFonts w:cstheme="minorHAnsi"/>
                <w:sz w:val="18"/>
                <w:szCs w:val="18"/>
              </w:rPr>
              <w:t>u trgovini). Pravila su izmiješana. Dijeli učenike u skupine. Zadatak svake skupine je u što kraćem vremenu razvrstati pravila na RAZREDNA pravila, ŠKOLSKA pravila i OSTALA pravila.</w:t>
            </w:r>
            <w:r w:rsidR="00B952E3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E61ED8" w:rsidRPr="00317BDA">
              <w:rPr>
                <w:rFonts w:cstheme="minorHAnsi"/>
                <w:sz w:val="18"/>
                <w:szCs w:val="18"/>
              </w:rPr>
              <w:t>Nakon</w:t>
            </w:r>
            <w:r w:rsidR="00D0795F" w:rsidRPr="00317BDA">
              <w:rPr>
                <w:rFonts w:cstheme="minorHAnsi"/>
                <w:sz w:val="18"/>
                <w:szCs w:val="18"/>
              </w:rPr>
              <w:t xml:space="preserve"> završetk</w:t>
            </w:r>
            <w:r w:rsidR="00E61ED8" w:rsidRPr="00317BDA">
              <w:rPr>
                <w:rFonts w:cstheme="minorHAnsi"/>
                <w:sz w:val="18"/>
                <w:szCs w:val="18"/>
              </w:rPr>
              <w:t>a aktivnosti,</w:t>
            </w:r>
            <w:r w:rsidR="00D0795F" w:rsidRPr="00317BDA">
              <w:rPr>
                <w:rFonts w:cstheme="minorHAnsi"/>
                <w:sz w:val="18"/>
                <w:szCs w:val="18"/>
              </w:rPr>
              <w:t xml:space="preserve"> provjerava se uspješnost rješavanja zadatka</w:t>
            </w:r>
            <w:r w:rsidR="00D7062A" w:rsidRPr="00317BDA">
              <w:rPr>
                <w:rFonts w:cstheme="minorHAnsi"/>
                <w:sz w:val="18"/>
                <w:szCs w:val="18"/>
              </w:rPr>
              <w:t>.</w:t>
            </w:r>
          </w:p>
          <w:p w14:paraId="3A022780" w14:textId="77777777" w:rsidR="000750F0" w:rsidRPr="00317BDA" w:rsidRDefault="000750F0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B232A9" w14:textId="77777777" w:rsidR="00E61ED8" w:rsidRPr="00317BDA" w:rsidRDefault="00D7062A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>2</w:t>
            </w:r>
            <w:r w:rsidR="000750F0" w:rsidRPr="00317BD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317BDA">
              <w:rPr>
                <w:rFonts w:cstheme="minorHAnsi"/>
                <w:b/>
                <w:sz w:val="18"/>
                <w:szCs w:val="18"/>
              </w:rPr>
              <w:t>RAD S INTEGRIRANOM RADNOM BILJEŽNICOM</w:t>
            </w:r>
          </w:p>
          <w:p w14:paraId="724E8370" w14:textId="77777777" w:rsidR="00E61ED8" w:rsidRPr="00317BDA" w:rsidRDefault="00B952E3" w:rsidP="00317BD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17BDA">
              <w:rPr>
                <w:rFonts w:cstheme="minorHAnsi"/>
                <w:sz w:val="18"/>
                <w:szCs w:val="18"/>
              </w:rPr>
              <w:t>spoznaje organiziranost zajednice u svome okružju te važnost pravila za njezino djelovanje; razvija spoznaju o sebi u odnosu na druge i objašnjava ulogu pojedinca i zajednice na osobni razvoj; objašnjava i raspravlja o različitim ulogama pojedinaca u zajednicama te povezanosti zajednice prema događajima, interesima, vrijednostima</w:t>
            </w:r>
            <w:r w:rsidR="007123F5" w:rsidRPr="00317BDA">
              <w:rPr>
                <w:rFonts w:cstheme="minorHAnsi"/>
                <w:sz w:val="18"/>
                <w:szCs w:val="18"/>
              </w:rPr>
              <w:t xml:space="preserve">; </w:t>
            </w:r>
            <w:r w:rsidRPr="00317BDA">
              <w:rPr>
                <w:rFonts w:cstheme="minorHAnsi"/>
                <w:sz w:val="18"/>
                <w:szCs w:val="18"/>
              </w:rPr>
              <w:t>promišlja o utjecaju zajednice na pojedinca i obratno</w:t>
            </w:r>
            <w:r w:rsidR="007123F5" w:rsidRPr="00317BDA">
              <w:rPr>
                <w:rFonts w:cstheme="minorHAnsi"/>
                <w:sz w:val="18"/>
                <w:szCs w:val="18"/>
              </w:rPr>
              <w:t xml:space="preserve">; </w:t>
            </w:r>
            <w:r w:rsidRPr="00317BDA">
              <w:rPr>
                <w:rFonts w:cstheme="minorHAnsi"/>
                <w:sz w:val="18"/>
                <w:szCs w:val="18"/>
              </w:rPr>
              <w:t xml:space="preserve">dogovara se i raspravlja o pravilima i dužnostima te posljedicama zbog njihova nepoštivanja (u obitelji, </w:t>
            </w:r>
            <w:r w:rsidRPr="00317BDA">
              <w:rPr>
                <w:rFonts w:cstheme="minorHAnsi"/>
                <w:sz w:val="18"/>
                <w:szCs w:val="18"/>
              </w:rPr>
              <w:lastRenderedPageBreak/>
              <w:t>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E61ED8" w:rsidRPr="00317BDA">
              <w:rPr>
                <w:rFonts w:cstheme="minorHAnsi"/>
                <w:sz w:val="18"/>
                <w:szCs w:val="18"/>
              </w:rPr>
              <w:t>.</w:t>
            </w:r>
          </w:p>
          <w:p w14:paraId="49155E3E" w14:textId="77777777" w:rsidR="00680AE7" w:rsidRPr="00317BDA" w:rsidRDefault="00B952E3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3CD426B" w14:textId="77777777" w:rsidR="00B952E3" w:rsidRPr="00317BDA" w:rsidRDefault="00B952E3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>Učiteljica/učitelj</w:t>
            </w:r>
            <w:r w:rsidR="007123F5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D7062A" w:rsidRPr="00317BDA">
              <w:rPr>
                <w:rFonts w:cstheme="minorHAnsi"/>
                <w:sz w:val="18"/>
                <w:szCs w:val="18"/>
              </w:rPr>
              <w:t xml:space="preserve">upućuje učenike na </w:t>
            </w:r>
            <w:r w:rsidR="00E61ED8" w:rsidRPr="00317BDA">
              <w:rPr>
                <w:rFonts w:cstheme="minorHAnsi"/>
                <w:sz w:val="18"/>
                <w:szCs w:val="18"/>
              </w:rPr>
              <w:t>rješavanje</w:t>
            </w:r>
            <w:r w:rsidR="00D76026" w:rsidRPr="00317BDA">
              <w:rPr>
                <w:rFonts w:cstheme="minorHAnsi"/>
                <w:sz w:val="18"/>
                <w:szCs w:val="18"/>
              </w:rPr>
              <w:t xml:space="preserve"> 1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. – </w:t>
            </w:r>
            <w:r w:rsidR="00D76026" w:rsidRPr="00317BDA">
              <w:rPr>
                <w:rFonts w:cstheme="minorHAnsi"/>
                <w:sz w:val="18"/>
                <w:szCs w:val="18"/>
              </w:rPr>
              <w:t>4</w:t>
            </w:r>
            <w:r w:rsidR="00E61ED8" w:rsidRPr="00317BDA">
              <w:rPr>
                <w:rFonts w:cstheme="minorHAnsi"/>
                <w:sz w:val="18"/>
                <w:szCs w:val="18"/>
              </w:rPr>
              <w:t>. te</w:t>
            </w:r>
            <w:r w:rsidR="00D76026" w:rsidRPr="00317BDA">
              <w:rPr>
                <w:rFonts w:cstheme="minorHAnsi"/>
                <w:sz w:val="18"/>
                <w:szCs w:val="18"/>
              </w:rPr>
              <w:t xml:space="preserve"> 6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. i </w:t>
            </w:r>
            <w:r w:rsidR="00D76026" w:rsidRPr="00317BDA">
              <w:rPr>
                <w:rFonts w:cstheme="minorHAnsi"/>
                <w:sz w:val="18"/>
                <w:szCs w:val="18"/>
              </w:rPr>
              <w:t>7</w:t>
            </w:r>
            <w:r w:rsidR="00E61ED8" w:rsidRPr="00317BDA">
              <w:rPr>
                <w:rFonts w:cstheme="minorHAnsi"/>
                <w:sz w:val="18"/>
                <w:szCs w:val="18"/>
              </w:rPr>
              <w:t>.</w:t>
            </w:r>
            <w:r w:rsidR="00D76026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zadatka </w:t>
            </w:r>
            <w:r w:rsidR="00D76026" w:rsidRPr="00317BDA">
              <w:rPr>
                <w:rFonts w:cstheme="minorHAnsi"/>
                <w:sz w:val="18"/>
                <w:szCs w:val="18"/>
              </w:rPr>
              <w:t>na stranicama 10,</w:t>
            </w:r>
            <w:r w:rsidR="00D7062A" w:rsidRPr="00317BDA">
              <w:rPr>
                <w:rFonts w:cstheme="minorHAnsi"/>
                <w:sz w:val="18"/>
                <w:szCs w:val="18"/>
              </w:rPr>
              <w:t xml:space="preserve"> 11</w:t>
            </w:r>
            <w:r w:rsidR="00D76026" w:rsidRPr="00317BDA">
              <w:rPr>
                <w:rFonts w:cstheme="minorHAnsi"/>
                <w:sz w:val="18"/>
                <w:szCs w:val="18"/>
              </w:rPr>
              <w:t xml:space="preserve"> i 12</w:t>
            </w:r>
            <w:r w:rsidR="00D7062A" w:rsidRPr="00317BDA">
              <w:rPr>
                <w:rFonts w:cstheme="minorHAnsi"/>
                <w:sz w:val="18"/>
                <w:szCs w:val="18"/>
              </w:rPr>
              <w:t>.</w:t>
            </w:r>
            <w:r w:rsidR="00D76026" w:rsidRPr="00317BD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479F12B" w14:textId="77777777" w:rsidR="003C3AD3" w:rsidRPr="00317BDA" w:rsidRDefault="003C3AD3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525C07B" w14:textId="77777777" w:rsidR="00E61ED8" w:rsidRPr="00317BDA" w:rsidRDefault="00317532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>3. ODGOVORNO PONAŠANJE</w:t>
            </w:r>
          </w:p>
          <w:p w14:paraId="245621ED" w14:textId="77777777" w:rsidR="00E61ED8" w:rsidRPr="00317BDA" w:rsidRDefault="00240E80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17532" w:rsidRPr="00317BDA">
              <w:rPr>
                <w:rFonts w:cstheme="minorHAnsi"/>
                <w:sz w:val="18"/>
                <w:szCs w:val="18"/>
              </w:rPr>
              <w:t>dogovara se i raspravlja o pravilima i dužnostima te posljedicama zbog njihova nepoštivanja (u obitelji, 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E61ED8" w:rsidRPr="00317BDA">
              <w:rPr>
                <w:rFonts w:cstheme="minorHAnsi"/>
                <w:sz w:val="18"/>
                <w:szCs w:val="18"/>
              </w:rPr>
              <w:t>.</w:t>
            </w:r>
          </w:p>
          <w:p w14:paraId="17604283" w14:textId="77777777" w:rsidR="00680AE7" w:rsidRPr="00317BDA" w:rsidRDefault="00105E10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sz w:val="18"/>
                <w:szCs w:val="18"/>
              </w:rPr>
              <w:t>Opis aktivnosti</w:t>
            </w:r>
            <w:r w:rsidRPr="00317BDA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62E46505" w14:textId="77777777" w:rsidR="00105E10" w:rsidRPr="00317BDA" w:rsidRDefault="00105E10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sz w:val="18"/>
                <w:szCs w:val="18"/>
              </w:rPr>
              <w:t xml:space="preserve">Učiteljica/učitelj pita učenike </w:t>
            </w:r>
            <w:r w:rsidR="009C66BB" w:rsidRPr="00317BDA">
              <w:rPr>
                <w:rFonts w:cstheme="minorHAnsi"/>
                <w:sz w:val="18"/>
                <w:szCs w:val="18"/>
              </w:rPr>
              <w:t>koje pravo djeteta proizlazi iz pravila</w:t>
            </w:r>
            <w:r w:rsidR="00676300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676300" w:rsidRPr="00317BDA">
              <w:rPr>
                <w:rFonts w:cstheme="minorHAnsi"/>
                <w:i/>
                <w:sz w:val="18"/>
                <w:szCs w:val="18"/>
              </w:rPr>
              <w:t xml:space="preserve">Pažljivo slušamo jedni druge </w:t>
            </w:r>
            <w:r w:rsidR="00676300" w:rsidRPr="00317BDA">
              <w:rPr>
                <w:rFonts w:cstheme="minorHAnsi"/>
                <w:sz w:val="18"/>
                <w:szCs w:val="18"/>
              </w:rPr>
              <w:t>(</w:t>
            </w:r>
            <w:r w:rsidR="00E61ED8" w:rsidRPr="00317BDA">
              <w:rPr>
                <w:rFonts w:cstheme="minorHAnsi"/>
                <w:sz w:val="18"/>
                <w:szCs w:val="18"/>
              </w:rPr>
              <w:t>p</w:t>
            </w:r>
            <w:r w:rsidR="00676300" w:rsidRPr="00317BDA">
              <w:rPr>
                <w:rFonts w:cstheme="minorHAnsi"/>
                <w:sz w:val="18"/>
                <w:szCs w:val="18"/>
              </w:rPr>
              <w:t>ravo da čujemo druge, da nas nitko ne ometa). Zatim ih pita koja dužnost proizlazi iz tog</w:t>
            </w:r>
            <w:r w:rsidR="004B2C18" w:rsidRPr="00317BDA">
              <w:rPr>
                <w:rFonts w:cstheme="minorHAnsi"/>
                <w:sz w:val="18"/>
                <w:szCs w:val="18"/>
              </w:rPr>
              <w:t>a</w:t>
            </w:r>
            <w:r w:rsidR="00676300" w:rsidRPr="00317BDA">
              <w:rPr>
                <w:rFonts w:cstheme="minorHAnsi"/>
                <w:sz w:val="18"/>
                <w:szCs w:val="18"/>
              </w:rPr>
              <w:t xml:space="preserve"> pravila (dužnost da poslušaš druge</w:t>
            </w:r>
            <w:r w:rsidR="00383577" w:rsidRPr="00317BDA">
              <w:rPr>
                <w:rFonts w:cstheme="minorHAnsi"/>
                <w:sz w:val="18"/>
                <w:szCs w:val="18"/>
              </w:rPr>
              <w:t xml:space="preserve">, da čuješ što imaju za reći). Upućuje učenike na rješavanje 5. zadatka na </w:t>
            </w:r>
            <w:r w:rsidR="004B2C18" w:rsidRPr="00317BDA">
              <w:rPr>
                <w:rFonts w:cstheme="minorHAnsi"/>
                <w:sz w:val="18"/>
                <w:szCs w:val="18"/>
              </w:rPr>
              <w:t xml:space="preserve">11. </w:t>
            </w:r>
            <w:r w:rsidR="00383577" w:rsidRPr="00317BDA">
              <w:rPr>
                <w:rFonts w:cstheme="minorHAnsi"/>
                <w:sz w:val="18"/>
                <w:szCs w:val="18"/>
              </w:rPr>
              <w:t>stranici. Potiče učenike na navođenje novih primjera.</w:t>
            </w:r>
            <w:r w:rsidR="00EC5A8B" w:rsidRPr="00317BDA">
              <w:rPr>
                <w:rFonts w:cstheme="minorHAnsi"/>
                <w:sz w:val="18"/>
                <w:szCs w:val="18"/>
              </w:rPr>
              <w:t xml:space="preserve"> Zatim rješavaju 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9. – 11. zadatak </w:t>
            </w:r>
            <w:r w:rsidR="00EC5A8B" w:rsidRPr="00317BDA">
              <w:rPr>
                <w:rFonts w:cstheme="minorHAnsi"/>
                <w:sz w:val="18"/>
                <w:szCs w:val="18"/>
              </w:rPr>
              <w:t>na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 13.</w:t>
            </w:r>
            <w:r w:rsidR="00EC5A8B" w:rsidRPr="00317BDA">
              <w:rPr>
                <w:rFonts w:cstheme="minorHAnsi"/>
                <w:sz w:val="18"/>
                <w:szCs w:val="18"/>
              </w:rPr>
              <w:t xml:space="preserve"> stranici</w:t>
            </w:r>
            <w:r w:rsidR="00E61ED8" w:rsidRPr="00317BDA">
              <w:rPr>
                <w:rFonts w:cstheme="minorHAnsi"/>
                <w:sz w:val="18"/>
                <w:szCs w:val="18"/>
              </w:rPr>
              <w:t>.</w:t>
            </w:r>
          </w:p>
          <w:p w14:paraId="6F044AF4" w14:textId="77777777" w:rsidR="00383577" w:rsidRPr="00317BDA" w:rsidRDefault="00383577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BC6030" w14:textId="77777777" w:rsidR="00F166DB" w:rsidRPr="00317BDA" w:rsidRDefault="00F166DB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17BDA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166DB" w:rsidRPr="00317BDA" w14:paraId="30511475" w14:textId="77777777" w:rsidTr="009B3AAB">
              <w:tc>
                <w:tcPr>
                  <w:tcW w:w="68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</w:tcPr>
                <w:p w14:paraId="5FC2DA7E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144F16F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17BDA">
                    <w:rPr>
                      <w:rFonts w:cstheme="minorHAnsi"/>
                      <w:b/>
                      <w:sz w:val="18"/>
                      <w:szCs w:val="18"/>
                    </w:rPr>
                    <w:t>MOJA ŠKOLA</w:t>
                  </w:r>
                </w:p>
                <w:p w14:paraId="5CEF0B1C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98A1E91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2C38202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17BDA">
                    <w:rPr>
                      <w:rFonts w:cstheme="minorHAnsi"/>
                      <w:sz w:val="18"/>
                      <w:szCs w:val="18"/>
                    </w:rPr>
                    <w:t>RAZREDNA PRAVILA                   ŠKOLSKA PRAVILA           OSTALA PRAVILA</w:t>
                  </w:r>
                </w:p>
                <w:p w14:paraId="415F5EB1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C08F96" w14:textId="77777777" w:rsidR="00F166DB" w:rsidRPr="00317BDA" w:rsidRDefault="00F166DB" w:rsidP="00317BD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18A915E" w14:textId="77777777" w:rsidR="00F166DB" w:rsidRPr="00317BDA" w:rsidRDefault="00F166DB" w:rsidP="00317BD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7" w:type="pct"/>
          </w:tcPr>
          <w:p w14:paraId="2BF78ADB" w14:textId="77777777" w:rsidR="007E0919" w:rsidRPr="00317BDA" w:rsidRDefault="007E091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96C6E1" w14:textId="77777777" w:rsidR="003A44F7" w:rsidRPr="00317BDA" w:rsidRDefault="003A44F7" w:rsidP="00EA5AF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C6889A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D5098F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5698EF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2F2B7F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587EF9" w14:textId="2035C765" w:rsidR="003A44F7" w:rsidRPr="00317BDA" w:rsidRDefault="003A44F7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7F1645"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PONOVNO U ŠKOLI</w:t>
            </w:r>
          </w:p>
          <w:p w14:paraId="470C2379" w14:textId="77777777" w:rsidR="00AE3FA4" w:rsidRPr="00317BDA" w:rsidRDefault="003A44F7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AE3FA4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–</w:t>
            </w:r>
            <w:r w:rsidR="007F1645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AE3FA4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ISTRAŽUJEM: ŠKOLA NEKAD I DANAS</w:t>
            </w:r>
          </w:p>
          <w:p w14:paraId="37B9AD1A" w14:textId="77777777" w:rsidR="003A44F7" w:rsidRPr="00317BDA" w:rsidRDefault="00EA5AF9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79925" w:history="1">
              <w:r w:rsidR="003A44F7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F1645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3A44F7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>Kako je bilo u školama u prošlosti</w:t>
              </w:r>
            </w:hyperlink>
          </w:p>
          <w:p w14:paraId="6932979C" w14:textId="77777777" w:rsidR="003A44F7" w:rsidRPr="00317BDA" w:rsidRDefault="003A44F7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4EF1B5B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F94A2C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9F6B34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E06F0D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11124C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736CC7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E166C9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92819C" w14:textId="77777777" w:rsidR="00EA5AF9" w:rsidRDefault="00EA5AF9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F7DFDF" w14:textId="6431262D" w:rsidR="003A44F7" w:rsidRPr="00317BDA" w:rsidRDefault="003A44F7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 PONOVNO U ŠKOLI</w:t>
            </w:r>
          </w:p>
          <w:p w14:paraId="4D546E4A" w14:textId="77777777" w:rsidR="00AE3FA4" w:rsidRPr="00317BDA" w:rsidRDefault="003A44F7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7F1645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="00AE3FA4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ISTRAŽUJEM: ŠKOLA NEKAD I DANAS</w:t>
            </w:r>
          </w:p>
          <w:p w14:paraId="3B17E586" w14:textId="77777777" w:rsidR="003A44F7" w:rsidRPr="00317BDA" w:rsidRDefault="00EA5AF9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79927" w:history="1">
              <w:r w:rsidR="003A44F7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7F1645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- </w:t>
              </w:r>
              <w:r w:rsidR="00645685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>Razlikujem školu nekad i danas</w:t>
              </w:r>
            </w:hyperlink>
          </w:p>
          <w:p w14:paraId="1ECD1AF3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D8FAAE1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B9B41F8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E3EA4D5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4463BC5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56FDDD6" w14:textId="77777777" w:rsidR="00680AE7" w:rsidRPr="00317BDA" w:rsidRDefault="00680AE7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2D5039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Modul </w:t>
            </w:r>
            <w:r w:rsidR="007F1645"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317BD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PONOVNO U ŠKOLI</w:t>
            </w:r>
          </w:p>
          <w:p w14:paraId="3F6B5A19" w14:textId="77777777" w:rsidR="00AE3FA4" w:rsidRPr="00317BDA" w:rsidRDefault="00645685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Jedinica </w:t>
            </w:r>
            <w:r w:rsidR="007F1645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="00AE3FA4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ISTRAŽUJEM: ŠKOLA NEKAD I DANAS</w:t>
            </w:r>
          </w:p>
          <w:p w14:paraId="146C3E30" w14:textId="77777777" w:rsidR="00645685" w:rsidRPr="00317BDA" w:rsidRDefault="00EA5AF9" w:rsidP="00317BD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79937" w:history="1">
              <w:r w:rsidR="00645685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Objekt </w:t>
              </w:r>
              <w:r w:rsidR="00AE3FA4" w:rsidRPr="00317BDA">
                <w:rPr>
                  <w:rStyle w:val="Hyperlink"/>
                  <w:rFonts w:eastAsia="Calibri" w:cstheme="minorHAnsi"/>
                  <w:sz w:val="18"/>
                  <w:szCs w:val="18"/>
                </w:rPr>
                <w:t>– Vrijeme je za kviz</w:t>
              </w:r>
            </w:hyperlink>
            <w:r w:rsidR="00645685" w:rsidRPr="00317B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14:paraId="179A6765" w14:textId="77777777" w:rsidR="00645685" w:rsidRPr="00317BDA" w:rsidRDefault="00645685" w:rsidP="00317BD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</w:tcPr>
          <w:p w14:paraId="197D4AC3" w14:textId="77777777" w:rsidR="008A57E3" w:rsidRPr="00317BDA" w:rsidRDefault="008A57E3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bCs/>
                <w:sz w:val="18"/>
                <w:szCs w:val="18"/>
              </w:rPr>
              <w:lastRenderedPageBreak/>
              <w:t>GOO</w:t>
            </w:r>
            <w:r w:rsidRPr="00317BDA">
              <w:rPr>
                <w:rFonts w:cstheme="minorHAnsi"/>
                <w:sz w:val="18"/>
                <w:szCs w:val="18"/>
              </w:rPr>
              <w:t xml:space="preserve"> - B.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1.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1. Promiče pravila demokratske zajednice; B.1.2. Sudjeluje u odlučivanju u demokratskoj zajednici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="00E61ED8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C.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1.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1. Sudjeluje u zajedničkome radu u razredu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="001E06CC" w:rsidRPr="00317BDA">
              <w:rPr>
                <w:rFonts w:cstheme="minorHAnsi"/>
                <w:sz w:val="18"/>
                <w:szCs w:val="18"/>
              </w:rPr>
              <w:t xml:space="preserve"> C.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1.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2. Promiče solidarnost u razredu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="001E06CC" w:rsidRPr="00317BDA">
              <w:rPr>
                <w:rFonts w:cstheme="minorHAnsi"/>
                <w:sz w:val="18"/>
                <w:szCs w:val="18"/>
              </w:rPr>
              <w:t xml:space="preserve"> C.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1.</w:t>
            </w:r>
            <w:r w:rsidR="00B13742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3. Promiče kvalitetu života u razredu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="001E06CC" w:rsidRPr="00317BDA">
              <w:rPr>
                <w:rFonts w:cstheme="minorHAnsi"/>
                <w:sz w:val="18"/>
                <w:szCs w:val="18"/>
              </w:rPr>
              <w:t xml:space="preserve"> C.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317BDA">
              <w:rPr>
                <w:rFonts w:cstheme="minorHAnsi"/>
                <w:sz w:val="18"/>
                <w:szCs w:val="18"/>
              </w:rPr>
              <w:t>4. Promiče razvoj razredne zajednice.</w:t>
            </w:r>
          </w:p>
          <w:p w14:paraId="76A9CFBC" w14:textId="77777777" w:rsidR="001E06CC" w:rsidRPr="00317BDA" w:rsidRDefault="008A57E3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317BDA">
              <w:rPr>
                <w:rFonts w:cstheme="minorHAnsi"/>
                <w:sz w:val="18"/>
                <w:szCs w:val="18"/>
              </w:rPr>
              <w:t xml:space="preserve"> – A</w:t>
            </w:r>
            <w:r w:rsidR="004C75C1" w:rsidRPr="00317BDA">
              <w:rPr>
                <w:rFonts w:cstheme="minorHAnsi"/>
                <w:sz w:val="18"/>
                <w:szCs w:val="18"/>
              </w:rPr>
              <w:t>.</w:t>
            </w:r>
            <w:r w:rsidRPr="00317BDA">
              <w:rPr>
                <w:rFonts w:cstheme="minorHAnsi"/>
                <w:sz w:val="18"/>
                <w:szCs w:val="18"/>
              </w:rPr>
              <w:t xml:space="preserve"> 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1. Učenik uz pomoć učitelja odabire odgovarajuću digitalnu tehnologiju za obavljanje jednostavnih zadataka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Pr="00317BDA">
              <w:rPr>
                <w:rFonts w:cstheme="minorHAnsi"/>
                <w:sz w:val="18"/>
                <w:szCs w:val="18"/>
              </w:rPr>
              <w:t xml:space="preserve"> A</w:t>
            </w:r>
            <w:r w:rsidR="004C75C1" w:rsidRPr="00317BDA">
              <w:rPr>
                <w:rFonts w:cstheme="minorHAnsi"/>
                <w:sz w:val="18"/>
                <w:szCs w:val="18"/>
              </w:rPr>
              <w:t>.</w:t>
            </w:r>
            <w:r w:rsidRPr="00317BDA">
              <w:rPr>
                <w:rFonts w:cstheme="minorHAnsi"/>
                <w:sz w:val="18"/>
                <w:szCs w:val="18"/>
              </w:rPr>
              <w:t xml:space="preserve"> 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2. Učenik se uz pomoć učitelja koristi odabranim uređajima i programima.</w:t>
            </w:r>
          </w:p>
          <w:p w14:paraId="6B9368A3" w14:textId="77777777" w:rsidR="001E06CC" w:rsidRPr="00317BDA" w:rsidRDefault="001E06CC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bCs/>
                <w:sz w:val="18"/>
                <w:szCs w:val="18"/>
              </w:rPr>
              <w:t xml:space="preserve">OSR </w:t>
            </w:r>
            <w:r w:rsidR="004C75C1" w:rsidRPr="00317BDA">
              <w:rPr>
                <w:rFonts w:cstheme="minorHAnsi"/>
                <w:sz w:val="18"/>
                <w:szCs w:val="18"/>
              </w:rPr>
              <w:t>–</w:t>
            </w:r>
            <w:r w:rsidRPr="00317BDA">
              <w:rPr>
                <w:rFonts w:cstheme="minorHAnsi"/>
                <w:sz w:val="18"/>
                <w:szCs w:val="18"/>
              </w:rPr>
              <w:t xml:space="preserve"> C</w:t>
            </w:r>
            <w:r w:rsidR="004C75C1" w:rsidRPr="00317BDA">
              <w:rPr>
                <w:rFonts w:cstheme="minorHAnsi"/>
                <w:sz w:val="18"/>
                <w:szCs w:val="18"/>
              </w:rPr>
              <w:t>.</w:t>
            </w:r>
            <w:r w:rsidRPr="00317BDA">
              <w:rPr>
                <w:rFonts w:cstheme="minorHAnsi"/>
                <w:sz w:val="18"/>
                <w:szCs w:val="18"/>
              </w:rPr>
              <w:t xml:space="preserve"> 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2. Opisuje kako društvene norme i pravila reguliraju ponašanje i međusobne odnose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Pr="00317BDA">
              <w:rPr>
                <w:rFonts w:cstheme="minorHAnsi"/>
                <w:sz w:val="18"/>
                <w:szCs w:val="18"/>
              </w:rPr>
              <w:t xml:space="preserve"> C</w:t>
            </w:r>
            <w:r w:rsidR="004C75C1" w:rsidRPr="00317BDA">
              <w:rPr>
                <w:rFonts w:cstheme="minorHAnsi"/>
                <w:sz w:val="18"/>
                <w:szCs w:val="18"/>
              </w:rPr>
              <w:t>.</w:t>
            </w:r>
            <w:r w:rsidRPr="00317BDA">
              <w:rPr>
                <w:rFonts w:cstheme="minorHAnsi"/>
                <w:sz w:val="18"/>
                <w:szCs w:val="18"/>
              </w:rPr>
              <w:t xml:space="preserve"> 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3. Pridonosi skupini</w:t>
            </w:r>
            <w:r w:rsidR="00E61ED8" w:rsidRPr="00317BDA">
              <w:rPr>
                <w:rFonts w:cstheme="minorHAnsi"/>
                <w:sz w:val="18"/>
                <w:szCs w:val="18"/>
              </w:rPr>
              <w:t>.</w:t>
            </w:r>
          </w:p>
          <w:p w14:paraId="11223379" w14:textId="5A93FA55" w:rsidR="001E06CC" w:rsidRPr="00317BDA" w:rsidRDefault="000E10A7" w:rsidP="00317BDA">
            <w:pPr>
              <w:rPr>
                <w:rFonts w:cstheme="minorHAnsi"/>
                <w:sz w:val="18"/>
                <w:szCs w:val="18"/>
              </w:rPr>
            </w:pPr>
            <w:r w:rsidRPr="00317BDA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EA5AF9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317BD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- B.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A</w:t>
            </w:r>
            <w:r w:rsidR="004C75C1" w:rsidRPr="00317BDA">
              <w:rPr>
                <w:rFonts w:cstheme="minorHAnsi"/>
                <w:sz w:val="18"/>
                <w:szCs w:val="18"/>
              </w:rPr>
              <w:t>.</w:t>
            </w:r>
            <w:r w:rsidRPr="00317BDA">
              <w:rPr>
                <w:rFonts w:cstheme="minorHAnsi"/>
                <w:sz w:val="18"/>
                <w:szCs w:val="18"/>
              </w:rPr>
              <w:t xml:space="preserve"> Razlikuje primjereno od neprimjerenoga ponašanja</w:t>
            </w:r>
            <w:r w:rsidR="004C75C1" w:rsidRPr="00317BDA">
              <w:rPr>
                <w:rFonts w:cstheme="minorHAnsi"/>
                <w:sz w:val="18"/>
                <w:szCs w:val="18"/>
              </w:rPr>
              <w:t>;</w:t>
            </w:r>
            <w:r w:rsidRPr="00317BDA">
              <w:rPr>
                <w:rFonts w:cstheme="minorHAnsi"/>
                <w:sz w:val="18"/>
                <w:szCs w:val="18"/>
              </w:rPr>
              <w:t xml:space="preserve"> B.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1.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2.</w:t>
            </w:r>
            <w:r w:rsidR="004C75C1" w:rsidRPr="00317BDA">
              <w:rPr>
                <w:rFonts w:cstheme="minorHAnsi"/>
                <w:sz w:val="18"/>
                <w:szCs w:val="18"/>
              </w:rPr>
              <w:t xml:space="preserve"> </w:t>
            </w:r>
            <w:r w:rsidRPr="00317BDA">
              <w:rPr>
                <w:rFonts w:cstheme="minorHAnsi"/>
                <w:sz w:val="18"/>
                <w:szCs w:val="18"/>
              </w:rPr>
              <w:t>A</w:t>
            </w:r>
            <w:r w:rsidR="004C75C1" w:rsidRPr="00317BDA">
              <w:rPr>
                <w:rFonts w:cstheme="minorHAnsi"/>
                <w:sz w:val="18"/>
                <w:szCs w:val="18"/>
              </w:rPr>
              <w:t>.</w:t>
            </w:r>
            <w:r w:rsidRPr="00317BDA">
              <w:rPr>
                <w:rFonts w:cstheme="minorHAnsi"/>
                <w:sz w:val="18"/>
                <w:szCs w:val="18"/>
              </w:rPr>
              <w:t xml:space="preserve"> Prilagođava se novomu okruženju i opisuje svoje obaveze i uloge.</w:t>
            </w:r>
          </w:p>
        </w:tc>
      </w:tr>
    </w:tbl>
    <w:p w14:paraId="49D19B99" w14:textId="77777777" w:rsidR="008E5959" w:rsidRPr="00E61ED8" w:rsidRDefault="008E5959" w:rsidP="00E61ED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61ED8" w:rsidSect="0009786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064B0"/>
    <w:multiLevelType w:val="hybridMultilevel"/>
    <w:tmpl w:val="0A2202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004E6"/>
    <w:multiLevelType w:val="hybridMultilevel"/>
    <w:tmpl w:val="ACCCA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716DC"/>
    <w:multiLevelType w:val="hybridMultilevel"/>
    <w:tmpl w:val="C130F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243F"/>
    <w:multiLevelType w:val="hybridMultilevel"/>
    <w:tmpl w:val="4720E5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04466"/>
    <w:multiLevelType w:val="hybridMultilevel"/>
    <w:tmpl w:val="FE64D6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093F"/>
    <w:rsid w:val="000630EB"/>
    <w:rsid w:val="000750F0"/>
    <w:rsid w:val="00097860"/>
    <w:rsid w:val="000E10A7"/>
    <w:rsid w:val="00105E10"/>
    <w:rsid w:val="0012306A"/>
    <w:rsid w:val="00164B8F"/>
    <w:rsid w:val="00166F6B"/>
    <w:rsid w:val="00196C43"/>
    <w:rsid w:val="001C3B80"/>
    <w:rsid w:val="001E06CC"/>
    <w:rsid w:val="00202D36"/>
    <w:rsid w:val="00240959"/>
    <w:rsid w:val="00240E80"/>
    <w:rsid w:val="00291BE5"/>
    <w:rsid w:val="00317532"/>
    <w:rsid w:val="00317BDA"/>
    <w:rsid w:val="00383577"/>
    <w:rsid w:val="003A44F7"/>
    <w:rsid w:val="003C3AD3"/>
    <w:rsid w:val="004B2C18"/>
    <w:rsid w:val="004C75C1"/>
    <w:rsid w:val="00512C63"/>
    <w:rsid w:val="005206AF"/>
    <w:rsid w:val="00550483"/>
    <w:rsid w:val="00601C05"/>
    <w:rsid w:val="00645685"/>
    <w:rsid w:val="00655CB6"/>
    <w:rsid w:val="00676300"/>
    <w:rsid w:val="00680AE7"/>
    <w:rsid w:val="007123F5"/>
    <w:rsid w:val="0072327D"/>
    <w:rsid w:val="00724F26"/>
    <w:rsid w:val="0075132D"/>
    <w:rsid w:val="007E0919"/>
    <w:rsid w:val="007E6B8E"/>
    <w:rsid w:val="007F1645"/>
    <w:rsid w:val="00833087"/>
    <w:rsid w:val="008A57E3"/>
    <w:rsid w:val="008E51A0"/>
    <w:rsid w:val="008E5959"/>
    <w:rsid w:val="009701F0"/>
    <w:rsid w:val="009C66BB"/>
    <w:rsid w:val="00A15A45"/>
    <w:rsid w:val="00A919C7"/>
    <w:rsid w:val="00AE3FA4"/>
    <w:rsid w:val="00B13742"/>
    <w:rsid w:val="00B57C9B"/>
    <w:rsid w:val="00B952E3"/>
    <w:rsid w:val="00BB073C"/>
    <w:rsid w:val="00C128C4"/>
    <w:rsid w:val="00C37C3C"/>
    <w:rsid w:val="00CA30EA"/>
    <w:rsid w:val="00CC3C2E"/>
    <w:rsid w:val="00D02E5E"/>
    <w:rsid w:val="00D0795F"/>
    <w:rsid w:val="00D11E2A"/>
    <w:rsid w:val="00D429CB"/>
    <w:rsid w:val="00D7062A"/>
    <w:rsid w:val="00D76026"/>
    <w:rsid w:val="00DE243E"/>
    <w:rsid w:val="00DE7FFB"/>
    <w:rsid w:val="00E440AE"/>
    <w:rsid w:val="00E61ED8"/>
    <w:rsid w:val="00EA5AF9"/>
    <w:rsid w:val="00EC5A8B"/>
    <w:rsid w:val="00F166DB"/>
    <w:rsid w:val="00F26982"/>
    <w:rsid w:val="00F77AF0"/>
    <w:rsid w:val="00FD0703"/>
    <w:rsid w:val="00FF2F56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68A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3F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109/168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109/1687.html" TargetMode="External"/><Relationship Id="rId5" Type="http://schemas.openxmlformats.org/officeDocument/2006/relationships/hyperlink" Target="https://hr.izzi.digital/DOS/1109/168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13</cp:revision>
  <dcterms:created xsi:type="dcterms:W3CDTF">2019-08-26T13:55:00Z</dcterms:created>
  <dcterms:modified xsi:type="dcterms:W3CDTF">2021-07-15T16:01:00Z</dcterms:modified>
</cp:coreProperties>
</file>