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F2523" w14:textId="77777777" w:rsidR="007E0919" w:rsidRPr="00FB488E" w:rsidRDefault="00550483" w:rsidP="00FB488E">
      <w:pPr>
        <w:spacing w:after="0"/>
        <w:rPr>
          <w:b/>
        </w:rPr>
      </w:pPr>
      <w:r w:rsidRPr="00FB488E">
        <w:rPr>
          <w:b/>
        </w:rPr>
        <w:t xml:space="preserve">PRIJEDLOG PRIPREME ZA IZVOĐENJE NASTAVE </w:t>
      </w:r>
      <w:r w:rsidR="00166F6B" w:rsidRPr="00FB488E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FB488E" w14:paraId="0A1FE91C" w14:textId="77777777" w:rsidTr="00791D03">
        <w:tc>
          <w:tcPr>
            <w:tcW w:w="1989" w:type="pct"/>
            <w:gridSpan w:val="2"/>
            <w:shd w:val="clear" w:color="auto" w:fill="E2EFD9" w:themeFill="accent6" w:themeFillTint="33"/>
          </w:tcPr>
          <w:p w14:paraId="2F907CE4" w14:textId="77777777" w:rsidR="008E5959" w:rsidRPr="00FB488E" w:rsidRDefault="00FB488E" w:rsidP="00FB488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FB488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5514141D" w14:textId="77777777" w:rsidR="008E5959" w:rsidRPr="00FB488E" w:rsidRDefault="008E5959" w:rsidP="00FB488E">
            <w:pPr>
              <w:rPr>
                <w:rFonts w:cstheme="minorHAnsi"/>
                <w:sz w:val="18"/>
                <w:szCs w:val="18"/>
              </w:rPr>
            </w:pPr>
            <w:r w:rsidRPr="00FB488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shd w:val="clear" w:color="auto" w:fill="E2EFD9" w:themeFill="accent6" w:themeFillTint="33"/>
          </w:tcPr>
          <w:p w14:paraId="7E547BD7" w14:textId="77777777" w:rsidR="008E5959" w:rsidRPr="00FB488E" w:rsidRDefault="008E5959" w:rsidP="00FB488E">
            <w:pPr>
              <w:rPr>
                <w:rFonts w:cstheme="minorHAnsi"/>
                <w:sz w:val="18"/>
                <w:szCs w:val="18"/>
              </w:rPr>
            </w:pPr>
            <w:r w:rsidRPr="00FB488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0A659B" w:rsidRPr="00FB488E" w14:paraId="0D0D66E7" w14:textId="77777777" w:rsidTr="00791D03">
        <w:tc>
          <w:tcPr>
            <w:tcW w:w="764" w:type="pct"/>
          </w:tcPr>
          <w:p w14:paraId="053E9059" w14:textId="77777777" w:rsidR="000A659B" w:rsidRPr="00FB488E" w:rsidRDefault="000A659B" w:rsidP="00FB488E">
            <w:pPr>
              <w:rPr>
                <w:rFonts w:cstheme="minorHAnsi"/>
                <w:sz w:val="18"/>
                <w:szCs w:val="18"/>
              </w:rPr>
            </w:pPr>
            <w:r w:rsidRPr="00FB488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C344A26" w14:textId="77777777" w:rsidR="000A659B" w:rsidRPr="00FB488E" w:rsidRDefault="000A659B" w:rsidP="00FB488E">
            <w:pPr>
              <w:rPr>
                <w:rFonts w:cstheme="minorHAnsi"/>
                <w:sz w:val="18"/>
                <w:szCs w:val="18"/>
              </w:rPr>
            </w:pPr>
            <w:r w:rsidRPr="00FB488E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659B" w:rsidRPr="00FB488E" w14:paraId="07441594" w14:textId="77777777" w:rsidTr="00791D03">
        <w:tc>
          <w:tcPr>
            <w:tcW w:w="764" w:type="pct"/>
          </w:tcPr>
          <w:p w14:paraId="56317040" w14:textId="77777777" w:rsidR="000A659B" w:rsidRPr="00FB488E" w:rsidRDefault="000A659B" w:rsidP="00FB488E">
            <w:pPr>
              <w:rPr>
                <w:rFonts w:cstheme="minorHAnsi"/>
                <w:sz w:val="18"/>
                <w:szCs w:val="18"/>
              </w:rPr>
            </w:pPr>
            <w:r w:rsidRPr="00FB488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41AC3A44" w14:textId="77777777" w:rsidR="000A659B" w:rsidRPr="00FB488E" w:rsidRDefault="000A659B" w:rsidP="00FB488E">
            <w:pPr>
              <w:rPr>
                <w:rFonts w:cstheme="minorHAnsi"/>
                <w:sz w:val="18"/>
                <w:szCs w:val="18"/>
              </w:rPr>
            </w:pPr>
            <w:r w:rsidRPr="00FB488E">
              <w:rPr>
                <w:rFonts w:cstheme="minorHAnsi"/>
                <w:sz w:val="18"/>
                <w:szCs w:val="18"/>
              </w:rPr>
              <w:t>PROMJENE I ODNOSI; POJEDINAC I DRUŠTVO; ENERGIJA</w:t>
            </w:r>
          </w:p>
        </w:tc>
      </w:tr>
      <w:tr w:rsidR="000A659B" w:rsidRPr="00FB488E" w14:paraId="1A57F388" w14:textId="77777777" w:rsidTr="00791D03">
        <w:tc>
          <w:tcPr>
            <w:tcW w:w="764" w:type="pct"/>
          </w:tcPr>
          <w:p w14:paraId="6CDD4BDC" w14:textId="77777777" w:rsidR="000A659B" w:rsidRPr="00FB488E" w:rsidRDefault="000A659B" w:rsidP="00FB488E">
            <w:pPr>
              <w:rPr>
                <w:rFonts w:cstheme="minorHAnsi"/>
                <w:sz w:val="18"/>
                <w:szCs w:val="18"/>
              </w:rPr>
            </w:pPr>
            <w:r w:rsidRPr="00FB488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00B42765" w14:textId="50FD9AFE" w:rsidR="000A659B" w:rsidRPr="0033339C" w:rsidRDefault="00484D0D" w:rsidP="00FB488E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3339C">
              <w:rPr>
                <w:rFonts w:cstheme="minorHAnsi"/>
                <w:b/>
                <w:bCs/>
                <w:sz w:val="18"/>
                <w:szCs w:val="18"/>
              </w:rPr>
              <w:t>Izvori energije oko mene</w:t>
            </w:r>
            <w:r w:rsidR="00E1311F">
              <w:rPr>
                <w:rFonts w:cstheme="minorHAnsi"/>
                <w:b/>
                <w:bCs/>
                <w:sz w:val="18"/>
                <w:szCs w:val="18"/>
              </w:rPr>
              <w:t>, PIV</w:t>
            </w:r>
          </w:p>
        </w:tc>
      </w:tr>
      <w:tr w:rsidR="000A659B" w:rsidRPr="00FB488E" w14:paraId="59C005E9" w14:textId="77777777" w:rsidTr="00791D03">
        <w:tc>
          <w:tcPr>
            <w:tcW w:w="764" w:type="pct"/>
          </w:tcPr>
          <w:p w14:paraId="3B2677D5" w14:textId="77777777" w:rsidR="000A659B" w:rsidRPr="00FB488E" w:rsidRDefault="000A659B" w:rsidP="00FB488E">
            <w:pPr>
              <w:rPr>
                <w:rFonts w:cstheme="minorHAnsi"/>
                <w:sz w:val="18"/>
                <w:szCs w:val="18"/>
              </w:rPr>
            </w:pPr>
            <w:r w:rsidRPr="00FB488E">
              <w:rPr>
                <w:rFonts w:cstheme="minorHAnsi"/>
                <w:sz w:val="18"/>
                <w:szCs w:val="18"/>
              </w:rPr>
              <w:t>ISHODI:</w:t>
            </w:r>
          </w:p>
          <w:p w14:paraId="4DCFFA09" w14:textId="77777777" w:rsidR="000A659B" w:rsidRPr="00FB488E" w:rsidRDefault="000A659B" w:rsidP="00FB488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3EB810B9" w14:textId="77777777" w:rsidR="000A659B" w:rsidRPr="00FB488E" w:rsidRDefault="000A659B" w:rsidP="00FB488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>PID OŠ B.</w:t>
            </w:r>
            <w:r w:rsidR="00DB7A44"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DB7A44"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  <w:r w:rsidRPr="00FB488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66CD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objašnjava važnost odgovornoga odnosa čovjeka prema sebi i prirodi.</w:t>
            </w:r>
          </w:p>
          <w:p w14:paraId="366660CD" w14:textId="77777777" w:rsidR="000A659B" w:rsidRPr="00FB488E" w:rsidRDefault="00DB7A44" w:rsidP="00FB488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B488E">
              <w:rPr>
                <w:rFonts w:ascii="Calibri" w:eastAsia="Calibri" w:hAnsi="Calibri" w:cs="Calibri"/>
                <w:sz w:val="18"/>
                <w:szCs w:val="18"/>
              </w:rPr>
              <w:t>- b</w:t>
            </w:r>
            <w:r w:rsidR="000A659B" w:rsidRPr="00FB488E">
              <w:rPr>
                <w:rFonts w:ascii="Calibri" w:eastAsia="Calibri" w:hAnsi="Calibri" w:cs="Calibri"/>
                <w:sz w:val="18"/>
                <w:szCs w:val="18"/>
              </w:rPr>
              <w:t>rine se za okružje u kojemu živi i boravi</w:t>
            </w:r>
          </w:p>
          <w:p w14:paraId="109C58EA" w14:textId="77777777" w:rsidR="000A659B" w:rsidRPr="00FB488E" w:rsidRDefault="000A659B" w:rsidP="00FB488E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DB7A44"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DB7A44"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2. </w:t>
            </w:r>
            <w:r w:rsidRPr="00366CD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raspravlja o ulozi i utjecaju pravila, prava i dužnosti na zajednicu te važnosti odgovornoga ponašanja.</w:t>
            </w:r>
          </w:p>
          <w:p w14:paraId="590BC493" w14:textId="77777777" w:rsidR="000A659B" w:rsidRPr="00FB488E" w:rsidRDefault="00DB7A44" w:rsidP="00FB488E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FB488E"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0A659B" w:rsidRPr="00FB488E">
              <w:rPr>
                <w:rFonts w:ascii="Calibri" w:eastAsia="Calibri" w:hAnsi="Calibri" w:cs="Calibri"/>
                <w:sz w:val="18"/>
                <w:szCs w:val="18"/>
              </w:rPr>
              <w:t>reuzima odgovornost za svoje ponašanje</w:t>
            </w:r>
          </w:p>
          <w:p w14:paraId="338124C1" w14:textId="77777777" w:rsidR="000A659B" w:rsidRPr="00FB488E" w:rsidRDefault="000A659B" w:rsidP="00FB488E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DB7A44"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  <w:r w:rsidR="00DB7A44"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3. </w:t>
            </w:r>
            <w:r w:rsidRPr="00366CD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Učenik opisuje ulogu i utjecaj zajednice i okoliša na djelatnosti ljudi mjesta u kojemu živi te opisuje i navodi primjere važnosti i vrijednosti rada.</w:t>
            </w:r>
          </w:p>
          <w:p w14:paraId="7C6BC26C" w14:textId="77777777" w:rsidR="000A659B" w:rsidRPr="00FB488E" w:rsidRDefault="00DB7A44" w:rsidP="00FB488E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FB488E"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0A659B" w:rsidRPr="00FB488E">
              <w:rPr>
                <w:rFonts w:ascii="Calibri" w:eastAsia="Calibri" w:hAnsi="Calibri" w:cs="Calibri"/>
                <w:sz w:val="18"/>
                <w:szCs w:val="18"/>
              </w:rPr>
              <w:t>ovezuje djelatnosti ljudi s okolišem</w:t>
            </w:r>
          </w:p>
          <w:p w14:paraId="4D0E9FEC" w14:textId="77777777" w:rsidR="000A659B" w:rsidRPr="00FB488E" w:rsidRDefault="00DB7A44" w:rsidP="00FB488E">
            <w:pPr>
              <w:shd w:val="clear" w:color="auto" w:fill="FFFFFF"/>
              <w:rPr>
                <w:rFonts w:ascii="Calibri" w:eastAsia="Calibri" w:hAnsi="Calibri" w:cs="Calibri"/>
                <w:sz w:val="18"/>
                <w:szCs w:val="18"/>
              </w:rPr>
            </w:pPr>
            <w:r w:rsidRPr="00FB488E">
              <w:rPr>
                <w:rFonts w:ascii="Calibri" w:eastAsia="Calibri" w:hAnsi="Calibri" w:cs="Calibri"/>
                <w:sz w:val="18"/>
                <w:szCs w:val="18"/>
              </w:rPr>
              <w:t>- o</w:t>
            </w:r>
            <w:r w:rsidR="000A659B" w:rsidRPr="00FB488E">
              <w:rPr>
                <w:rFonts w:ascii="Calibri" w:eastAsia="Calibri" w:hAnsi="Calibri" w:cs="Calibri"/>
                <w:sz w:val="18"/>
                <w:szCs w:val="18"/>
              </w:rPr>
              <w:t>pisuje ulogu i utjecaj zajednice i okoliša na djelatnost ljudi u neposrednoj okolini</w:t>
            </w:r>
          </w:p>
          <w:p w14:paraId="4519EFC9" w14:textId="77777777" w:rsidR="000A659B" w:rsidRPr="00366CD0" w:rsidRDefault="000A659B" w:rsidP="00FB488E">
            <w:pPr>
              <w:shd w:val="clear" w:color="auto" w:fill="FFFFFF"/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</w:pPr>
            <w:r w:rsidRPr="00FB488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FB488E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D.</w:t>
            </w:r>
            <w:r w:rsidR="00DB7A44" w:rsidRPr="00FB488E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FB488E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="00DB7A44" w:rsidRPr="00FB488E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FB488E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1.</w:t>
            </w:r>
            <w:r w:rsidRPr="00FB488E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366CD0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Učenik prepoznaje različite izvore i oblike, prijenos i pretvorbu energije i objašnjava važnost i potrebu štednje energije na primjerima iz svakodnevnoga života</w:t>
            </w:r>
            <w:r w:rsidR="00DB7A44" w:rsidRPr="00366CD0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.</w:t>
            </w:r>
          </w:p>
          <w:p w14:paraId="0F10BDB3" w14:textId="77777777" w:rsidR="00484D0D" w:rsidRPr="00FB488E" w:rsidRDefault="00DB7A44" w:rsidP="00FB488E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- p</w:t>
            </w:r>
            <w:r w:rsidR="00484D0D"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i razlikuje različite izvore energije koji ga okružuju</w:t>
            </w:r>
          </w:p>
          <w:p w14:paraId="104A410A" w14:textId="77777777" w:rsidR="00484D0D" w:rsidRPr="00FB488E" w:rsidRDefault="00DB7A44" w:rsidP="00FB488E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484D0D"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azlikuje oblike energije koji ga okružuju</w:t>
            </w:r>
          </w:p>
          <w:p w14:paraId="0BADDB47" w14:textId="77777777" w:rsidR="00484D0D" w:rsidRPr="00FB488E" w:rsidRDefault="00DB7A44" w:rsidP="00FB488E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84D0D"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prijenos el. energije (vodovima, žicama) do mjesta korištenja i prijenos topline s toplijeg na hladnije mjesto ili predmet</w:t>
            </w:r>
          </w:p>
          <w:p w14:paraId="27C1E093" w14:textId="77777777" w:rsidR="00484D0D" w:rsidRPr="00FB488E" w:rsidRDefault="00DB7A44" w:rsidP="00FB488E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84D0D"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repoznaje pretvorbu električne energije u toplinu i svjetlost</w:t>
            </w:r>
          </w:p>
          <w:p w14:paraId="53D14091" w14:textId="77777777" w:rsidR="00484D0D" w:rsidRPr="00FB488E" w:rsidRDefault="00DB7A44" w:rsidP="00FB488E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84D0D"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bjašnjava važnost energije u svakodnevnome životu</w:t>
            </w:r>
          </w:p>
          <w:p w14:paraId="1DA6DA5D" w14:textId="77777777" w:rsidR="00484D0D" w:rsidRPr="00FB488E" w:rsidRDefault="00DB7A44" w:rsidP="00FB488E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484D0D"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ovezuje hranu i prehranu s opskrbom tijela energijom ukazujući na važnost pravilne prehrane za zdravlje čovjeka</w:t>
            </w:r>
          </w:p>
          <w:p w14:paraId="2513D38A" w14:textId="77777777" w:rsidR="00484D0D" w:rsidRPr="00FB488E" w:rsidRDefault="00DB7A44" w:rsidP="00FB488E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n</w:t>
            </w:r>
            <w:r w:rsidR="00484D0D"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avodi različite primjere prometnih sredstava i njihovih izvora energije</w:t>
            </w:r>
          </w:p>
          <w:p w14:paraId="04A71FFD" w14:textId="77777777" w:rsidR="00484D0D" w:rsidRPr="00FB488E" w:rsidRDefault="00DB7A44" w:rsidP="00FB488E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484D0D"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</w:t>
            </w:r>
          </w:p>
          <w:p w14:paraId="1A82F1FF" w14:textId="77777777" w:rsidR="00DF1D4E" w:rsidRPr="00FB488E" w:rsidRDefault="00DB7A44" w:rsidP="00FB488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B488E">
              <w:rPr>
                <w:rFonts w:asciiTheme="minorHAnsi" w:eastAsia="Times New Roman" w:hAnsiTheme="minorHAnsi" w:cs="Times New Roman"/>
                <w:b w:val="0"/>
                <w:color w:val="231F20"/>
                <w:sz w:val="18"/>
                <w:szCs w:val="18"/>
                <w:lang w:val="hr-HR" w:eastAsia="hr-HR"/>
              </w:rPr>
              <w:t>- o</w:t>
            </w:r>
            <w:r w:rsidR="00DF1D4E" w:rsidRPr="00FB488E">
              <w:rPr>
                <w:rFonts w:asciiTheme="minorHAnsi" w:eastAsia="Times New Roman" w:hAnsiTheme="minorHAnsi" w:cs="Times New Roman"/>
                <w:b w:val="0"/>
                <w:color w:val="231F20"/>
                <w:sz w:val="18"/>
                <w:szCs w:val="18"/>
                <w:lang w:val="hr-HR" w:eastAsia="hr-HR"/>
              </w:rPr>
              <w:t>bjašnjava povezanost svoga ponašanja pri korištenju energijom s njezinom uštedom</w:t>
            </w:r>
          </w:p>
          <w:p w14:paraId="2C8A893F" w14:textId="77777777" w:rsidR="000A659B" w:rsidRPr="00FB488E" w:rsidRDefault="000A659B" w:rsidP="00FB488E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</w:tbl>
    <w:p w14:paraId="36AF952F" w14:textId="77777777" w:rsidR="00655CB6" w:rsidRDefault="00655CB6" w:rsidP="00FB488E">
      <w:pPr>
        <w:spacing w:after="0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2126"/>
        <w:gridCol w:w="3508"/>
      </w:tblGrid>
      <w:tr w:rsidR="00791D03" w14:paraId="5715871A" w14:textId="77777777" w:rsidTr="00791D03">
        <w:tc>
          <w:tcPr>
            <w:tcW w:w="8926" w:type="dxa"/>
            <w:shd w:val="clear" w:color="auto" w:fill="E2EFD9" w:themeFill="accent6" w:themeFillTint="33"/>
          </w:tcPr>
          <w:p w14:paraId="40D5EA62" w14:textId="5558D148" w:rsidR="00791D03" w:rsidRDefault="00791D03" w:rsidP="00FB488E">
            <w:r w:rsidRPr="00FB488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698D7B54" w14:textId="4A238630" w:rsidR="00791D03" w:rsidRPr="00791D03" w:rsidRDefault="00791D03" w:rsidP="00791D0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B488E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E2EFD9" w:themeFill="accent6" w:themeFillTint="33"/>
          </w:tcPr>
          <w:p w14:paraId="73C13B86" w14:textId="0BC707C8" w:rsidR="00791D03" w:rsidRDefault="00791D03" w:rsidP="00FB488E">
            <w:r w:rsidRPr="00FB488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B488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B488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B488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B488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B488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B488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B488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B488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B488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B488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B488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B488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B488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B488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91D03" w14:paraId="21D7754C" w14:textId="77777777" w:rsidTr="00791D03">
        <w:tc>
          <w:tcPr>
            <w:tcW w:w="8926" w:type="dxa"/>
          </w:tcPr>
          <w:p w14:paraId="15CCC114" w14:textId="77777777" w:rsidR="00791D03" w:rsidRPr="00FB488E" w:rsidRDefault="00791D03" w:rsidP="00791D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B488E">
              <w:rPr>
                <w:rFonts w:cstheme="minorHAnsi"/>
                <w:b/>
                <w:sz w:val="18"/>
                <w:szCs w:val="18"/>
              </w:rPr>
              <w:t>1. PROVJERA DZ: TKO JE NIKOLA TESLA</w:t>
            </w:r>
            <w:r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6B17DF79" w14:textId="77777777" w:rsidR="00791D03" w:rsidRPr="00FB488E" w:rsidRDefault="00791D03" w:rsidP="00791D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B488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FB488E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FB488E">
              <w:rPr>
                <w:rFonts w:ascii="Calibri" w:eastAsia="Calibri" w:hAnsi="Calibri" w:cs="Calibri"/>
                <w:sz w:val="18"/>
                <w:szCs w:val="18"/>
              </w:rPr>
              <w:t>ovezuje djelatnosti ljudi s okolišem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FB488E">
              <w:rPr>
                <w:rFonts w:ascii="Calibri" w:eastAsia="Calibri" w:hAnsi="Calibri" w:cs="Calibri"/>
                <w:sz w:val="18"/>
                <w:szCs w:val="18"/>
              </w:rPr>
              <w:t>pisuje ulogu i utjecaj zajednice i okoliša na djelatnost ljudi u neposrednoj okolini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FB488E">
              <w:rPr>
                <w:rFonts w:cstheme="minorHAnsi"/>
                <w:sz w:val="18"/>
                <w:szCs w:val="18"/>
              </w:rPr>
              <w:t>bjašnjava važnost energije u svakodnevnome životu.</w:t>
            </w:r>
          </w:p>
          <w:p w14:paraId="0DE5228A" w14:textId="77777777" w:rsidR="00791D03" w:rsidRDefault="00791D03" w:rsidP="00791D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B488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A6ACC18" w14:textId="77777777" w:rsidR="00791D03" w:rsidRDefault="00791D03" w:rsidP="00791D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B488E">
              <w:rPr>
                <w:rFonts w:cstheme="minorHAnsi"/>
                <w:sz w:val="18"/>
                <w:szCs w:val="18"/>
              </w:rPr>
              <w:t>Učenici prezentiraju svoje uratke o Nikoli Tesli. Učiteljica/učitelj potiče učenike da pričaju kako bi izgledao naš život da nije bilo Nikole Tesle.</w:t>
            </w:r>
          </w:p>
          <w:p w14:paraId="5E2484E4" w14:textId="77777777" w:rsidR="00791D03" w:rsidRPr="00FB488E" w:rsidRDefault="00791D03" w:rsidP="00791D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A0B064E" w14:textId="77777777" w:rsidR="00791D03" w:rsidRPr="00FB488E" w:rsidRDefault="00791D03" w:rsidP="00791D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B488E">
              <w:rPr>
                <w:rFonts w:cstheme="minorHAnsi"/>
                <w:b/>
                <w:sz w:val="18"/>
                <w:szCs w:val="18"/>
              </w:rPr>
              <w:t>2. OBNOVLJIVI I NEOBNOVLJIVI IZVORI ENERGIJE</w:t>
            </w:r>
          </w:p>
          <w:p w14:paraId="53FDB241" w14:textId="77777777" w:rsidR="00791D03" w:rsidRPr="00FB488E" w:rsidRDefault="00791D03" w:rsidP="00791D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B488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FB488E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FB488E">
              <w:rPr>
                <w:rFonts w:cstheme="minorHAnsi"/>
                <w:sz w:val="18"/>
                <w:szCs w:val="18"/>
              </w:rPr>
              <w:t>repoznaje i razlikuje različite izvore energije koji ga okružuju</w:t>
            </w:r>
            <w:r>
              <w:rPr>
                <w:rFonts w:cstheme="minorHAnsi"/>
                <w:sz w:val="18"/>
                <w:szCs w:val="18"/>
              </w:rPr>
              <w:t>; r</w:t>
            </w:r>
            <w:r w:rsidRPr="00FB488E">
              <w:rPr>
                <w:rFonts w:cstheme="minorHAnsi"/>
                <w:sz w:val="18"/>
                <w:szCs w:val="18"/>
              </w:rPr>
              <w:t>azlikuje oblike energije koji ga okružuju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FB488E">
              <w:rPr>
                <w:rFonts w:cstheme="minorHAnsi"/>
                <w:sz w:val="18"/>
                <w:szCs w:val="18"/>
              </w:rPr>
              <w:t>repoznaje prijenos el. energije (vodovima, žicama) do mjesta korištenja i prijenos topline s toplijeg na hladnije mjesto ili predmet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FB488E">
              <w:rPr>
                <w:rFonts w:cstheme="minorHAnsi"/>
                <w:sz w:val="18"/>
                <w:szCs w:val="18"/>
              </w:rPr>
              <w:t>repoznaje pretvorbu električne energije u toplinu i svjetlost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FB488E">
              <w:rPr>
                <w:rFonts w:cstheme="minorHAnsi"/>
                <w:sz w:val="18"/>
                <w:szCs w:val="18"/>
              </w:rPr>
              <w:t>bjašnjava važnost energije u svakodnevnome životu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FB488E">
              <w:rPr>
                <w:rFonts w:cstheme="minorHAnsi"/>
                <w:sz w:val="18"/>
                <w:szCs w:val="18"/>
              </w:rPr>
              <w:t>bjašnjava načine uštede energije na koje sam može utjecati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FB488E">
              <w:rPr>
                <w:rFonts w:cstheme="minorHAnsi"/>
                <w:sz w:val="18"/>
                <w:szCs w:val="18"/>
              </w:rPr>
              <w:t>bjašnjava povezanost svoga ponašanja pri korištenju energijom s njezinom uštedom.</w:t>
            </w:r>
          </w:p>
          <w:p w14:paraId="46AC523C" w14:textId="77777777" w:rsidR="00791D03" w:rsidRDefault="00791D03" w:rsidP="00791D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B488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BDBB3D8" w14:textId="77777777" w:rsidR="00791D03" w:rsidRPr="00FB488E" w:rsidRDefault="00791D03" w:rsidP="00791D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B488E">
              <w:rPr>
                <w:rFonts w:cstheme="minorHAnsi"/>
                <w:sz w:val="18"/>
                <w:szCs w:val="18"/>
              </w:rPr>
              <w:lastRenderedPageBreak/>
              <w:t xml:space="preserve">Učiteljica/učitelj upućuje učenike na promatranje niza fotografija u gornjem dijelu udžbenika na stranicama </w:t>
            </w:r>
            <w:r>
              <w:rPr>
                <w:rFonts w:cstheme="minorHAnsi"/>
                <w:sz w:val="18"/>
                <w:szCs w:val="18"/>
              </w:rPr>
              <w:t>10.</w:t>
            </w:r>
            <w:r w:rsidRPr="00FB488E">
              <w:rPr>
                <w:rFonts w:cstheme="minorHAnsi"/>
                <w:sz w:val="18"/>
                <w:szCs w:val="18"/>
              </w:rPr>
              <w:t xml:space="preserve"> i </w:t>
            </w:r>
            <w:r>
              <w:rPr>
                <w:rFonts w:cstheme="minorHAnsi"/>
                <w:sz w:val="18"/>
                <w:szCs w:val="18"/>
              </w:rPr>
              <w:t>11</w:t>
            </w:r>
            <w:r w:rsidRPr="00FB488E">
              <w:rPr>
                <w:rFonts w:cstheme="minorHAnsi"/>
                <w:sz w:val="18"/>
                <w:szCs w:val="18"/>
              </w:rPr>
              <w:t xml:space="preserve">. Učenici opisuju fotografije i načine korištenja izvora energije. Izvode zaključak zašto neke izvore nazivamo obnovljivim, a neke neobnovljivim. Zatim rješavaju zadatke u radnom dijelu udžbenika na stranicama </w:t>
            </w:r>
            <w:r>
              <w:rPr>
                <w:rFonts w:cstheme="minorHAnsi"/>
                <w:sz w:val="18"/>
                <w:szCs w:val="18"/>
              </w:rPr>
              <w:t>14</w:t>
            </w:r>
            <w:r w:rsidRPr="00FB488E">
              <w:rPr>
                <w:rFonts w:cstheme="minorHAnsi"/>
                <w:sz w:val="18"/>
                <w:szCs w:val="18"/>
              </w:rPr>
              <w:t xml:space="preserve"> i </w:t>
            </w:r>
            <w:r>
              <w:rPr>
                <w:rFonts w:cstheme="minorHAnsi"/>
                <w:sz w:val="18"/>
                <w:szCs w:val="18"/>
              </w:rPr>
              <w:t>15</w:t>
            </w:r>
            <w:r w:rsidRPr="00FB488E">
              <w:rPr>
                <w:rFonts w:cstheme="minorHAnsi"/>
                <w:sz w:val="18"/>
                <w:szCs w:val="18"/>
              </w:rPr>
              <w:t>.</w:t>
            </w:r>
          </w:p>
          <w:p w14:paraId="168F3C77" w14:textId="77777777" w:rsidR="00791D03" w:rsidRPr="00FB488E" w:rsidRDefault="00791D03" w:rsidP="00791D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00F504A" w14:textId="77777777" w:rsidR="00791D03" w:rsidRPr="00FB488E" w:rsidRDefault="00791D03" w:rsidP="00791D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B488E">
              <w:rPr>
                <w:rFonts w:cstheme="minorHAnsi"/>
                <w:b/>
                <w:sz w:val="18"/>
                <w:szCs w:val="18"/>
              </w:rPr>
              <w:t>3. MOJ IZUM</w:t>
            </w:r>
          </w:p>
          <w:p w14:paraId="3687DD0F" w14:textId="77777777" w:rsidR="00791D03" w:rsidRPr="00FB488E" w:rsidRDefault="00791D03" w:rsidP="00791D03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 w:rsidRPr="00FB488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FB488E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FB488E">
              <w:rPr>
                <w:rFonts w:ascii="Calibri" w:eastAsia="Calibri" w:hAnsi="Calibri" w:cs="Calibri"/>
                <w:sz w:val="18"/>
                <w:szCs w:val="18"/>
              </w:rPr>
              <w:t>rine se za okružje u kojemu živi i boravi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FB488E">
              <w:rPr>
                <w:rFonts w:ascii="Calibri" w:eastAsia="Calibri" w:hAnsi="Calibri" w:cs="Calibri"/>
                <w:sz w:val="18"/>
                <w:szCs w:val="18"/>
              </w:rPr>
              <w:t>reuzima odgovornost za svoje ponašanje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FB488E">
              <w:rPr>
                <w:rFonts w:ascii="Calibri" w:eastAsia="Calibri" w:hAnsi="Calibri" w:cs="Calibri"/>
                <w:sz w:val="18"/>
                <w:szCs w:val="18"/>
              </w:rPr>
              <w:t>ovezuje djelatnosti ljudi s okolišem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FB488E">
              <w:rPr>
                <w:rFonts w:ascii="Calibri" w:eastAsia="Calibri" w:hAnsi="Calibri" w:cs="Calibri"/>
                <w:sz w:val="18"/>
                <w:szCs w:val="18"/>
              </w:rPr>
              <w:t>pisuje ulogu i utjecaj zajednice i okoliša na djelatnost ljudi u neposrednoj okolini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FB488E">
              <w:rPr>
                <w:rFonts w:cstheme="minorHAnsi"/>
                <w:sz w:val="18"/>
                <w:szCs w:val="18"/>
              </w:rPr>
              <w:t>repoznaje i razlikuje različite izvore energije koji ga okružuju</w:t>
            </w:r>
            <w:r>
              <w:rPr>
                <w:rFonts w:cstheme="minorHAnsi"/>
                <w:sz w:val="18"/>
                <w:szCs w:val="18"/>
              </w:rPr>
              <w:t>; r</w:t>
            </w:r>
            <w:r w:rsidRPr="00FB488E">
              <w:rPr>
                <w:rFonts w:cstheme="minorHAnsi"/>
                <w:sz w:val="18"/>
                <w:szCs w:val="18"/>
              </w:rPr>
              <w:t>azlikuje oblike energije koji ga okružuju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FB488E">
              <w:rPr>
                <w:rFonts w:cstheme="minorHAnsi"/>
                <w:sz w:val="18"/>
                <w:szCs w:val="18"/>
              </w:rPr>
              <w:t>repoznaje pretvorbu električne energije u toplinu i svjetlost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FB488E">
              <w:rPr>
                <w:rFonts w:cstheme="minorHAnsi"/>
                <w:sz w:val="18"/>
                <w:szCs w:val="18"/>
              </w:rPr>
              <w:t>repoznaje prijenos el. energije (vodovima, žicama) do mjesta korištenja i prijenos topline s toplijeg na hladnije mjesto ili predmet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FB488E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bjašnjava načine uštede energije na koje sam može utjecati.</w:t>
            </w:r>
          </w:p>
          <w:p w14:paraId="15384871" w14:textId="77777777" w:rsidR="00791D03" w:rsidRDefault="00791D03" w:rsidP="00791D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B488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B3FCF2C" w14:textId="77777777" w:rsidR="00791D03" w:rsidRDefault="00791D03" w:rsidP="00791D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B488E">
              <w:rPr>
                <w:rFonts w:cstheme="minorHAnsi"/>
                <w:sz w:val="18"/>
                <w:szCs w:val="18"/>
              </w:rPr>
              <w:t xml:space="preserve">Učiteljica/učitelj upućuje učenike na </w:t>
            </w:r>
            <w:r>
              <w:rPr>
                <w:rFonts w:cstheme="minorHAnsi"/>
                <w:sz w:val="18"/>
                <w:szCs w:val="18"/>
              </w:rPr>
              <w:t>10</w:t>
            </w:r>
            <w:r w:rsidRPr="00FB488E">
              <w:rPr>
                <w:rFonts w:cstheme="minorHAnsi"/>
                <w:sz w:val="18"/>
                <w:szCs w:val="18"/>
              </w:rPr>
              <w:t xml:space="preserve">. zadatak u radnom dijelu udžbenika na </w:t>
            </w:r>
            <w:r>
              <w:rPr>
                <w:rFonts w:cstheme="minorHAnsi"/>
                <w:sz w:val="18"/>
                <w:szCs w:val="18"/>
              </w:rPr>
              <w:t>15</w:t>
            </w:r>
            <w:r w:rsidRPr="00FB488E">
              <w:rPr>
                <w:rFonts w:cstheme="minorHAnsi"/>
                <w:sz w:val="18"/>
                <w:szCs w:val="18"/>
              </w:rPr>
              <w:t xml:space="preserve">. stranici. Po završetku </w:t>
            </w:r>
            <w:r>
              <w:rPr>
                <w:rFonts w:cstheme="minorHAnsi"/>
                <w:sz w:val="18"/>
                <w:szCs w:val="18"/>
              </w:rPr>
              <w:t xml:space="preserve">izrade skice učenici </w:t>
            </w:r>
            <w:r w:rsidRPr="00FB488E">
              <w:rPr>
                <w:rFonts w:cstheme="minorHAnsi"/>
                <w:sz w:val="18"/>
                <w:szCs w:val="18"/>
              </w:rPr>
              <w:t>prezentiraju svoj uradak (, koje izvore energije koristi, kako se prenosi energija, kako se može uštedjeti energija</w:t>
            </w:r>
            <w:r>
              <w:rPr>
                <w:rFonts w:cstheme="minorHAnsi"/>
                <w:sz w:val="18"/>
                <w:szCs w:val="18"/>
              </w:rPr>
              <w:t>, kako pridonosi zaštiti okoliša</w:t>
            </w:r>
            <w:r w:rsidRPr="00FB488E">
              <w:rPr>
                <w:rFonts w:cstheme="minorHAnsi"/>
                <w:sz w:val="18"/>
                <w:szCs w:val="18"/>
              </w:rPr>
              <w:t>).</w:t>
            </w:r>
            <w:r>
              <w:rPr>
                <w:rFonts w:cstheme="minorHAnsi"/>
                <w:sz w:val="18"/>
                <w:szCs w:val="18"/>
              </w:rPr>
              <w:t xml:space="preserve"> Učiteljica/učitelj prema mogućnostima odlučuje hoće li organizirati razrednu utrku s učenicima.</w:t>
            </w:r>
          </w:p>
          <w:p w14:paraId="37ABCC2F" w14:textId="77777777" w:rsidR="00791D03" w:rsidRDefault="00791D03" w:rsidP="00791D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B240183" w14:textId="787BFF09" w:rsidR="00791D03" w:rsidRDefault="00791D03" w:rsidP="00791D0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0186D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47F3F1AF" w14:textId="77777777" w:rsidR="00791D03" w:rsidRDefault="00791D03" w:rsidP="00791D03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shd w:val="clear" w:color="auto" w:fill="C5E0B3" w:themeFill="accent6" w:themeFillTint="66"/>
              <w:tblLook w:val="04A0" w:firstRow="1" w:lastRow="0" w:firstColumn="1" w:lastColumn="0" w:noHBand="0" w:noVBand="1"/>
            </w:tblPr>
            <w:tblGrid>
              <w:gridCol w:w="5407"/>
            </w:tblGrid>
            <w:tr w:rsidR="00791D03" w14:paraId="5FF1133F" w14:textId="77777777" w:rsidTr="00791D03">
              <w:tc>
                <w:tcPr>
                  <w:tcW w:w="5407" w:type="dxa"/>
                  <w:shd w:val="clear" w:color="auto" w:fill="C5E0B3" w:themeFill="accent6" w:themeFillTint="66"/>
                </w:tcPr>
                <w:p w14:paraId="000573CC" w14:textId="77777777" w:rsidR="00791D03" w:rsidRDefault="00791D03" w:rsidP="00791D0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IZVORI ENERGIJE</w:t>
                  </w:r>
                </w:p>
                <w:p w14:paraId="6C3817F9" w14:textId="77777777" w:rsidR="00791D03" w:rsidRDefault="00791D03" w:rsidP="00791D0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3EFC9482" w14:textId="77777777" w:rsidR="00791D03" w:rsidRDefault="00791D03" w:rsidP="00791D0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OBNOVLJIVI IZVORI ENERGIJE: vjetar, voda, Sunce</w:t>
                  </w:r>
                </w:p>
                <w:p w14:paraId="7ADA19F6" w14:textId="77777777" w:rsidR="00791D03" w:rsidRPr="00980C66" w:rsidRDefault="00791D03" w:rsidP="00791D0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NEOBNOVLJIVI IZVORI ENERGIJE: nafta, plin, ugljen</w:t>
                  </w:r>
                </w:p>
                <w:p w14:paraId="37F8D430" w14:textId="77777777" w:rsidR="00791D03" w:rsidRDefault="00791D03" w:rsidP="00791D0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FECE15C" w14:textId="7BE85579" w:rsidR="00791D03" w:rsidRDefault="00791D03" w:rsidP="00791D03"/>
        </w:tc>
        <w:tc>
          <w:tcPr>
            <w:tcW w:w="2126" w:type="dxa"/>
          </w:tcPr>
          <w:p w14:paraId="6D8E7C5B" w14:textId="77777777" w:rsidR="00791D03" w:rsidRDefault="00791D03" w:rsidP="00FB488E"/>
        </w:tc>
        <w:tc>
          <w:tcPr>
            <w:tcW w:w="3508" w:type="dxa"/>
          </w:tcPr>
          <w:p w14:paraId="17669988" w14:textId="77777777" w:rsidR="00791D03" w:rsidRPr="00FB488E" w:rsidRDefault="00791D03" w:rsidP="00791D03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Pr="00FB488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HJ </w:t>
            </w:r>
            <w:r w:rsidRPr="00FB488E">
              <w:rPr>
                <w:rFonts w:ascii="Calibri" w:eastAsia="Calibri" w:hAnsi="Calibri" w:cs="Calibri"/>
                <w:sz w:val="18"/>
                <w:szCs w:val="18"/>
              </w:rPr>
              <w:t>- A. 2. 1. Učenik razgovara i govori u skladu s temom iz svakodnevnoga života i poštuje pravila uljudnoga ophođenja.</w:t>
            </w:r>
          </w:p>
          <w:p w14:paraId="561CAD7A" w14:textId="77777777" w:rsidR="00791D03" w:rsidRPr="00FB488E" w:rsidRDefault="00791D03" w:rsidP="00791D03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Pr="00FB488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Pr="00FB488E">
              <w:rPr>
                <w:rFonts w:ascii="Calibri" w:eastAsia="Calibri" w:hAnsi="Calibri" w:cs="Calibri"/>
                <w:sz w:val="18"/>
                <w:szCs w:val="18"/>
              </w:rPr>
              <w:t xml:space="preserve"> - A. 2. 1. Učenik likovnim i vizualnim izražavanjem interpretira različite sadržaje.</w:t>
            </w:r>
          </w:p>
          <w:p w14:paraId="25380E91" w14:textId="77777777" w:rsidR="00791D03" w:rsidRPr="00FB488E" w:rsidRDefault="00791D03" w:rsidP="00791D0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B488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 w:rsidRPr="00FB488E">
              <w:rPr>
                <w:rFonts w:ascii="Calibri" w:eastAsia="Calibri" w:hAnsi="Calibri" w:cs="Calibri"/>
                <w:sz w:val="18"/>
                <w:szCs w:val="18"/>
              </w:rPr>
              <w:t xml:space="preserve"> - C. 1. 1. Prepoznaje važnost ljudskog rada i stvaranja dobara za osiguranje sredstava za život pojedinca i dobrobit zajednice.</w:t>
            </w:r>
          </w:p>
          <w:p w14:paraId="7293A411" w14:textId="77777777" w:rsidR="00791D03" w:rsidRPr="00FB488E" w:rsidRDefault="00791D03" w:rsidP="00791D0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B488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FB488E">
              <w:rPr>
                <w:rFonts w:ascii="Calibri" w:eastAsia="Calibri" w:hAnsi="Calibri" w:cs="Calibri"/>
                <w:sz w:val="18"/>
                <w:szCs w:val="18"/>
              </w:rPr>
              <w:t xml:space="preserve"> - A. 1. 2. Učenik se koristi jednostavnim strategijama učenja i rješava probleme u svim područjima učenja uz pomoć učitelja; A. 1. 3. Učenik spontano i kreativno oblikuje i izražava svoje misli i osjećaje pri učenju i rješavanju problema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FB488E">
              <w:rPr>
                <w:rFonts w:ascii="Calibri" w:eastAsia="Calibri" w:hAnsi="Calibri" w:cs="Calibri"/>
                <w:sz w:val="18"/>
                <w:szCs w:val="18"/>
              </w:rPr>
              <w:t xml:space="preserve">B. 1. 4. Na poticaj i uz </w:t>
            </w:r>
            <w:r w:rsidRPr="00FB488E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pomoć učitelja procjenjuje je li uspješno riješio zadatak ili naučio.</w:t>
            </w:r>
          </w:p>
          <w:p w14:paraId="0E45ABAB" w14:textId="250A26C0" w:rsidR="00791D03" w:rsidRDefault="00791D03" w:rsidP="00791D03">
            <w:r w:rsidRPr="00FB488E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FB488E">
              <w:rPr>
                <w:rFonts w:cstheme="minorHAnsi"/>
                <w:sz w:val="18"/>
                <w:szCs w:val="18"/>
              </w:rPr>
              <w:t>- A. 1. 3. Učenik primjenjuje pravila za odgovorno i sigurno služenje programima i uređajima.</w:t>
            </w:r>
          </w:p>
        </w:tc>
      </w:tr>
    </w:tbl>
    <w:p w14:paraId="08FB083D" w14:textId="77777777" w:rsidR="001322B9" w:rsidRDefault="001322B9" w:rsidP="00FB488E">
      <w:pPr>
        <w:spacing w:after="0"/>
      </w:pPr>
    </w:p>
    <w:p w14:paraId="737F7DD0" w14:textId="77777777" w:rsidR="008E5959" w:rsidRPr="00FB488E" w:rsidRDefault="008E5959" w:rsidP="00FB488E">
      <w:pPr>
        <w:spacing w:after="0"/>
        <w:rPr>
          <w:rFonts w:cstheme="minorHAnsi"/>
          <w:sz w:val="18"/>
          <w:szCs w:val="18"/>
        </w:rPr>
      </w:pPr>
    </w:p>
    <w:sectPr w:rsidR="008E5959" w:rsidRPr="00FB488E" w:rsidSect="00FB488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13721"/>
    <w:multiLevelType w:val="hybridMultilevel"/>
    <w:tmpl w:val="17AA529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17F0F"/>
    <w:multiLevelType w:val="hybridMultilevel"/>
    <w:tmpl w:val="BC2A0BA4"/>
    <w:lvl w:ilvl="0" w:tplc="C8282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72A52"/>
    <w:multiLevelType w:val="hybridMultilevel"/>
    <w:tmpl w:val="38768D96"/>
    <w:lvl w:ilvl="0" w:tplc="558E83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3310C"/>
    <w:multiLevelType w:val="hybridMultilevel"/>
    <w:tmpl w:val="7D4E8042"/>
    <w:lvl w:ilvl="0" w:tplc="CF6E3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9C7B4F"/>
    <w:multiLevelType w:val="hybridMultilevel"/>
    <w:tmpl w:val="0960F47C"/>
    <w:lvl w:ilvl="0" w:tplc="332695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6D3"/>
    <w:rsid w:val="00041407"/>
    <w:rsid w:val="000A659B"/>
    <w:rsid w:val="000B72FC"/>
    <w:rsid w:val="000D3582"/>
    <w:rsid w:val="001003D1"/>
    <w:rsid w:val="001322B9"/>
    <w:rsid w:val="00164B8F"/>
    <w:rsid w:val="00166F6B"/>
    <w:rsid w:val="00196C43"/>
    <w:rsid w:val="001B174B"/>
    <w:rsid w:val="001D6BCB"/>
    <w:rsid w:val="00203E21"/>
    <w:rsid w:val="002171CC"/>
    <w:rsid w:val="00217D7D"/>
    <w:rsid w:val="00285EE3"/>
    <w:rsid w:val="0029338E"/>
    <w:rsid w:val="002B6AC8"/>
    <w:rsid w:val="002B71CD"/>
    <w:rsid w:val="002E601F"/>
    <w:rsid w:val="0033339C"/>
    <w:rsid w:val="00366CD0"/>
    <w:rsid w:val="00375B4E"/>
    <w:rsid w:val="003B5039"/>
    <w:rsid w:val="003B6BCE"/>
    <w:rsid w:val="003C3373"/>
    <w:rsid w:val="003E0231"/>
    <w:rsid w:val="0041136C"/>
    <w:rsid w:val="00427EB5"/>
    <w:rsid w:val="00484D0D"/>
    <w:rsid w:val="004852B0"/>
    <w:rsid w:val="004A39BD"/>
    <w:rsid w:val="004D4F0C"/>
    <w:rsid w:val="005005A2"/>
    <w:rsid w:val="00500852"/>
    <w:rsid w:val="00512C63"/>
    <w:rsid w:val="0053495C"/>
    <w:rsid w:val="00550483"/>
    <w:rsid w:val="00561307"/>
    <w:rsid w:val="005D7EE2"/>
    <w:rsid w:val="00620970"/>
    <w:rsid w:val="0062154D"/>
    <w:rsid w:val="00623B0C"/>
    <w:rsid w:val="00625D87"/>
    <w:rsid w:val="00655CB6"/>
    <w:rsid w:val="00697452"/>
    <w:rsid w:val="006A7AEC"/>
    <w:rsid w:val="006D7EBA"/>
    <w:rsid w:val="00724F26"/>
    <w:rsid w:val="00791D03"/>
    <w:rsid w:val="007B6705"/>
    <w:rsid w:val="007E0919"/>
    <w:rsid w:val="00846FAC"/>
    <w:rsid w:val="0089120E"/>
    <w:rsid w:val="0089564E"/>
    <w:rsid w:val="008E5959"/>
    <w:rsid w:val="00915136"/>
    <w:rsid w:val="00923E19"/>
    <w:rsid w:val="00946BF0"/>
    <w:rsid w:val="009679F7"/>
    <w:rsid w:val="00976BEA"/>
    <w:rsid w:val="009938F9"/>
    <w:rsid w:val="00A0702B"/>
    <w:rsid w:val="00B213CF"/>
    <w:rsid w:val="00B673C7"/>
    <w:rsid w:val="00B7516A"/>
    <w:rsid w:val="00BB3711"/>
    <w:rsid w:val="00BB4E00"/>
    <w:rsid w:val="00BE0229"/>
    <w:rsid w:val="00C0186D"/>
    <w:rsid w:val="00C37C3C"/>
    <w:rsid w:val="00D11E2A"/>
    <w:rsid w:val="00D77592"/>
    <w:rsid w:val="00DB7A44"/>
    <w:rsid w:val="00DC6D1B"/>
    <w:rsid w:val="00DE515D"/>
    <w:rsid w:val="00DF1D4E"/>
    <w:rsid w:val="00E1311F"/>
    <w:rsid w:val="00E66876"/>
    <w:rsid w:val="00EA565D"/>
    <w:rsid w:val="00F77AF0"/>
    <w:rsid w:val="00F85FDD"/>
    <w:rsid w:val="00F900BA"/>
    <w:rsid w:val="00FA26C0"/>
    <w:rsid w:val="00FB488E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E1A33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11</cp:revision>
  <dcterms:created xsi:type="dcterms:W3CDTF">2020-05-19T13:23:00Z</dcterms:created>
  <dcterms:modified xsi:type="dcterms:W3CDTF">2021-07-24T12:48:00Z</dcterms:modified>
</cp:coreProperties>
</file>