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98C3D" w14:textId="77777777" w:rsidR="00CA36AD" w:rsidRPr="004C2175" w:rsidRDefault="00CA36AD" w:rsidP="004C2175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4C2175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382"/>
        <w:gridCol w:w="3248"/>
        <w:gridCol w:w="1391"/>
        <w:gridCol w:w="2138"/>
        <w:gridCol w:w="2211"/>
        <w:gridCol w:w="3657"/>
      </w:tblGrid>
      <w:tr w:rsidR="00CA36AD" w:rsidRPr="004C2175" w14:paraId="1D4926D0" w14:textId="77777777" w:rsidTr="004C2175">
        <w:tc>
          <w:tcPr>
            <w:tcW w:w="5630" w:type="dxa"/>
            <w:gridSpan w:val="2"/>
            <w:shd w:val="clear" w:color="auto" w:fill="D9E2F3"/>
          </w:tcPr>
          <w:p w14:paraId="29B53132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391" w:type="dxa"/>
            <w:shd w:val="clear" w:color="auto" w:fill="D9E2F3"/>
          </w:tcPr>
          <w:p w14:paraId="272D1D5D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8006" w:type="dxa"/>
            <w:gridSpan w:val="3"/>
            <w:shd w:val="clear" w:color="auto" w:fill="D9E2F3"/>
          </w:tcPr>
          <w:p w14:paraId="08CC363B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CA36AD" w:rsidRPr="004C2175" w14:paraId="58434A79" w14:textId="77777777" w:rsidTr="004C2175">
        <w:tc>
          <w:tcPr>
            <w:tcW w:w="2382" w:type="dxa"/>
          </w:tcPr>
          <w:p w14:paraId="1A62C7F1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645" w:type="dxa"/>
            <w:gridSpan w:val="5"/>
          </w:tcPr>
          <w:p w14:paraId="5A9D1BE0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CA36AD" w:rsidRPr="004C2175" w14:paraId="7F6FBCB1" w14:textId="77777777" w:rsidTr="004C2175">
        <w:tc>
          <w:tcPr>
            <w:tcW w:w="2382" w:type="dxa"/>
          </w:tcPr>
          <w:p w14:paraId="6134813B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645" w:type="dxa"/>
            <w:gridSpan w:val="5"/>
          </w:tcPr>
          <w:p w14:paraId="364E9325" w14:textId="1B02F0DA" w:rsidR="00CA36AD" w:rsidRPr="004C2175" w:rsidRDefault="00CA36AD" w:rsidP="004C217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sz w:val="18"/>
                <w:szCs w:val="18"/>
              </w:rPr>
              <w:t>Ispravak i analiza pisane provjere</w:t>
            </w:r>
          </w:p>
        </w:tc>
      </w:tr>
      <w:tr w:rsidR="00CA36AD" w:rsidRPr="004C2175" w14:paraId="0CABC462" w14:textId="77777777" w:rsidTr="004C2175">
        <w:trPr>
          <w:trHeight w:val="3691"/>
        </w:trPr>
        <w:tc>
          <w:tcPr>
            <w:tcW w:w="2382" w:type="dxa"/>
          </w:tcPr>
          <w:p w14:paraId="7CA6D2B9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26EF104D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45" w:type="dxa"/>
            <w:gridSpan w:val="5"/>
          </w:tcPr>
          <w:p w14:paraId="5AB8AEEF" w14:textId="27B27C6A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7A1BFE55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50574134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3E6D3EF5" w14:textId="055BC607" w:rsidR="00CA36AD" w:rsidRPr="004C2175" w:rsidRDefault="00CA36AD" w:rsidP="004C217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00151965" w14:textId="0C9AF70E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447BE9BE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60C304C0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349A225A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prošlo, sadašnje i buduće vrijeme</w:t>
            </w:r>
          </w:p>
          <w:p w14:paraId="1824A00E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posvojne pridjeve</w:t>
            </w:r>
          </w:p>
          <w:p w14:paraId="501CE5E4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7FAC4D7E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1025C9AC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14B6785F" w14:textId="5F4BA426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734806C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piše ogledne i česte pridjeve (opisne, </w:t>
            </w:r>
            <w:proofErr w:type="spellStart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gradivne</w:t>
            </w:r>
            <w:proofErr w:type="spellEnd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 posvojne pridjeve na -</w:t>
            </w:r>
            <w:proofErr w:type="spellStart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čki</w:t>
            </w:r>
            <w:proofErr w:type="spellEnd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ćki</w:t>
            </w:r>
            <w:proofErr w:type="spellEnd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ski</w:t>
            </w:r>
            <w:proofErr w:type="spellEnd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ški</w:t>
            </w:r>
            <w:proofErr w:type="spellEnd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  <w:p w14:paraId="742F73A4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točno piše posvojne pridjeve izvedene od vlastitih imena</w:t>
            </w:r>
          </w:p>
          <w:p w14:paraId="5B74548F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74E869BB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6BB8D98F" w14:textId="22D93D66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4C217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  <w:r w:rsidRPr="004C217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BA91DD0" w14:textId="4136BB36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2C36F4D3" w14:textId="77777777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Arial" w:hAnsi="Calibri" w:cs="Calibri"/>
                <w:bCs/>
                <w:sz w:val="18"/>
                <w:szCs w:val="18"/>
              </w:rPr>
              <w:t>– objašnjava podatke u grafičkim prikazima</w:t>
            </w:r>
          </w:p>
          <w:p w14:paraId="3C510EA6" w14:textId="2D7F4613" w:rsidR="00CA36AD" w:rsidRPr="004C2175" w:rsidRDefault="00CA36AD" w:rsidP="004C217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CA36AD" w:rsidRPr="004C2175" w14:paraId="3CB5CAF3" w14:textId="77777777" w:rsidTr="004C2175">
        <w:tc>
          <w:tcPr>
            <w:tcW w:w="9159" w:type="dxa"/>
            <w:gridSpan w:val="4"/>
          </w:tcPr>
          <w:p w14:paraId="3499A16B" w14:textId="77777777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211" w:type="dxa"/>
          </w:tcPr>
          <w:p w14:paraId="04D25A18" w14:textId="77777777" w:rsidR="00CA36AD" w:rsidRPr="004C2175" w:rsidRDefault="00CA36AD" w:rsidP="004C217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14D7047E" w14:textId="77777777" w:rsidR="00CA36AD" w:rsidRPr="004C2175" w:rsidRDefault="00CA36AD" w:rsidP="004C217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657" w:type="dxa"/>
          </w:tcPr>
          <w:p w14:paraId="17D40AFA" w14:textId="77777777" w:rsidR="00CA36AD" w:rsidRPr="004C2175" w:rsidRDefault="00CA36AD" w:rsidP="004C217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4C217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4C217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4C217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4C217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4C217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4C217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4C217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4C217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4C217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4C217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4C217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4C217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4C217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4C217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A36AD" w:rsidRPr="004C2175" w14:paraId="2429330D" w14:textId="77777777" w:rsidTr="004C2175">
        <w:trPr>
          <w:trHeight w:val="2117"/>
        </w:trPr>
        <w:tc>
          <w:tcPr>
            <w:tcW w:w="9159" w:type="dxa"/>
            <w:gridSpan w:val="4"/>
          </w:tcPr>
          <w:p w14:paraId="2537939C" w14:textId="39D109EB" w:rsidR="00CA36AD" w:rsidRPr="004C2175" w:rsidRDefault="00CA36AD" w:rsidP="004C217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ANALIZA PISANE PROVJERE</w:t>
            </w:r>
          </w:p>
          <w:p w14:paraId="5E253A61" w14:textId="77777777" w:rsidR="004C2175" w:rsidRDefault="004C2175" w:rsidP="004C217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3765131" w14:textId="4E74E7D4" w:rsidR="00CA36AD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4C2175"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povezuje grafičku strukturu teksta i sadržaj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objašnjava podatke u grafičkim prikazima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razgovara i govori prema zadanoj ili slobodnoj temi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5EE8D13" w14:textId="77777777" w:rsidR="004C2175" w:rsidRPr="004C2175" w:rsidRDefault="004C2175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07B7CC6" w14:textId="5F92A04A" w:rsidR="00CA36AD" w:rsidRPr="004C2175" w:rsidRDefault="00CA36AD" w:rsidP="004C217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</w:p>
          <w:p w14:paraId="0F65D47F" w14:textId="434F959C" w:rsidR="00CA36AD" w:rsidRPr="004C2175" w:rsidRDefault="00CA36A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>Učiteljica/učitelj na sat donosi ispravljene pisane provjere i grafičkim prikazom prezentira učenicima rezultate</w:t>
            </w:r>
            <w:r w:rsidR="003D25BD"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te potiče komunikacijsku situaciju: Pročitajte u grafikonu kako ste riješili pisanu provjeru. Koji </w:t>
            </w:r>
            <w:r w:rsidR="004C2175"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ste </w:t>
            </w:r>
            <w:r w:rsidR="003D25BD" w:rsidRPr="004C2175">
              <w:rPr>
                <w:rFonts w:ascii="Calibri" w:eastAsia="Calibri" w:hAnsi="Calibri" w:cs="Calibri"/>
                <w:sz w:val="18"/>
                <w:szCs w:val="18"/>
              </w:rPr>
              <w:t>zadatak najbolje riješili? U kojem ste najviše griješili? Koji je najbolji rezultat u razredu? Koju je ocjenu dobilo najviše učenika? U kojem rasponu bodova je najviše učenika? Koji su vam zadaci zadali najviše problema? Što vam je bilo najteže u tim zadacima? Učiteljica/učitelj ili učeni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ci</w:t>
            </w:r>
            <w:r w:rsidR="003D25BD"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koji 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su</w:t>
            </w:r>
            <w:r w:rsidR="003D25BD"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točno riješili zadatke objašnjavaju kako ih je trebalo riješiti.</w:t>
            </w:r>
          </w:p>
          <w:p w14:paraId="1E37D7F1" w14:textId="77777777" w:rsidR="003D25BD" w:rsidRPr="004C2175" w:rsidRDefault="003D25B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08C96F4" w14:textId="50B68958" w:rsidR="003D25BD" w:rsidRDefault="003D25BD" w:rsidP="004C217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ISPRAVI, ZAPAMTI </w:t>
            </w:r>
          </w:p>
          <w:p w14:paraId="05BFD2A2" w14:textId="77777777" w:rsidR="004C2175" w:rsidRPr="004C2175" w:rsidRDefault="004C2175" w:rsidP="004C217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38D7A9D" w14:textId="733AB915" w:rsidR="003D25BD" w:rsidRDefault="003D25B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Ishod aktivnosti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: razumije gramatičku kategoriju vrste riječi (imenice, glagoli, pridjevi)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točno oblikuje prošlo, sadašnje i buduće vrijeme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točno oblikuje posvojne pridjeve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EDB5E34" w14:textId="77777777" w:rsidR="004C2175" w:rsidRPr="004C2175" w:rsidRDefault="004C2175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E73102A" w14:textId="77777777" w:rsidR="003D25BD" w:rsidRPr="004C2175" w:rsidRDefault="003D25BD" w:rsidP="004C217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</w:p>
          <w:p w14:paraId="08CA1CBE" w14:textId="6269BC31" w:rsidR="003D25BD" w:rsidRPr="004C2175" w:rsidRDefault="003D25BD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Učenici u pisanku ispravljaju zadatke u kojima su imali pogrešku. Učiteljica/učitelj individualno pomaže učenicima </w:t>
            </w:r>
            <w:r w:rsidR="001231C7" w:rsidRPr="004C2175">
              <w:rPr>
                <w:rFonts w:ascii="Calibri" w:eastAsia="Calibri" w:hAnsi="Calibri" w:cs="Calibri"/>
                <w:sz w:val="18"/>
                <w:szCs w:val="18"/>
              </w:rPr>
              <w:t>po potrebi.</w:t>
            </w:r>
          </w:p>
          <w:p w14:paraId="60269E83" w14:textId="0A5B0533" w:rsidR="001231C7" w:rsidRPr="004C2175" w:rsidRDefault="001231C7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Učenici koji nisu imali pogrešaka ili su ih imali vrlo malo pa brzo završe ispravak mogu izraditi umnu mapu jezičnih sadržaja koje su naučili do 4. razreda. </w:t>
            </w:r>
          </w:p>
        </w:tc>
        <w:tc>
          <w:tcPr>
            <w:tcW w:w="2211" w:type="dxa"/>
          </w:tcPr>
          <w:p w14:paraId="22045E0E" w14:textId="77777777" w:rsidR="006C58F7" w:rsidRDefault="006C58F7" w:rsidP="006C58F7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Mogu se koristiti jedinice i objekti iz modula </w:t>
            </w:r>
            <w:hyperlink r:id="rId4" w:anchor="block-46433" w:history="1">
              <w:r w:rsidRPr="000D71C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Hrvatski jezik i komunikacija</w:t>
              </w:r>
            </w:hyperlink>
          </w:p>
          <w:p w14:paraId="449BF56F" w14:textId="77777777" w:rsidR="00CA36AD" w:rsidRPr="004C2175" w:rsidRDefault="00CA36AD" w:rsidP="004C217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657" w:type="dxa"/>
          </w:tcPr>
          <w:p w14:paraId="21AB1859" w14:textId="77777777" w:rsidR="004C2175" w:rsidRDefault="001231C7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3. Prilagodba učenja: Uz podršku učitelja, ali i samostalno, prema potrebi učenik mijenja plan ili pristup učenju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4C2175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4C2175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C.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1. Vrijednost učenja: Učenik može objasniti vrijednost učenja za svoj život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13D78F3F" w14:textId="18918514" w:rsidR="001231C7" w:rsidRPr="004C2175" w:rsidRDefault="001231C7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1. Fizičko okružje učenja: Učenik stvara prikladno fizičko okružje za učenje s ciljem poboljšanja koncentracije i motivacije.</w:t>
            </w:r>
          </w:p>
          <w:p w14:paraId="2D170AA4" w14:textId="14596A49" w:rsidR="00CA36AD" w:rsidRPr="004C2175" w:rsidRDefault="001231C7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4. Razvija radne navike.</w:t>
            </w:r>
          </w:p>
          <w:p w14:paraId="2E23881B" w14:textId="05F24D70" w:rsidR="001231C7" w:rsidRPr="004C2175" w:rsidRDefault="001231C7" w:rsidP="004C21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21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3. Učenik uz učiteljevu pomoć ili samostalno uspoređuje i odabire potrebne informacije među pronađenima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C217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C2175">
              <w:rPr>
                <w:rFonts w:ascii="Calibri" w:eastAsia="Calibri" w:hAnsi="Calibri" w:cs="Calibri"/>
                <w:sz w:val="18"/>
                <w:szCs w:val="18"/>
              </w:rPr>
              <w:t>4. Učenik uz učiteljevu pomoć odgovorno upravlja prikupljenim informacijama.</w:t>
            </w:r>
          </w:p>
        </w:tc>
      </w:tr>
      <w:bookmarkEnd w:id="0"/>
    </w:tbl>
    <w:p w14:paraId="5F4E3CE4" w14:textId="77777777" w:rsidR="00C35534" w:rsidRPr="004C2175" w:rsidRDefault="0017490A" w:rsidP="004C2175">
      <w:pPr>
        <w:spacing w:line="240" w:lineRule="auto"/>
      </w:pPr>
    </w:p>
    <w:sectPr w:rsidR="00C35534" w:rsidRPr="004C2175" w:rsidSect="004C217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AD"/>
    <w:rsid w:val="00054AD9"/>
    <w:rsid w:val="001231C7"/>
    <w:rsid w:val="0017490A"/>
    <w:rsid w:val="0023795C"/>
    <w:rsid w:val="0029145C"/>
    <w:rsid w:val="003D25BD"/>
    <w:rsid w:val="004C2175"/>
    <w:rsid w:val="006C58F7"/>
    <w:rsid w:val="00CA36AD"/>
    <w:rsid w:val="00CB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F4D7D"/>
  <w15:chartTrackingRefBased/>
  <w15:docId w15:val="{4BD863A4-D421-4F02-BA04-25EE4505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6A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CA3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CA3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6C58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6428/4643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2022-07-04T16:46:00Z</dcterms:created>
  <dcterms:modified xsi:type="dcterms:W3CDTF">2022-07-04T16:46:00Z</dcterms:modified>
</cp:coreProperties>
</file>