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4C429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p w14:paraId="11F61BBC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156"/>
        <w:gridCol w:w="3686"/>
        <w:gridCol w:w="1417"/>
        <w:gridCol w:w="2835"/>
        <w:gridCol w:w="2239"/>
        <w:gridCol w:w="2694"/>
      </w:tblGrid>
      <w:tr w:rsidR="002B5B4B" w:rsidRPr="00D55823" w14:paraId="3B5B17FA" w14:textId="77777777" w:rsidTr="00DB1DB4">
        <w:tc>
          <w:tcPr>
            <w:tcW w:w="5842" w:type="dxa"/>
            <w:gridSpan w:val="2"/>
            <w:shd w:val="clear" w:color="auto" w:fill="D9E2F3"/>
          </w:tcPr>
          <w:p w14:paraId="2992AFAC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7B6A320C" w14:textId="34048BF8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B9512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10138">
              <w:rPr>
                <w:rFonts w:ascii="Calibri" w:eastAsia="Calibri" w:hAnsi="Calibri" w:cs="Calibri"/>
                <w:sz w:val="18"/>
                <w:szCs w:val="18"/>
              </w:rPr>
              <w:t>4.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340EEB06" w14:textId="0E0C78A8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610138">
              <w:rPr>
                <w:rFonts w:ascii="Calibri" w:eastAsia="Calibri" w:hAnsi="Calibri" w:cs="Calibri"/>
                <w:sz w:val="18"/>
                <w:szCs w:val="18"/>
              </w:rPr>
              <w:t xml:space="preserve"> 24. </w:t>
            </w:r>
          </w:p>
        </w:tc>
      </w:tr>
      <w:tr w:rsidR="002B5B4B" w:rsidRPr="00D55823" w14:paraId="464A4BA3" w14:textId="77777777" w:rsidTr="00A46578">
        <w:tc>
          <w:tcPr>
            <w:tcW w:w="2156" w:type="dxa"/>
          </w:tcPr>
          <w:p w14:paraId="30B3A0A5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871" w:type="dxa"/>
            <w:gridSpan w:val="5"/>
          </w:tcPr>
          <w:p w14:paraId="7626B713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D55823" w14:paraId="457464FF" w14:textId="77777777" w:rsidTr="00A46578">
        <w:tc>
          <w:tcPr>
            <w:tcW w:w="2156" w:type="dxa"/>
          </w:tcPr>
          <w:p w14:paraId="2B44903F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871" w:type="dxa"/>
            <w:gridSpan w:val="5"/>
          </w:tcPr>
          <w:p w14:paraId="005E872C" w14:textId="79BAD882" w:rsidR="002B5B4B" w:rsidRPr="00D55823" w:rsidRDefault="0062010D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HRVATSKI JEZIK I KOMUNIKACIJA; </w:t>
            </w:r>
            <w:r w:rsidR="002B5B4B" w:rsidRPr="00D55823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2B5B4B" w:rsidRPr="00D55823" w14:paraId="2C187E95" w14:textId="77777777" w:rsidTr="00A46578">
        <w:tc>
          <w:tcPr>
            <w:tcW w:w="2156" w:type="dxa"/>
          </w:tcPr>
          <w:p w14:paraId="778AFFA0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871" w:type="dxa"/>
            <w:gridSpan w:val="5"/>
          </w:tcPr>
          <w:p w14:paraId="2A7D8307" w14:textId="7B719E73" w:rsidR="002B5B4B" w:rsidRPr="00D55823" w:rsidRDefault="00680513" w:rsidP="0061013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10138">
              <w:rPr>
                <w:rFonts w:ascii="Calibri" w:eastAsia="Calibri" w:hAnsi="Calibri" w:cs="Calibri"/>
                <w:b/>
                <w:sz w:val="18"/>
                <w:szCs w:val="18"/>
              </w:rPr>
              <w:t>Kajkavsko narječje –</w:t>
            </w:r>
            <w:r w:rsidR="0061013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61013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pjesma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S</w:t>
            </w:r>
            <w:r w:rsidRPr="00610138">
              <w:rPr>
                <w:rFonts w:ascii="Calibri" w:eastAsia="Calibri" w:hAnsi="Calibri" w:cs="Calibri"/>
                <w:b/>
                <w:sz w:val="18"/>
                <w:szCs w:val="18"/>
              </w:rPr>
              <w:t>te znali?</w:t>
            </w:r>
          </w:p>
        </w:tc>
      </w:tr>
      <w:tr w:rsidR="002B5B4B" w:rsidRPr="00D55823" w14:paraId="7404C83B" w14:textId="77777777" w:rsidTr="00A46578">
        <w:trPr>
          <w:trHeight w:val="3691"/>
        </w:trPr>
        <w:tc>
          <w:tcPr>
            <w:tcW w:w="2156" w:type="dxa"/>
          </w:tcPr>
          <w:p w14:paraId="42BCE834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6424F711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71" w:type="dxa"/>
            <w:gridSpan w:val="5"/>
          </w:tcPr>
          <w:p w14:paraId="5AD57FB9" w14:textId="0C48A5B0" w:rsidR="0062010D" w:rsidRDefault="0062010D" w:rsidP="0062010D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2010D">
              <w:rPr>
                <w:rFonts w:ascii="Calibri" w:eastAsia="Arial" w:hAnsi="Calibri" w:cs="Calibri"/>
                <w:b/>
                <w:sz w:val="18"/>
                <w:szCs w:val="18"/>
              </w:rPr>
              <w:t>OŠ HJ A.4.1.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U</w:t>
            </w:r>
            <w:r w:rsidRPr="0062010D">
              <w:rPr>
                <w:rFonts w:ascii="Calibri" w:eastAsia="Arial" w:hAnsi="Calibri" w:cs="Calibri"/>
                <w:b/>
                <w:sz w:val="18"/>
                <w:szCs w:val="18"/>
              </w:rPr>
              <w:t>čenik razgovara i govori u skladu s komunikacijskom situacijom.</w:t>
            </w:r>
            <w:r w:rsidR="00610138" w:rsidRPr="0062010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</w:p>
          <w:p w14:paraId="16B9BF21" w14:textId="77777777" w:rsidR="007C214C" w:rsidRPr="007C214C" w:rsidRDefault="007C214C" w:rsidP="007C214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214C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5A0902C3" w14:textId="0000545F" w:rsidR="007C214C" w:rsidRDefault="007C214C" w:rsidP="007C214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214C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27B16BF9" w14:textId="1C21F7FF" w:rsidR="007C214C" w:rsidRDefault="00772E2C" w:rsidP="007C214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57883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7C214C" w:rsidRPr="007C214C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</w:p>
          <w:p w14:paraId="07C2D2A8" w14:textId="41AE70BC" w:rsidR="00057883" w:rsidRDefault="00057883" w:rsidP="00057883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57883">
              <w:rPr>
                <w:rFonts w:ascii="Calibri" w:eastAsia="Arial" w:hAnsi="Calibri" w:cs="Calibri"/>
                <w:b/>
                <w:sz w:val="18"/>
                <w:szCs w:val="18"/>
              </w:rPr>
              <w:t>OŠ HJ A.4.6.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57883">
              <w:rPr>
                <w:rFonts w:ascii="Calibri" w:eastAsia="Arial" w:hAnsi="Calibri" w:cs="Calibri"/>
                <w:b/>
                <w:sz w:val="18"/>
                <w:szCs w:val="18"/>
              </w:rPr>
              <w:t>Učenik objašnjava razliku između zavičajnoga govora i hrvatskoga standardnog jezika.</w:t>
            </w:r>
          </w:p>
          <w:p w14:paraId="520121FA" w14:textId="77777777" w:rsidR="00057883" w:rsidRPr="00057883" w:rsidRDefault="00057883" w:rsidP="00057883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57883">
              <w:rPr>
                <w:rFonts w:ascii="Calibri" w:eastAsia="Arial" w:hAnsi="Calibri" w:cs="Calibri"/>
                <w:bCs/>
                <w:sz w:val="18"/>
                <w:szCs w:val="18"/>
              </w:rPr>
              <w:t>– razlikuje mjesni govor i hrvatski standardni jezik navodeći ogledne i česte primjere</w:t>
            </w:r>
          </w:p>
          <w:p w14:paraId="4F3ED384" w14:textId="77777777" w:rsidR="00057883" w:rsidRPr="00057883" w:rsidRDefault="00057883" w:rsidP="00057883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57883">
              <w:rPr>
                <w:rFonts w:ascii="Calibri" w:eastAsia="Arial" w:hAnsi="Calibri" w:cs="Calibri"/>
                <w:bCs/>
                <w:sz w:val="18"/>
                <w:szCs w:val="18"/>
              </w:rPr>
              <w:t>– uočava važnost pozitivnog odnosa prema mjesnom govoru</w:t>
            </w:r>
          </w:p>
          <w:p w14:paraId="58BDDA9C" w14:textId="77777777" w:rsidR="00057883" w:rsidRPr="00057883" w:rsidRDefault="00057883" w:rsidP="00057883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57883">
              <w:rPr>
                <w:rFonts w:ascii="Calibri" w:eastAsia="Arial" w:hAnsi="Calibri" w:cs="Calibri"/>
                <w:bCs/>
                <w:sz w:val="18"/>
                <w:szCs w:val="18"/>
              </w:rPr>
              <w:t>– uočava važnosti mjesnoga govora i prepoznaje njegovu komunikacijsku ulogu na pojedinome prostoru (raznolikost hrvatskih govora, jezične zajednice u Hrvatskoj i izvan granica Republike Hrvatske)</w:t>
            </w:r>
          </w:p>
          <w:p w14:paraId="5C27BE27" w14:textId="2AB8F32D" w:rsidR="00057883" w:rsidRPr="00057883" w:rsidRDefault="00057883" w:rsidP="00057883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57883">
              <w:rPr>
                <w:rFonts w:ascii="Calibri" w:eastAsia="Arial" w:hAnsi="Calibri" w:cs="Calibri"/>
                <w:bCs/>
                <w:sz w:val="18"/>
                <w:szCs w:val="18"/>
              </w:rPr>
              <w:t>– čita i sluša tekstove na kajkavskome, čakavskom i štokavskom narječju i prepoznaje kojemu narječju pripada i prepoznaje narječje kojem pripada njegov govor</w:t>
            </w:r>
          </w:p>
          <w:p w14:paraId="24461954" w14:textId="1705F6B0" w:rsidR="000E5471" w:rsidRDefault="000E5471" w:rsidP="000E5471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E5471">
              <w:rPr>
                <w:rFonts w:ascii="Calibri" w:eastAsia="Arial" w:hAnsi="Calibri" w:cs="Calibri"/>
                <w:b/>
                <w:sz w:val="18"/>
                <w:szCs w:val="18"/>
              </w:rPr>
              <w:t>OŠ HJ B.4.1. Učenik izražava doživljaj književnoga teksta u skladu s vlastitim čitateljskim iskustvom.</w:t>
            </w:r>
          </w:p>
          <w:p w14:paraId="53B1C783" w14:textId="006E1B3A" w:rsidR="000E5471" w:rsidRPr="000E5471" w:rsidRDefault="000E5471" w:rsidP="000E5471">
            <w:pPr>
              <w:pStyle w:val="Bezproreda"/>
              <w:rPr>
                <w:sz w:val="18"/>
                <w:szCs w:val="18"/>
              </w:rPr>
            </w:pPr>
            <w:r w:rsidRPr="000E5471">
              <w:rPr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3A35DE68" w14:textId="77777777" w:rsidR="000E5471" w:rsidRPr="000E5471" w:rsidRDefault="000E5471" w:rsidP="000E5471">
            <w:pPr>
              <w:pStyle w:val="Bezproreda"/>
              <w:rPr>
                <w:sz w:val="18"/>
                <w:szCs w:val="18"/>
              </w:rPr>
            </w:pPr>
            <w:r w:rsidRPr="000E5471">
              <w:rPr>
                <w:sz w:val="18"/>
                <w:szCs w:val="18"/>
              </w:rPr>
              <w:t>– pokazuje radoznalost, sklonost i znatiželju za komunikaciju s književnim tekstom</w:t>
            </w:r>
          </w:p>
          <w:p w14:paraId="467AD993" w14:textId="77777777" w:rsidR="000E5471" w:rsidRPr="000E5471" w:rsidRDefault="000E5471" w:rsidP="000E5471">
            <w:pPr>
              <w:pStyle w:val="Bezproreda"/>
              <w:rPr>
                <w:sz w:val="18"/>
                <w:szCs w:val="18"/>
              </w:rPr>
            </w:pPr>
            <w:r w:rsidRPr="000E5471">
              <w:rPr>
                <w:sz w:val="18"/>
                <w:szCs w:val="18"/>
              </w:rPr>
              <w:t>– razgovara s drugim učenicima o vlastitome doživljaju teksta</w:t>
            </w:r>
          </w:p>
          <w:p w14:paraId="132A81B3" w14:textId="77777777" w:rsidR="000E5471" w:rsidRPr="000E5471" w:rsidRDefault="000E5471" w:rsidP="000E5471">
            <w:pPr>
              <w:pStyle w:val="Bezproreda"/>
              <w:rPr>
                <w:sz w:val="18"/>
                <w:szCs w:val="18"/>
              </w:rPr>
            </w:pPr>
            <w:r w:rsidRPr="000E5471">
              <w:rPr>
                <w:sz w:val="18"/>
                <w:szCs w:val="18"/>
              </w:rPr>
              <w:t>– prepoznaje vrijedne poruke i mudre izreke</w:t>
            </w:r>
          </w:p>
          <w:p w14:paraId="6A067D9B" w14:textId="192D13C4" w:rsidR="000E5471" w:rsidRDefault="000E5471" w:rsidP="000E5471">
            <w:pPr>
              <w:pStyle w:val="Bezproreda"/>
              <w:rPr>
                <w:sz w:val="18"/>
                <w:szCs w:val="18"/>
              </w:rPr>
            </w:pPr>
            <w:r w:rsidRPr="000E5471">
              <w:rPr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715BFBD9" w14:textId="5E33A5B6" w:rsidR="000E5471" w:rsidRPr="000E5471" w:rsidRDefault="000E5471" w:rsidP="000E5471">
            <w:pPr>
              <w:pStyle w:val="Bezproreda"/>
              <w:rPr>
                <w:b/>
                <w:bCs/>
                <w:sz w:val="18"/>
                <w:szCs w:val="18"/>
              </w:rPr>
            </w:pPr>
            <w:r w:rsidRPr="000E5471">
              <w:rPr>
                <w:b/>
                <w:bCs/>
                <w:sz w:val="18"/>
                <w:szCs w:val="18"/>
              </w:rPr>
              <w:t>OŠ HJ B.4.2. Učenik čita književni tekst i objašnjava obilježja književnoga teksta.</w:t>
            </w:r>
            <w:r w:rsidR="00772E2C">
              <w:rPr>
                <w:b/>
                <w:bCs/>
                <w:sz w:val="18"/>
                <w:szCs w:val="18"/>
              </w:rPr>
              <w:t xml:space="preserve"> </w:t>
            </w:r>
          </w:p>
          <w:p w14:paraId="3882B74E" w14:textId="77777777" w:rsidR="000E5471" w:rsidRPr="000E5471" w:rsidRDefault="000E5471" w:rsidP="000E5471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0E5471">
              <w:rPr>
                <w:rFonts w:ascii="Calibri" w:eastAsia="Arial" w:hAnsi="Calibri" w:cs="Calibri"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7CBB491B" w14:textId="77777777" w:rsidR="000E5471" w:rsidRPr="000E5471" w:rsidRDefault="000E5471" w:rsidP="000E5471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0E5471">
              <w:rPr>
                <w:rFonts w:ascii="Calibri" w:eastAsia="Arial" w:hAnsi="Calibri" w:cs="Calibri"/>
                <w:sz w:val="18"/>
                <w:szCs w:val="18"/>
              </w:rPr>
              <w:t>– prepoznaje pjesničke slike (slika u pokretu, slika u mirovanju), personifikaciju i onomatopeju u književnome tekstu</w:t>
            </w:r>
          </w:p>
          <w:p w14:paraId="1A8E1BB8" w14:textId="24A15EB3" w:rsidR="000E5471" w:rsidRPr="000E5471" w:rsidRDefault="000E5471" w:rsidP="000E5471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0E5471">
              <w:rPr>
                <w:rFonts w:ascii="Calibri" w:eastAsia="Arial" w:hAnsi="Calibri" w:cs="Calibri"/>
                <w:sz w:val="18"/>
                <w:szCs w:val="18"/>
              </w:rPr>
              <w:t>– prepoznaje obilježja poetskih tekstova: stih, strofa, ritam, zvučnost, slikovitost, ponavljanje u stihu, pjesničke slike, onomatopeja, personifikacija</w:t>
            </w:r>
          </w:p>
          <w:p w14:paraId="5D10ABE8" w14:textId="3ED417B1" w:rsidR="000E5471" w:rsidRPr="000E5471" w:rsidRDefault="000E5471" w:rsidP="000E5471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E5471">
              <w:rPr>
                <w:rFonts w:ascii="Calibri" w:eastAsia="Arial" w:hAnsi="Calibri" w:cs="Calibri"/>
                <w:b/>
                <w:sz w:val="18"/>
                <w:szCs w:val="18"/>
              </w:rPr>
              <w:t>OŠ HJ B.4.4. Učenik se stvaralački izražava potaknut književnim tekstom, iskustvima i doživljajima.</w:t>
            </w:r>
          </w:p>
          <w:p w14:paraId="7801B189" w14:textId="472D0A37" w:rsidR="000E5471" w:rsidRPr="00610138" w:rsidRDefault="000E5471" w:rsidP="00084487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E5471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e</w:t>
            </w:r>
          </w:p>
        </w:tc>
      </w:tr>
      <w:tr w:rsidR="002B5B4B" w:rsidRPr="00D55823" w14:paraId="30C51EE5" w14:textId="77777777" w:rsidTr="00A46578">
        <w:tc>
          <w:tcPr>
            <w:tcW w:w="10094" w:type="dxa"/>
            <w:gridSpan w:val="4"/>
          </w:tcPr>
          <w:p w14:paraId="76827C30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239" w:type="dxa"/>
          </w:tcPr>
          <w:p w14:paraId="06E327EA" w14:textId="77777777" w:rsidR="002B5B4B" w:rsidRPr="00D55823" w:rsidRDefault="002B5B4B" w:rsidP="00DB1DB4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37EF3D4" w14:textId="77777777" w:rsidR="002B5B4B" w:rsidRPr="00D55823" w:rsidRDefault="002B5B4B" w:rsidP="00DB1DB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85CF238" w14:textId="77777777" w:rsidR="002B5B4B" w:rsidRPr="00D55823" w:rsidRDefault="002B5B4B" w:rsidP="00DB1DB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D7A99" w:rsidRPr="00D55823" w14:paraId="396774D4" w14:textId="77777777" w:rsidTr="00A46578">
        <w:tc>
          <w:tcPr>
            <w:tcW w:w="10094" w:type="dxa"/>
            <w:gridSpan w:val="4"/>
          </w:tcPr>
          <w:p w14:paraId="153EF4C9" w14:textId="77777777" w:rsidR="007D7A99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4F1602E" w14:textId="00493D9A" w:rsidR="007D7A99" w:rsidRPr="00A46578" w:rsidRDefault="00A46578" w:rsidP="00A4657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7D7A99" w:rsidRPr="00A4657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LEPE ZAGORJE ZELENE</w:t>
            </w:r>
          </w:p>
          <w:p w14:paraId="0B31E361" w14:textId="7F3DEB68" w:rsidR="007D7A99" w:rsidRPr="0062010D" w:rsidRDefault="007D7A99" w:rsidP="007C21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2010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7C214C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i,</w:t>
            </w:r>
            <w:r w:rsidRPr="007C214C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C214C">
              <w:rPr>
                <w:rFonts w:ascii="Calibri" w:eastAsia="Calibri" w:hAnsi="Calibri" w:cs="Calibri"/>
                <w:sz w:val="18"/>
                <w:szCs w:val="18"/>
              </w:rPr>
              <w:t>poštuje društveno prihvatljiva pravila uljudne komunikacije u različitim životnim situacijama</w:t>
            </w:r>
          </w:p>
          <w:p w14:paraId="13ECB451" w14:textId="77777777" w:rsidR="007D7A99" w:rsidRDefault="007D7A99" w:rsidP="00CA773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04B42EC" w14:textId="27677278" w:rsidR="007D7A99" w:rsidRPr="00CA7737" w:rsidRDefault="007D7A99" w:rsidP="00FA71B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A773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7C214C">
              <w:rPr>
                <w:rFonts w:ascii="Calibri" w:eastAsia="Calibri" w:hAnsi="Calibri" w:cs="Calibri"/>
                <w:sz w:val="18"/>
                <w:szCs w:val="18"/>
              </w:rPr>
              <w:t>Učiteljica/učitelj priprema učenicima video uz pjesmu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„</w:t>
            </w:r>
            <w:r w:rsidRPr="007C214C">
              <w:rPr>
                <w:rFonts w:ascii="Calibri" w:eastAsia="Calibri" w:hAnsi="Calibri" w:cs="Calibri"/>
                <w:sz w:val="18"/>
                <w:szCs w:val="18"/>
              </w:rPr>
              <w:t>Lepe ti je Zagorje zelene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“ Zagrebačkih muzikaša (</w:t>
            </w:r>
            <w:hyperlink r:id="rId5" w:history="1">
              <w:r w:rsidRPr="00E446E5">
                <w:rPr>
                  <w:rStyle w:val="Hiperveza"/>
                  <w:rFonts w:ascii="Calibri" w:eastAsia="Calibri" w:hAnsi="Calibri" w:cs="Calibri"/>
                  <w:sz w:val="18"/>
                  <w:szCs w:val="18"/>
                </w:rPr>
                <w:t>https://www.youtube.com/watch?v=QTT_bXfzEeo</w:t>
              </w:r>
            </w:hyperlink>
            <w:r>
              <w:rPr>
                <w:rFonts w:ascii="Calibri" w:eastAsia="Calibri" w:hAnsi="Calibri" w:cs="Calibri"/>
                <w:sz w:val="18"/>
                <w:szCs w:val="18"/>
              </w:rPr>
              <w:t xml:space="preserve">). Potiče učenike da pažljivo slušaju i gledaju te prepoznaju o kojem kraju naše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domovine je riječ. Učiteljica/učitelj potiče komunikacijsku situaciju: </w:t>
            </w:r>
            <w:r w:rsidRPr="007C214C">
              <w:rPr>
                <w:rFonts w:ascii="Calibri" w:eastAsia="Calibri" w:hAnsi="Calibri" w:cs="Calibri"/>
                <w:sz w:val="18"/>
                <w:szCs w:val="18"/>
              </w:rPr>
              <w:t>Jesi li ikada posjetila/posjetio Hrvatsko zagorje?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Gdje se u našoj domovini nalazi Hrvatsko zagorje? </w:t>
            </w:r>
            <w:r w:rsidRPr="007C214C">
              <w:rPr>
                <w:rFonts w:ascii="Calibri" w:eastAsia="Calibri" w:hAnsi="Calibri" w:cs="Calibri"/>
                <w:sz w:val="18"/>
                <w:szCs w:val="18"/>
              </w:rPr>
              <w:t>Kako govore ljudi koji tamo žive?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Razumiješ li sve što govore? Jesi li razumio/razumjela sve riječi iz pjesme? </w:t>
            </w:r>
            <w:r w:rsidRPr="007C214C">
              <w:rPr>
                <w:rFonts w:ascii="Calibri" w:eastAsia="Calibri" w:hAnsi="Calibri" w:cs="Calibri"/>
                <w:sz w:val="18"/>
                <w:szCs w:val="18"/>
              </w:rPr>
              <w:t>Imaš li priliku na televiziji čuti takav govor?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Zašto ne? Objasni!</w:t>
            </w:r>
          </w:p>
        </w:tc>
        <w:tc>
          <w:tcPr>
            <w:tcW w:w="2239" w:type="dxa"/>
          </w:tcPr>
          <w:p w14:paraId="72533A90" w14:textId="77777777" w:rsidR="007D7A99" w:rsidRPr="00D55823" w:rsidRDefault="007D7A99" w:rsidP="00DB1DB4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162204BB" w14:textId="2E846047" w:rsidR="007D7A99" w:rsidRDefault="007D7A99" w:rsidP="00A704C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8051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OŠ GK</w:t>
            </w:r>
            <w:r w:rsidRPr="00173CB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A.4.1. Učenik poznaje određeni broj skladbi.</w:t>
            </w:r>
          </w:p>
          <w:p w14:paraId="276E5817" w14:textId="0DA3BC71" w:rsidR="007D7A99" w:rsidRDefault="007D7A99" w:rsidP="00173CB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8051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PID OŠ</w:t>
            </w:r>
            <w:r w:rsidRPr="00173CB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A.4.3.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173CB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Učenik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173CB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objašnjava organiziranost Republike Hrvatske i njezina nacionalna obilježja.</w:t>
            </w:r>
          </w:p>
          <w:p w14:paraId="3681352A" w14:textId="07829011" w:rsidR="007D7A99" w:rsidRDefault="00680513" w:rsidP="00DB1DB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8051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 w:rsidRPr="00072E1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="007D7A99" w:rsidRPr="00072E1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A.2.1.</w:t>
            </w:r>
            <w:r w:rsidR="007D7A99">
              <w:t xml:space="preserve"> </w:t>
            </w:r>
            <w:r w:rsidR="007D7A99" w:rsidRPr="00A704C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Razvija sliku o sebi.</w:t>
            </w:r>
          </w:p>
          <w:p w14:paraId="061E7895" w14:textId="36DDA0E3" w:rsidR="007D7A99" w:rsidRDefault="007D7A99" w:rsidP="00DB1DB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72E1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lastRenderedPageBreak/>
              <w:t>B.2.2.</w:t>
            </w:r>
            <w:r>
              <w:t xml:space="preserve"> </w:t>
            </w:r>
            <w:r w:rsidRPr="00A704C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Razvija komunikacijske kompetencije.</w:t>
            </w:r>
          </w:p>
          <w:p w14:paraId="40D82C73" w14:textId="6F71ED98" w:rsidR="007D7A99" w:rsidRDefault="007D7A99" w:rsidP="00DB1DB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E165B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B.2.4. Suradnički uči i radi u timu.</w:t>
            </w:r>
          </w:p>
          <w:p w14:paraId="2439E2C4" w14:textId="62A1287B" w:rsidR="007D7A99" w:rsidRPr="00173CBD" w:rsidRDefault="00680513" w:rsidP="00173CB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8051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 w:rsidRPr="00173CB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="007D7A99" w:rsidRPr="00173CB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A.2.4.4. Kritičko mišljenje</w:t>
            </w:r>
            <w:r w:rsidR="00772E2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: </w:t>
            </w:r>
          </w:p>
          <w:p w14:paraId="0256076C" w14:textId="0902405A" w:rsidR="007D7A99" w:rsidRPr="00D55823" w:rsidRDefault="007D7A99" w:rsidP="00173CB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173CB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Učenik razlikuje činjenice od mišljenja i sposoban je usporediti različite ideje.</w:t>
            </w:r>
          </w:p>
        </w:tc>
      </w:tr>
      <w:tr w:rsidR="007D7A99" w:rsidRPr="00D55823" w14:paraId="65BFC246" w14:textId="77777777" w:rsidTr="00A46578">
        <w:trPr>
          <w:trHeight w:val="2117"/>
        </w:trPr>
        <w:tc>
          <w:tcPr>
            <w:tcW w:w="10094" w:type="dxa"/>
            <w:gridSpan w:val="4"/>
          </w:tcPr>
          <w:p w14:paraId="2E714B9F" w14:textId="77777777" w:rsidR="00A46578" w:rsidRDefault="00A46578" w:rsidP="00334C3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8F47164" w14:textId="30F5916C" w:rsidR="007D7A99" w:rsidRPr="00334C36" w:rsidRDefault="00A46578" w:rsidP="00334C3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7D7A99" w:rsidRPr="008033A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SLUŠAM PJESMU</w:t>
            </w:r>
          </w:p>
          <w:p w14:paraId="74AECBB6" w14:textId="71C2A87B" w:rsidR="007D7A99" w:rsidRPr="00334C36" w:rsidRDefault="007D7A99" w:rsidP="008033A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34C3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334C36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772E2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>pokazuje radoznalost, sklonost i znatiželju za komunikaciju s književnim tekstom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>razgovara s drugim učenicima o vlastitome doživljaju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 xml:space="preserve"> prepoznaje vrijedne poruke i mudre izreke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>argumentira vlastite doživljaje i zaključuje o uočenim vrijednostima književnoga teksta</w:t>
            </w:r>
          </w:p>
          <w:p w14:paraId="70CA02C5" w14:textId="77777777" w:rsidR="007D7A99" w:rsidRDefault="007D7A99" w:rsidP="00334C3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C2020F9" w14:textId="093F4EC5" w:rsidR="007D7A99" w:rsidRPr="008033A9" w:rsidRDefault="007D7A99" w:rsidP="008033A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34C3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>
              <w:t xml:space="preserve"> 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prije čitanja </w:t>
            </w:r>
            <w:r w:rsidR="00772E2C">
              <w:rPr>
                <w:rFonts w:ascii="Calibri" w:eastAsia="Calibri" w:hAnsi="Calibri" w:cs="Calibri"/>
                <w:sz w:val="18"/>
                <w:szCs w:val="18"/>
              </w:rPr>
              <w:t>upućuje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 xml:space="preserve"> učeni</w:t>
            </w:r>
            <w:r w:rsidR="00772E2C">
              <w:rPr>
                <w:rFonts w:ascii="Calibri" w:eastAsia="Calibri" w:hAnsi="Calibri" w:cs="Calibri"/>
                <w:sz w:val="18"/>
                <w:szCs w:val="18"/>
              </w:rPr>
              <w:t>ke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da razmisle što sve saznaju u pjesmi. </w:t>
            </w:r>
          </w:p>
          <w:p w14:paraId="17040912" w14:textId="5CBD8513" w:rsidR="007D7A99" w:rsidRPr="00334C36" w:rsidRDefault="007D7A99" w:rsidP="00334C3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8033A9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čita pjesmu </w:t>
            </w:r>
            <w:r w:rsidRPr="00772E2C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Ste znali?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B5F42">
              <w:rPr>
                <w:rFonts w:ascii="Calibri" w:eastAsia="Calibri" w:hAnsi="Calibri" w:cs="Calibri"/>
                <w:sz w:val="18"/>
                <w:szCs w:val="18"/>
              </w:rPr>
              <w:t>Mladen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AB5F42">
              <w:rPr>
                <w:rFonts w:ascii="Calibri" w:eastAsia="Calibri" w:hAnsi="Calibri" w:cs="Calibri"/>
                <w:sz w:val="18"/>
                <w:szCs w:val="18"/>
              </w:rPr>
              <w:t xml:space="preserve"> Kušec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r w:rsidRPr="008033A9">
              <w:rPr>
                <w:rFonts w:ascii="Calibri" w:eastAsia="Calibri" w:hAnsi="Calibri" w:cs="Calibri"/>
                <w:sz w:val="18"/>
                <w:szCs w:val="18"/>
              </w:rPr>
              <w:t xml:space="preserve">Nakon čitanja pjesme učiteljica/učitelj potiče učenike da objasne zašto nisu razumjeli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baš cijelu pjesmu.</w:t>
            </w:r>
          </w:p>
        </w:tc>
        <w:tc>
          <w:tcPr>
            <w:tcW w:w="2239" w:type="dxa"/>
          </w:tcPr>
          <w:p w14:paraId="15932316" w14:textId="77777777" w:rsidR="007D7A99" w:rsidRDefault="007D7A99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12E085A" w14:textId="77777777" w:rsidR="00A46578" w:rsidRDefault="00A46578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7AC22B1" w14:textId="77777777" w:rsidR="00A46578" w:rsidRDefault="00A46578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AB85F0C" w14:textId="77777777" w:rsidR="00A46578" w:rsidRDefault="00A46578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B4B7D82" w14:textId="77777777" w:rsidR="00A46578" w:rsidRDefault="00A46578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3475278" w14:textId="77777777" w:rsidR="00A46578" w:rsidRDefault="00A46578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0DCC432" w14:textId="1CC98A12" w:rsidR="00A46578" w:rsidRPr="00A46578" w:rsidRDefault="00680513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hyperlink r:id="rId6" w:anchor="block-2562058" w:history="1">
              <w:r w:rsidR="00A46578" w:rsidRPr="0068051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  <w:vMerge/>
          </w:tcPr>
          <w:p w14:paraId="005F5EAD" w14:textId="77777777" w:rsidR="007D7A99" w:rsidRPr="00D55823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D7A99" w:rsidRPr="00D55823" w14:paraId="4EC9495C" w14:textId="77777777" w:rsidTr="00A46578">
        <w:trPr>
          <w:trHeight w:val="2117"/>
        </w:trPr>
        <w:tc>
          <w:tcPr>
            <w:tcW w:w="10094" w:type="dxa"/>
            <w:gridSpan w:val="4"/>
          </w:tcPr>
          <w:p w14:paraId="4127794B" w14:textId="77777777" w:rsidR="00A46578" w:rsidRDefault="00A46578" w:rsidP="007E450C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2E54356" w14:textId="47847FCB" w:rsidR="007D7A99" w:rsidRDefault="007D7A99" w:rsidP="007E450C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E450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</w:t>
            </w:r>
            <w:r>
              <w:t xml:space="preserve"> </w:t>
            </w:r>
            <w:r w:rsidRPr="00AB5F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RAZUMIJEM LI PROČITANO</w:t>
            </w:r>
            <w:r w:rsidR="00BE7B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?</w:t>
            </w:r>
          </w:p>
          <w:p w14:paraId="5054EF71" w14:textId="47C8682D" w:rsidR="007D7A99" w:rsidRPr="00AB5F42" w:rsidRDefault="007D7A99" w:rsidP="00AB5F42">
            <w:pPr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>
              <w:t xml:space="preserve"> </w:t>
            </w:r>
            <w:r w:rsidRPr="00AB5F42">
              <w:rPr>
                <w:sz w:val="18"/>
                <w:szCs w:val="18"/>
              </w:rPr>
              <w:t>povezuje doživljaj i razumijevanje književnoga teksta s vlastitim misaonim i emotivnim reakcijama na tekst</w:t>
            </w:r>
            <w:r>
              <w:rPr>
                <w:sz w:val="18"/>
                <w:szCs w:val="18"/>
              </w:rPr>
              <w:t xml:space="preserve">, </w:t>
            </w:r>
            <w:r w:rsidRPr="00AB5F42">
              <w:rPr>
                <w:sz w:val="18"/>
                <w:szCs w:val="18"/>
              </w:rPr>
              <w:t>pokazuje radoznalost, sklonost i znatiželju za komunikaciju s književnim tekstom</w:t>
            </w:r>
            <w:r>
              <w:rPr>
                <w:sz w:val="18"/>
                <w:szCs w:val="18"/>
              </w:rPr>
              <w:t xml:space="preserve">, </w:t>
            </w:r>
            <w:r w:rsidRPr="00AB5F42">
              <w:rPr>
                <w:sz w:val="18"/>
                <w:szCs w:val="18"/>
              </w:rPr>
              <w:t>razgovara s drugim učenicima o vlastitome doživljaju teksta</w:t>
            </w:r>
            <w:r>
              <w:rPr>
                <w:sz w:val="18"/>
                <w:szCs w:val="18"/>
              </w:rPr>
              <w:t>,</w:t>
            </w:r>
            <w:r w:rsidRPr="00074ED9">
              <w:rPr>
                <w:sz w:val="18"/>
                <w:szCs w:val="18"/>
              </w:rPr>
              <w:t xml:space="preserve"> razlikuje mjesni govor i hrvatski standardni jezik navodeći ogledne i česte primjere</w:t>
            </w:r>
            <w:r>
              <w:rPr>
                <w:sz w:val="18"/>
                <w:szCs w:val="18"/>
              </w:rPr>
              <w:t xml:space="preserve">, </w:t>
            </w:r>
            <w:r w:rsidRPr="00074ED9">
              <w:rPr>
                <w:sz w:val="18"/>
                <w:szCs w:val="18"/>
              </w:rPr>
              <w:t>čita i sluša tekstove na kajkavskome, čakavskom i štokavskom narječju i prepoznaje kojemu narječju pripada i prepoznaje narječje kojem pripada njegov govor</w:t>
            </w:r>
          </w:p>
          <w:p w14:paraId="65729A8A" w14:textId="77777777" w:rsidR="007D7A99" w:rsidRDefault="007D7A99" w:rsidP="007E450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3F7A7A6" w14:textId="6E6CCD49" w:rsidR="007D7A99" w:rsidRPr="005962D3" w:rsidRDefault="007D7A99" w:rsidP="005962D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E450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5962D3">
              <w:rPr>
                <w:rFonts w:ascii="Calibri" w:eastAsia="Calibri" w:hAnsi="Calibri" w:cs="Calibri"/>
                <w:sz w:val="18"/>
                <w:szCs w:val="18"/>
              </w:rPr>
              <w:t>Učenici ponovno slušaju pjesmu i zaokružuju riječi 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962D3">
              <w:rPr>
                <w:rFonts w:ascii="Calibri" w:eastAsia="Calibri" w:hAnsi="Calibri" w:cs="Calibri"/>
                <w:sz w:val="18"/>
                <w:szCs w:val="18"/>
              </w:rPr>
              <w:t>pjesmi kojima ne znaju značenje.</w:t>
            </w:r>
            <w:r w:rsidRPr="005962D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5962D3">
              <w:rPr>
                <w:rFonts w:ascii="Calibri" w:eastAsia="Calibri" w:hAnsi="Calibri" w:cs="Calibri"/>
                <w:sz w:val="18"/>
                <w:szCs w:val="18"/>
              </w:rPr>
              <w:t>Zajednički pokušavaju odgonetnuti značenje pojedine riječi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prema smislu pjesme ili traže pojašnjenje ispod pjesme u rječniku manje poznatih riječi.</w:t>
            </w:r>
          </w:p>
          <w:p w14:paraId="5EE764EB" w14:textId="1B868C07" w:rsidR="007D7A99" w:rsidRPr="009965A0" w:rsidRDefault="007D7A99" w:rsidP="005962D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965A0">
              <w:rPr>
                <w:rFonts w:ascii="Calibri" w:eastAsia="Calibri" w:hAnsi="Calibri" w:cs="Calibri"/>
                <w:sz w:val="18"/>
                <w:szCs w:val="18"/>
              </w:rPr>
              <w:t xml:space="preserve">Komunikacijska situacija: Zašto niste razumjeli pjesmu? Kako je ona napisana? </w:t>
            </w:r>
            <w:r w:rsidR="00772E2C">
              <w:rPr>
                <w:rFonts w:ascii="Calibri" w:eastAsia="Calibri" w:hAnsi="Calibri" w:cs="Calibri"/>
                <w:sz w:val="18"/>
                <w:szCs w:val="18"/>
              </w:rPr>
              <w:t>Kako</w:t>
            </w:r>
            <w:r w:rsidRPr="009965A0">
              <w:rPr>
                <w:rFonts w:ascii="Calibri" w:eastAsia="Calibri" w:hAnsi="Calibri" w:cs="Calibri"/>
                <w:sz w:val="18"/>
                <w:szCs w:val="18"/>
              </w:rPr>
              <w:t xml:space="preserve"> bismo </w:t>
            </w:r>
            <w:r w:rsidR="00772E2C">
              <w:rPr>
                <w:rFonts w:ascii="Calibri" w:eastAsia="Calibri" w:hAnsi="Calibri" w:cs="Calibri"/>
                <w:sz w:val="18"/>
                <w:szCs w:val="18"/>
              </w:rPr>
              <w:t xml:space="preserve">bolje </w:t>
            </w:r>
            <w:r w:rsidRPr="009965A0">
              <w:rPr>
                <w:rFonts w:ascii="Calibri" w:eastAsia="Calibri" w:hAnsi="Calibri" w:cs="Calibri"/>
                <w:sz w:val="18"/>
                <w:szCs w:val="18"/>
              </w:rPr>
              <w:t>razumjeli tu pjesmu?</w:t>
            </w:r>
          </w:p>
          <w:p w14:paraId="6E176E80" w14:textId="5F0C4D19" w:rsidR="007D7A99" w:rsidRPr="009965A0" w:rsidRDefault="007D7A99" w:rsidP="005962D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965A0">
              <w:rPr>
                <w:rFonts w:ascii="Calibri" w:eastAsia="Calibri" w:hAnsi="Calibri" w:cs="Calibri"/>
                <w:sz w:val="18"/>
                <w:szCs w:val="18"/>
              </w:rPr>
              <w:t>Učiteljica/učitelj čita pjesmu prevedenu na književni standardni jezik.</w:t>
            </w:r>
          </w:p>
          <w:p w14:paraId="491EEE21" w14:textId="4B09175C" w:rsidR="007D7A99" w:rsidRPr="009965A0" w:rsidRDefault="007D7A99" w:rsidP="009965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965A0">
              <w:rPr>
                <w:rFonts w:ascii="Calibri" w:eastAsia="Calibri" w:hAnsi="Calibri" w:cs="Calibri"/>
                <w:sz w:val="18"/>
                <w:szCs w:val="18"/>
              </w:rPr>
              <w:t>Učiteljica/učitelj pitanjima uvodi učenike u sadržajnu analizu pjesme: Zašto plaču bebe?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965A0">
              <w:rPr>
                <w:rFonts w:ascii="Calibri" w:eastAsia="Calibri" w:hAnsi="Calibri" w:cs="Calibri"/>
                <w:sz w:val="18"/>
                <w:szCs w:val="18"/>
              </w:rPr>
              <w:t>Što se dogodi neplivačima?</w:t>
            </w:r>
          </w:p>
          <w:p w14:paraId="22FF6CA9" w14:textId="13B6AC3E" w:rsidR="007D7A99" w:rsidRPr="00074ED9" w:rsidRDefault="007D7A99" w:rsidP="009965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965A0">
              <w:rPr>
                <w:rFonts w:ascii="Calibri" w:eastAsia="Calibri" w:hAnsi="Calibri" w:cs="Calibri"/>
                <w:sz w:val="18"/>
                <w:szCs w:val="18"/>
              </w:rPr>
              <w:t>Kako svima može biti bolje?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965A0">
              <w:rPr>
                <w:rFonts w:ascii="Calibri" w:eastAsia="Calibri" w:hAnsi="Calibri" w:cs="Calibri"/>
                <w:sz w:val="18"/>
                <w:szCs w:val="18"/>
              </w:rPr>
              <w:t>Pročitaj strofu koja ima dva stiha.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Što iz nje saznajemo? Gdje ti neće biti dobro? </w:t>
            </w:r>
            <w:r w:rsidRPr="009965A0">
              <w:rPr>
                <w:rFonts w:ascii="Calibri" w:eastAsia="Calibri" w:hAnsi="Calibri" w:cs="Calibri"/>
                <w:sz w:val="18"/>
                <w:szCs w:val="18"/>
              </w:rPr>
              <w:t>Koje savjete pjesnik daje onima koji nisu baš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965A0">
              <w:rPr>
                <w:rFonts w:ascii="Calibri" w:eastAsia="Calibri" w:hAnsi="Calibri" w:cs="Calibri"/>
                <w:sz w:val="18"/>
                <w:szCs w:val="18"/>
              </w:rPr>
              <w:t>pametni?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Slažeš li se s tim savjetom? Što ljudi rade kroz život? </w:t>
            </w:r>
            <w:r w:rsidRPr="009965A0">
              <w:rPr>
                <w:rFonts w:ascii="Calibri" w:eastAsia="Calibri" w:hAnsi="Calibri" w:cs="Calibri"/>
                <w:sz w:val="18"/>
                <w:szCs w:val="18"/>
              </w:rPr>
              <w:t>Kakve tragove ostavljaju na tuđim kućama?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Što još nije znao prije? Što misliš</w:t>
            </w:r>
            <w:r w:rsidR="00772E2C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zašto nije prije sve to znao? Znate li vi sada sve? A vaši roditelji? Kako stječeš životna znanja?</w:t>
            </w:r>
          </w:p>
        </w:tc>
        <w:tc>
          <w:tcPr>
            <w:tcW w:w="2239" w:type="dxa"/>
          </w:tcPr>
          <w:p w14:paraId="3BF84EEF" w14:textId="77777777" w:rsidR="007D7A99" w:rsidRPr="00D55823" w:rsidRDefault="007D7A99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3FF901DD" w14:textId="77777777" w:rsidR="007D7A99" w:rsidRPr="00D55823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D7A99" w:rsidRPr="00D55823" w14:paraId="594FC3D1" w14:textId="77777777" w:rsidTr="00A46578">
        <w:trPr>
          <w:trHeight w:val="2117"/>
        </w:trPr>
        <w:tc>
          <w:tcPr>
            <w:tcW w:w="10094" w:type="dxa"/>
            <w:gridSpan w:val="4"/>
          </w:tcPr>
          <w:p w14:paraId="1B10329B" w14:textId="77777777" w:rsidR="007D7A99" w:rsidRPr="00784E6E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772122A" w14:textId="22651754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84E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Pr="000578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 PJESMI</w:t>
            </w:r>
          </w:p>
          <w:p w14:paraId="174E98E5" w14:textId="5B04494C" w:rsidR="007D7A99" w:rsidRDefault="007D7A99" w:rsidP="0005788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057883">
              <w:rPr>
                <w:rFonts w:ascii="Calibri" w:eastAsia="Calibri" w:hAnsi="Calibri" w:cs="Calibri"/>
                <w:sz w:val="18"/>
                <w:szCs w:val="18"/>
              </w:rPr>
              <w:t>objašnjava osnovna obilježja pripovijetke, pjesme, bajke, basne, zagonetke, igrokaza, biografije i dječjega romana, mudre izreke, prepoznaje pjesničke slike (slika u pokretu, slika u mirovanju), personifikaciju i onomatopeju u književnome tekstu, prepoznaje obilježja poetskih tekstova: stih, strofa, ritam, zvučnost, slikovitost, ponavljanje u stihu, pjesničke slike, onomatopeja, personifikacija</w:t>
            </w:r>
          </w:p>
          <w:p w14:paraId="4E7CDD1F" w14:textId="77777777" w:rsidR="007D7A99" w:rsidRPr="00057883" w:rsidRDefault="007D7A99" w:rsidP="0005788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1234DA0" w14:textId="0D67D038" w:rsidR="007D7A99" w:rsidRPr="00057883" w:rsidRDefault="007D7A99" w:rsidP="0005788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84E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057883">
              <w:rPr>
                <w:rFonts w:ascii="Calibri" w:eastAsia="Calibri" w:hAnsi="Calibri" w:cs="Calibri"/>
                <w:sz w:val="18"/>
                <w:szCs w:val="18"/>
              </w:rPr>
              <w:t>Učiteljica/učitelj potiče razgovor o pjesmi i dijelovima</w:t>
            </w:r>
            <w:r w:rsidR="00772E2C">
              <w:rPr>
                <w:rFonts w:ascii="Calibri" w:eastAsia="Calibri" w:hAnsi="Calibri" w:cs="Calibri"/>
                <w:sz w:val="18"/>
                <w:szCs w:val="18"/>
              </w:rPr>
              <w:t xml:space="preserve"> pjesme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. </w:t>
            </w:r>
            <w:r w:rsidRPr="00057883">
              <w:rPr>
                <w:rFonts w:ascii="Calibri" w:eastAsia="Calibri" w:hAnsi="Calibri" w:cs="Calibri"/>
                <w:sz w:val="18"/>
                <w:szCs w:val="18"/>
              </w:rPr>
              <w:t>Koliko strofa ima pjesma? Koliko stihova ima</w:t>
            </w:r>
            <w:r w:rsidRPr="000578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57883">
              <w:rPr>
                <w:rFonts w:ascii="Calibri" w:eastAsia="Calibri" w:hAnsi="Calibri" w:cs="Calibri"/>
                <w:sz w:val="18"/>
                <w:szCs w:val="18"/>
              </w:rPr>
              <w:t>svaka strofa? Ima li rime u pjesmi?</w:t>
            </w:r>
            <w:r w:rsidRPr="0005788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57883">
              <w:rPr>
                <w:rFonts w:ascii="Calibri" w:eastAsia="Calibri" w:hAnsi="Calibri" w:cs="Calibri"/>
                <w:sz w:val="18"/>
                <w:szCs w:val="18"/>
              </w:rPr>
              <w:t>Pročitaj sve riječi u kojima prepoznaješ rimu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. </w:t>
            </w:r>
          </w:p>
          <w:p w14:paraId="538B7EA9" w14:textId="2CA18452" w:rsidR="007D7A99" w:rsidRP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57883">
              <w:rPr>
                <w:rFonts w:ascii="Calibri" w:eastAsia="Calibri" w:hAnsi="Calibri" w:cs="Calibri"/>
                <w:sz w:val="18"/>
                <w:szCs w:val="18"/>
              </w:rPr>
              <w:t>Učiteljica/učitelj piše na ploču naslov pjesme i podatke o pjesmi, a učenici prepisuju u pisanku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 ispisuju riječi u rimi. </w:t>
            </w:r>
          </w:p>
        </w:tc>
        <w:tc>
          <w:tcPr>
            <w:tcW w:w="2239" w:type="dxa"/>
          </w:tcPr>
          <w:p w14:paraId="2986FF00" w14:textId="77777777" w:rsidR="007D7A99" w:rsidRPr="00D55823" w:rsidRDefault="007D7A99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3AF1622A" w14:textId="77777777" w:rsidR="007D7A99" w:rsidRPr="00D55823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D7A99" w:rsidRPr="00D55823" w14:paraId="57FC9869" w14:textId="77777777" w:rsidTr="00A46578">
        <w:trPr>
          <w:trHeight w:val="2117"/>
        </w:trPr>
        <w:tc>
          <w:tcPr>
            <w:tcW w:w="10094" w:type="dxa"/>
            <w:gridSpan w:val="4"/>
          </w:tcPr>
          <w:p w14:paraId="64180B9B" w14:textId="77777777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9821B9E" w14:textId="066E485A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5. KAJKAVCI</w:t>
            </w:r>
          </w:p>
          <w:p w14:paraId="5F6A3BDC" w14:textId="6E176AB3" w:rsidR="007D7A99" w:rsidRPr="0034007C" w:rsidRDefault="007D7A99" w:rsidP="0034007C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razlikuje mjesni govor i hrvatski standardni jezik navodeći ogledne i česte primjere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uočava važnost pozitivnog odnosa prema mjesnom govoru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uočava važnosti mjesnoga govora i prepoznaje njegovu komunikacijsku ulogu na pojedinome prostoru (raznolikost hrvatskih govora, jezične zajednice u Hrvatskoj i izvan granica Republike Hrvatske)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čita i sluša tekstove na kajkavskome, čakavskom i štokavskom narječju i prepoznaje kojemu narječju pripada i prepoznaje narječje kojem pripada njegov govor</w:t>
            </w:r>
          </w:p>
          <w:p w14:paraId="0987615C" w14:textId="77777777" w:rsidR="007D7A99" w:rsidRDefault="007D7A99" w:rsidP="006B77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B13CE6" w14:textId="3529F395" w:rsidR="007D7A99" w:rsidRDefault="007D7A99" w:rsidP="009B33B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B77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Učiteljica/učitelj potiče učenike da zaključe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kako je napisana pjesma </w:t>
            </w:r>
            <w:r w:rsidRPr="009D7177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Ste znali?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Zaključuju da je kajkavsko narječje dobilo ime po upitnoj riječi kaj. 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Učenici se prisjećaju koja sve narječja postoje u hrvatskom jeziku (čakavsk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, kajkavsk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 xml:space="preserve"> i štokavsk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 xml:space="preserve">). Navode u kojem 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zavičaju Republike Hrvatske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govori kojim narječjem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 čitaju istaknuto o kajkavskom narječju. Učiteljica/učitelj potiče učenike na promišljanje 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pisc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pjesnik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ili djel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napisano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kajkavskim narječjem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Za domaću zadaću ih potiče da i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>straž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 xml:space="preserve"> i doznaj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 xml:space="preserve"> neke od njih i njihova najpoznatija djela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3400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komunikacijsku situaciju: </w:t>
            </w:r>
          </w:p>
          <w:p w14:paraId="677262EE" w14:textId="25727306" w:rsidR="007D7A99" w:rsidRPr="009B33B8" w:rsidRDefault="007D7A99" w:rsidP="009B33B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B33B8">
              <w:rPr>
                <w:rFonts w:ascii="Calibri" w:eastAsia="Calibri" w:hAnsi="Calibri" w:cs="Calibri"/>
                <w:sz w:val="18"/>
                <w:szCs w:val="18"/>
              </w:rPr>
              <w:t>Kako je napisana riječ kuća u pjesmi?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Što misliš zašto? </w:t>
            </w:r>
            <w:r w:rsidRPr="009B33B8">
              <w:rPr>
                <w:rFonts w:ascii="Calibri" w:eastAsia="Calibri" w:hAnsi="Calibri" w:cs="Calibri"/>
                <w:sz w:val="18"/>
                <w:szCs w:val="18"/>
              </w:rPr>
              <w:t>Bi li ponekad drugačije postupila/postupio da si neke informacije ranije doznala/doznao?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B33B8">
              <w:rPr>
                <w:rFonts w:ascii="Calibri" w:eastAsia="Calibri" w:hAnsi="Calibri" w:cs="Calibri"/>
                <w:sz w:val="18"/>
                <w:szCs w:val="18"/>
              </w:rPr>
              <w:t>Što misliš o pošaranim pročeljima zgrada i obiteljskih kuća?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B33B8">
              <w:rPr>
                <w:rFonts w:ascii="Calibri" w:eastAsia="Calibri" w:hAnsi="Calibri" w:cs="Calibri"/>
                <w:sz w:val="18"/>
                <w:szCs w:val="18"/>
              </w:rPr>
              <w:t>Govori li se kajkavskim narječjem u tvojemu zavičaju?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Znaš li što znači delati? Ako si čuo/čula tu riječ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prisjeti se kada?</w:t>
            </w:r>
          </w:p>
          <w:p w14:paraId="29AEB242" w14:textId="32B36321" w:rsidR="007D7A99" w:rsidRPr="006B77E3" w:rsidRDefault="007D7A99" w:rsidP="006B77E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34007C">
              <w:rPr>
                <w:rFonts w:ascii="Calibri" w:eastAsia="Calibri" w:hAnsi="Calibri" w:cs="Calibri"/>
                <w:sz w:val="18"/>
                <w:szCs w:val="18"/>
              </w:rPr>
              <w:t xml:space="preserve">Rad s udžbenikom: </w:t>
            </w:r>
            <w:r w:rsidRPr="009B33B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upućuje učenike da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9B33B8">
              <w:rPr>
                <w:rFonts w:ascii="Calibri" w:eastAsia="Calibri" w:hAnsi="Calibri" w:cs="Calibri"/>
                <w:sz w:val="18"/>
                <w:szCs w:val="18"/>
              </w:rPr>
              <w:t xml:space="preserve"> udžbeniku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riješe zadatke o pjesmi.</w:t>
            </w:r>
            <w:r w:rsidRPr="009B33B8">
              <w:rPr>
                <w:rFonts w:ascii="Calibri" w:eastAsia="Calibri" w:hAnsi="Calibri" w:cs="Calibri"/>
                <w:sz w:val="18"/>
                <w:szCs w:val="18"/>
              </w:rPr>
              <w:t xml:space="preserve"> Nakon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rješavanja</w:t>
            </w:r>
            <w:r w:rsidRPr="009B33B8">
              <w:rPr>
                <w:rFonts w:ascii="Calibri" w:eastAsia="Calibri" w:hAnsi="Calibri" w:cs="Calibri"/>
                <w:sz w:val="18"/>
                <w:szCs w:val="18"/>
              </w:rPr>
              <w:t xml:space="preserve"> slijedi čitanje i analiza napisanoga.</w:t>
            </w:r>
          </w:p>
        </w:tc>
        <w:tc>
          <w:tcPr>
            <w:tcW w:w="2239" w:type="dxa"/>
          </w:tcPr>
          <w:p w14:paraId="2DF94B6B" w14:textId="77777777" w:rsidR="007D7A99" w:rsidRPr="00D55823" w:rsidRDefault="007D7A99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4FCF1F9D" w14:textId="77777777" w:rsidR="007D7A99" w:rsidRPr="00D55823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D7A99" w:rsidRPr="00D55823" w14:paraId="67A4A63B" w14:textId="77777777" w:rsidTr="00A46578">
        <w:trPr>
          <w:trHeight w:val="2117"/>
        </w:trPr>
        <w:tc>
          <w:tcPr>
            <w:tcW w:w="10094" w:type="dxa"/>
            <w:gridSpan w:val="4"/>
          </w:tcPr>
          <w:p w14:paraId="3E6B35C3" w14:textId="77777777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06FCDD6" w14:textId="5DFC984A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6. MOGU I SAM</w:t>
            </w:r>
          </w:p>
          <w:p w14:paraId="788358AA" w14:textId="3ED1D225" w:rsidR="007D7A99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0F1E20">
              <w:rPr>
                <w:rFonts w:ascii="Calibri" w:eastAsia="Calibri" w:hAnsi="Calibri" w:cs="Calibr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1277991B" w14:textId="1139551D" w:rsidR="007D7A99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5DF3ED4" w14:textId="303D9A07" w:rsidR="007D7A99" w:rsidRDefault="007D7A99" w:rsidP="00D54F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F1E2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0F1E20"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dijeli učenike u manje skupine. Upućuje ih 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na dio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7177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Oko teksta tekst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 xml:space="preserve">u udžbeniku i </w:t>
            </w:r>
            <w:r w:rsidRPr="00D54FA8">
              <w:rPr>
                <w:rFonts w:ascii="Calibri" w:eastAsia="Calibri" w:hAnsi="Calibri" w:cs="Calibri"/>
                <w:sz w:val="18"/>
                <w:szCs w:val="18"/>
              </w:rPr>
              <w:t>ulomak iz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7177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Vodič za kućanske poslove prema starosti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U skupini trebaju proučiti s kojim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 xml:space="preserve"> se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tvrdnjama slažu. Nakon razgovora u skupini određuju i pišu 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sve što misle da</w:t>
            </w:r>
            <w:r w:rsidRPr="00D54FA8">
              <w:rPr>
                <w:rFonts w:ascii="Calibri" w:eastAsia="Calibri" w:hAnsi="Calibri" w:cs="Calibri"/>
                <w:sz w:val="18"/>
                <w:szCs w:val="18"/>
              </w:rPr>
              <w:t xml:space="preserve"> desetogodišnjaci 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 xml:space="preserve">mogu </w:t>
            </w:r>
            <w:r w:rsidRPr="00D54FA8">
              <w:rPr>
                <w:rFonts w:ascii="Calibri" w:eastAsia="Calibri" w:hAnsi="Calibri" w:cs="Calibri"/>
                <w:sz w:val="18"/>
                <w:szCs w:val="18"/>
              </w:rPr>
              <w:t>obaviti kod kuće.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Na papir crtaju </w:t>
            </w:r>
            <w:r w:rsidRPr="00D54FA8">
              <w:rPr>
                <w:rFonts w:ascii="Calibri" w:eastAsia="Calibri" w:hAnsi="Calibri" w:cs="Calibri"/>
                <w:sz w:val="18"/>
                <w:szCs w:val="18"/>
              </w:rPr>
              <w:t>ilustracije ili zanimljive simbole za pojedine poslove i aktivnosti.</w:t>
            </w:r>
          </w:p>
          <w:p w14:paraId="6B6B5533" w14:textId="464AD4C9" w:rsidR="007D7A99" w:rsidRPr="00D54FA8" w:rsidRDefault="007D7A99" w:rsidP="00D54FA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Kada su sve skupine gotove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izrađuju zajednički plakat </w:t>
            </w:r>
            <w:r w:rsidRPr="009D7177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Desetogodišnjaci mogu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…</w:t>
            </w:r>
          </w:p>
          <w:p w14:paraId="33FC865D" w14:textId="77777777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C384E7B" w14:textId="2431A2DC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C1AF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PRIJEDLOG ZAPISA NA PLOČI</w:t>
            </w:r>
          </w:p>
          <w:p w14:paraId="07277FF5" w14:textId="77777777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164811F" w14:textId="21481276" w:rsidR="007D7A99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C1AF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D54FA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STE ZNALI?</w:t>
            </w:r>
          </w:p>
          <w:p w14:paraId="57BA2EB1" w14:textId="696EB8AD" w:rsidR="007D7A99" w:rsidRPr="00332BFA" w:rsidRDefault="007D7A99" w:rsidP="00DB1DB4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D7A99"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</w:t>
            </w:r>
            <w:r w:rsidRPr="00332BF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Mladen Kušec</w:t>
            </w:r>
          </w:p>
          <w:p w14:paraId="1C9E317E" w14:textId="77777777" w:rsidR="007D7A99" w:rsidRPr="007D7A99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9DC363" w14:textId="3706D0A2" w:rsidR="007D7A99" w:rsidRPr="007D7A99" w:rsidRDefault="007D7A99" w:rsidP="00D54F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D7A99">
              <w:rPr>
                <w:rFonts w:ascii="Calibri" w:eastAsia="Calibri" w:hAnsi="Calibri" w:cs="Calibri"/>
                <w:sz w:val="18"/>
                <w:szCs w:val="18"/>
              </w:rPr>
              <w:t>Pjesma napisana na kajkavskom narječju.</w:t>
            </w:r>
          </w:p>
          <w:p w14:paraId="5D5D81A2" w14:textId="224F3318" w:rsidR="007D7A99" w:rsidRPr="007D7A99" w:rsidRDefault="007D7A99" w:rsidP="00D54F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D7A99">
              <w:rPr>
                <w:rFonts w:ascii="Calibri" w:eastAsia="Calibri" w:hAnsi="Calibri" w:cs="Calibri"/>
                <w:sz w:val="18"/>
                <w:szCs w:val="18"/>
              </w:rPr>
              <w:t>Pjesma ima devet strofa s nejednakim brojem stihova.</w:t>
            </w:r>
          </w:p>
          <w:p w14:paraId="6743076E" w14:textId="4BD025A3" w:rsidR="007D7A99" w:rsidRPr="007D7A99" w:rsidRDefault="007D7A99" w:rsidP="00D54F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D7A99">
              <w:rPr>
                <w:rFonts w:ascii="Calibri" w:eastAsia="Calibri" w:hAnsi="Calibri" w:cs="Calibri"/>
                <w:sz w:val="18"/>
                <w:szCs w:val="18"/>
              </w:rPr>
              <w:t xml:space="preserve">Rima: </w:t>
            </w:r>
          </w:p>
          <w:p w14:paraId="031C61CF" w14:textId="47F7CDDE" w:rsidR="007D7A99" w:rsidRPr="007D7A99" w:rsidRDefault="007D7A99" w:rsidP="00D54F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D7A99">
              <w:rPr>
                <w:rFonts w:ascii="Calibri" w:eastAsia="Calibri" w:hAnsi="Calibri" w:cs="Calibri"/>
                <w:sz w:val="18"/>
                <w:szCs w:val="18"/>
              </w:rPr>
              <w:t xml:space="preserve">Kajkavsko narječje dobilo </w:t>
            </w:r>
            <w:r w:rsidR="009D7177">
              <w:rPr>
                <w:rFonts w:ascii="Calibri" w:eastAsia="Calibri" w:hAnsi="Calibri" w:cs="Calibri"/>
                <w:sz w:val="18"/>
                <w:szCs w:val="18"/>
              </w:rPr>
              <w:t xml:space="preserve">je </w:t>
            </w:r>
            <w:r w:rsidRPr="007D7A99">
              <w:rPr>
                <w:rFonts w:ascii="Calibri" w:eastAsia="Calibri" w:hAnsi="Calibri" w:cs="Calibri"/>
                <w:sz w:val="18"/>
                <w:szCs w:val="18"/>
              </w:rPr>
              <w:t>ime po upitnoj riječi kaj.</w:t>
            </w:r>
          </w:p>
          <w:p w14:paraId="4225AF97" w14:textId="6A350801" w:rsidR="007D7A99" w:rsidRPr="00D54FA8" w:rsidRDefault="007D7A99" w:rsidP="00D54FA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D7A99">
              <w:rPr>
                <w:rFonts w:ascii="Calibri" w:eastAsia="Calibri" w:hAnsi="Calibri" w:cs="Calibri"/>
                <w:sz w:val="18"/>
                <w:szCs w:val="18"/>
              </w:rPr>
              <w:t>Gotovo jedna trećina stanovnika Republike Hrvatske govori kajkavskim narječjem.</w:t>
            </w:r>
          </w:p>
        </w:tc>
        <w:tc>
          <w:tcPr>
            <w:tcW w:w="2239" w:type="dxa"/>
          </w:tcPr>
          <w:p w14:paraId="3ACDFCD6" w14:textId="77777777" w:rsidR="007D7A99" w:rsidRPr="00D55823" w:rsidRDefault="007D7A99" w:rsidP="00DB1DB4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0B697470" w14:textId="77777777" w:rsidR="007D7A99" w:rsidRPr="00D55823" w:rsidRDefault="007D7A99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5F2D0FE" w14:textId="77777777" w:rsidR="00C35534" w:rsidRDefault="00680513"/>
    <w:sectPr w:rsidR="00C35534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885"/>
    <w:multiLevelType w:val="hybridMultilevel"/>
    <w:tmpl w:val="2AB246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7F89"/>
    <w:multiLevelType w:val="hybridMultilevel"/>
    <w:tmpl w:val="37229DE8"/>
    <w:lvl w:ilvl="0" w:tplc="924025B0">
      <w:start w:val="9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E1C73"/>
    <w:multiLevelType w:val="hybridMultilevel"/>
    <w:tmpl w:val="2AB246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F4F3B"/>
    <w:multiLevelType w:val="hybridMultilevel"/>
    <w:tmpl w:val="E1261446"/>
    <w:lvl w:ilvl="0" w:tplc="0AF4B4E2">
      <w:start w:val="9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" w15:restartNumberingAfterBreak="0">
    <w:nsid w:val="5C8C31A9"/>
    <w:multiLevelType w:val="hybridMultilevel"/>
    <w:tmpl w:val="F48E8E54"/>
    <w:lvl w:ilvl="0" w:tplc="2CEEF4E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46A7C"/>
    <w:multiLevelType w:val="hybridMultilevel"/>
    <w:tmpl w:val="A6988F5C"/>
    <w:lvl w:ilvl="0" w:tplc="3CB20D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57883"/>
    <w:rsid w:val="00072E1C"/>
    <w:rsid w:val="00074ED9"/>
    <w:rsid w:val="00084487"/>
    <w:rsid w:val="000E5471"/>
    <w:rsid w:val="000F1E20"/>
    <w:rsid w:val="00173CBD"/>
    <w:rsid w:val="001C1AF0"/>
    <w:rsid w:val="002165BA"/>
    <w:rsid w:val="0023795C"/>
    <w:rsid w:val="002B5B4B"/>
    <w:rsid w:val="002E5243"/>
    <w:rsid w:val="00332BFA"/>
    <w:rsid w:val="00334C36"/>
    <w:rsid w:val="0034007C"/>
    <w:rsid w:val="005962D3"/>
    <w:rsid w:val="00610138"/>
    <w:rsid w:val="0062010D"/>
    <w:rsid w:val="00680513"/>
    <w:rsid w:val="006B77E3"/>
    <w:rsid w:val="00772E2C"/>
    <w:rsid w:val="00784E6E"/>
    <w:rsid w:val="007A0954"/>
    <w:rsid w:val="007C214C"/>
    <w:rsid w:val="007D7A99"/>
    <w:rsid w:val="007E450C"/>
    <w:rsid w:val="008033A9"/>
    <w:rsid w:val="00931BE0"/>
    <w:rsid w:val="009965A0"/>
    <w:rsid w:val="009A4DC9"/>
    <w:rsid w:val="009B33B8"/>
    <w:rsid w:val="009D7177"/>
    <w:rsid w:val="00A46578"/>
    <w:rsid w:val="00A704C4"/>
    <w:rsid w:val="00AB5F42"/>
    <w:rsid w:val="00B9512C"/>
    <w:rsid w:val="00BC7CB8"/>
    <w:rsid w:val="00BE7B83"/>
    <w:rsid w:val="00CA7737"/>
    <w:rsid w:val="00CB4C7F"/>
    <w:rsid w:val="00D54FA8"/>
    <w:rsid w:val="00DD1C2A"/>
    <w:rsid w:val="00E165B5"/>
    <w:rsid w:val="00E51AD1"/>
    <w:rsid w:val="00E65597"/>
    <w:rsid w:val="00EA308C"/>
    <w:rsid w:val="00F12334"/>
    <w:rsid w:val="00F77FC1"/>
    <w:rsid w:val="00FA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1BF4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E524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65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5597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0E5471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7C214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C2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hyperlink" Target="https://www.youtube.com/watch?v=QTT_bXfzE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1426</Words>
  <Characters>8132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Franceković</dc:creator>
  <cp:keywords/>
  <dc:description/>
  <cp:lastModifiedBy>Maja Križman Roškar</cp:lastModifiedBy>
  <cp:revision>6</cp:revision>
  <dcterms:created xsi:type="dcterms:W3CDTF">2020-12-26T19:27:00Z</dcterms:created>
  <dcterms:modified xsi:type="dcterms:W3CDTF">2021-04-21T19:43:00Z</dcterms:modified>
</cp:coreProperties>
</file>