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3CBC3" w14:textId="07E97B72" w:rsidR="00212DE9" w:rsidRPr="00D55823" w:rsidRDefault="00212DE9" w:rsidP="00FB1B79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12DE9" w:rsidRPr="00D55823" w14:paraId="1ABF8F3A" w14:textId="77777777" w:rsidTr="00DE60A1">
        <w:tc>
          <w:tcPr>
            <w:tcW w:w="5842" w:type="dxa"/>
            <w:gridSpan w:val="2"/>
            <w:shd w:val="clear" w:color="auto" w:fill="D9E2F3"/>
          </w:tcPr>
          <w:p w14:paraId="3C4CAC71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4803228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251110D5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212DE9" w:rsidRPr="00D55823" w14:paraId="1DCDD57A" w14:textId="77777777" w:rsidTr="00DE60A1">
        <w:tc>
          <w:tcPr>
            <w:tcW w:w="2440" w:type="dxa"/>
          </w:tcPr>
          <w:p w14:paraId="41E6615D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E31F697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12DE9" w:rsidRPr="00D55823" w14:paraId="21620E83" w14:textId="77777777" w:rsidTr="00DE60A1">
        <w:tc>
          <w:tcPr>
            <w:tcW w:w="2440" w:type="dxa"/>
          </w:tcPr>
          <w:p w14:paraId="7C835BE5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6695155" w14:textId="155914E3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212DE9" w:rsidRPr="00D55823" w14:paraId="5BAEFB74" w14:textId="77777777" w:rsidTr="00DE60A1">
        <w:tc>
          <w:tcPr>
            <w:tcW w:w="2440" w:type="dxa"/>
          </w:tcPr>
          <w:p w14:paraId="1E51850E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86A28E0" w14:textId="134AA9C3" w:rsidR="00212DE9" w:rsidRPr="00D55823" w:rsidRDefault="00212DE9" w:rsidP="00FB1B7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Najveće blago</w:t>
            </w:r>
            <w:r w:rsidR="001178E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- igrokaz</w:t>
            </w:r>
          </w:p>
        </w:tc>
      </w:tr>
      <w:tr w:rsidR="00212DE9" w:rsidRPr="00D55823" w14:paraId="61808A30" w14:textId="77777777" w:rsidTr="00DE60A1">
        <w:trPr>
          <w:trHeight w:val="3691"/>
        </w:trPr>
        <w:tc>
          <w:tcPr>
            <w:tcW w:w="2440" w:type="dxa"/>
          </w:tcPr>
          <w:p w14:paraId="62F1886D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670B9E07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44D6B9B" w14:textId="3755625A" w:rsidR="00212DE9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11CC769" w14:textId="00742F76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681AB97F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644B195F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3019425B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razgovara s drugim učenicima o vlastitome doživljaju teksta</w:t>
            </w:r>
          </w:p>
          <w:p w14:paraId="541365AA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prepoznaje vrijedne poruke i mudre izreke</w:t>
            </w:r>
          </w:p>
          <w:p w14:paraId="5A8564B1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41392D2D" w14:textId="5010DDBC" w:rsidR="00212DE9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430F9CBE" w14:textId="57FA87D0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0DA22483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–– prepoznaje obilježja dramskih tekstova: lica, dijalog, monolog</w:t>
            </w:r>
          </w:p>
          <w:p w14:paraId="23F96947" w14:textId="26FBC2CE" w:rsidR="00212DE9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</w:p>
          <w:p w14:paraId="45D54727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855CAA7" w14:textId="4C81C8D4" w:rsidR="00212DE9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6.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Učenik objašnjava razliku između zavičajnoga govora i hrvatskoga standardnog jezika.</w:t>
            </w:r>
          </w:p>
          <w:p w14:paraId="7E344004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razlikuje mjesni govor i hrvatski standardni jezik navodeći ogledne i česte primjere</w:t>
            </w:r>
          </w:p>
          <w:p w14:paraId="3153036F" w14:textId="5516467D" w:rsidR="00212DE9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5F3D04FD" w14:textId="58B7866D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29BC5431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1FA9D469" w14:textId="6537B85C" w:rsidR="00212DE9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FB1B7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212DE9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F28C3F0" w14:textId="334CAD8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04412059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sudjeluje u organiziranoj ili spontanoj raspravi</w:t>
            </w:r>
          </w:p>
          <w:p w14:paraId="5182AD1B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1D37B62F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7D54E696" w14:textId="77777777" w:rsidR="00212DE9" w:rsidRPr="00416866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4DCC7125" w14:textId="77777777" w:rsidR="00212DE9" w:rsidRDefault="00212DE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16866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3BA69FB" w14:textId="25A88A40" w:rsidR="00FB1B79" w:rsidRPr="00D55823" w:rsidRDefault="00FB1B79" w:rsidP="00FB1B7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212DE9" w:rsidRPr="00D55823" w14:paraId="57029AD3" w14:textId="77777777" w:rsidTr="00DE60A1">
        <w:tc>
          <w:tcPr>
            <w:tcW w:w="9498" w:type="dxa"/>
            <w:gridSpan w:val="4"/>
          </w:tcPr>
          <w:p w14:paraId="1B4242A2" w14:textId="77777777" w:rsidR="00212DE9" w:rsidRPr="00D55823" w:rsidRDefault="00212DE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5803099B" w14:textId="77777777" w:rsidR="00212DE9" w:rsidRPr="00D55823" w:rsidRDefault="00212DE9" w:rsidP="00FB1B79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07946776" w14:textId="77777777" w:rsidR="00212DE9" w:rsidRPr="00D55823" w:rsidRDefault="00212DE9" w:rsidP="00FB1B7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351DFC6" w14:textId="77777777" w:rsidR="00212DE9" w:rsidRPr="00D55823" w:rsidRDefault="00212DE9" w:rsidP="00FB1B7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12DE9" w:rsidRPr="00D55823" w14:paraId="6A503BD5" w14:textId="77777777" w:rsidTr="00DE60A1">
        <w:trPr>
          <w:trHeight w:val="2117"/>
        </w:trPr>
        <w:tc>
          <w:tcPr>
            <w:tcW w:w="9498" w:type="dxa"/>
            <w:gridSpan w:val="4"/>
          </w:tcPr>
          <w:p w14:paraId="19FA8013" w14:textId="371D859D" w:rsidR="00212DE9" w:rsidRDefault="00416866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1. </w:t>
            </w:r>
            <w:r w:rsidR="00B627E7"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ŽIVOTNA MUDROST U IZRECI SE KRIJE</w:t>
            </w:r>
          </w:p>
          <w:p w14:paraId="029BA477" w14:textId="77777777" w:rsidR="00FB1B79" w:rsidRPr="00937609" w:rsidRDefault="00FB1B79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10F9B55" w14:textId="07E46817" w:rsidR="00416866" w:rsidRDefault="00416866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416866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6866">
              <w:rPr>
                <w:rFonts w:ascii="Calibri" w:eastAsia="Calibri" w:hAnsi="Calibri" w:cs="Calibri"/>
                <w:sz w:val="18"/>
                <w:szCs w:val="18"/>
              </w:rPr>
              <w:t>sudjeluje u organiziranoj ili spontanoj raspravi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16866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6866">
              <w:rPr>
                <w:rFonts w:ascii="Calibri" w:eastAsia="Calibri" w:hAnsi="Calibri" w:cs="Calibri"/>
                <w:sz w:val="18"/>
                <w:szCs w:val="18"/>
              </w:rPr>
              <w:t>prepoznaje važnost neverbalne komunikacije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6866">
              <w:rPr>
                <w:rFonts w:ascii="Calibri" w:eastAsia="Calibri" w:hAnsi="Calibri" w:cs="Calibri"/>
                <w:sz w:val="18"/>
                <w:szCs w:val="18"/>
              </w:rPr>
              <w:t>primjenjuje nove riječi u komunikacijskoj situaciji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6866">
              <w:rPr>
                <w:rFonts w:ascii="Calibri" w:eastAsia="Calibri" w:hAnsi="Calibri" w:cs="Calibri"/>
                <w:sz w:val="18"/>
                <w:szCs w:val="18"/>
              </w:rPr>
              <w:t>poštuje društveno prihvatljiva pravila uljudne komunikacije u različitim životnim situacijama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079E6B6" w14:textId="77777777" w:rsidR="00FB1B79" w:rsidRDefault="00FB1B7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CD82548" w14:textId="77323083" w:rsidR="00416866" w:rsidRPr="00937609" w:rsidRDefault="00416866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B7C17DC" w14:textId="24C7A4DE" w:rsidR="00416866" w:rsidRDefault="00416866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Učenici su podijeljeni u nekoliko grupa (4</w:t>
            </w:r>
            <w:r w:rsidR="00ED40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="00ED40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5 učenika u grupi). 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 xml:space="preserve">Neke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grup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dobiva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>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kartice s izrezanim riječima izreke </w:t>
            </w:r>
            <w:r w:rsidRPr="0041686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Malo dijete mala briga, veliko dijete velika briga</w:t>
            </w: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.</w:t>
            </w:r>
            <w:r w:rsidR="00E93A1E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, 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 xml:space="preserve">a neke s riječima izreke </w:t>
            </w:r>
            <w:r w:rsidR="00E93A1E" w:rsidRPr="00E93A1E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Nije blago sve što sja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 moraju u što kraćem vremenu složiti riječi da dobiju točn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izrek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(ili ono što oni misle da je točno). Pob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jed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ila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je grupa koja prva složi točnu izreku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 xml:space="preserve"> (za svaku izreku, jedna grupa pobjeđuje)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Nakon toga učenici u grupi raspravljaju o značenju 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 xml:space="preserve">izreke koju su složili, 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predstavnik svake grupe iznosi 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 xml:space="preserve">razmišljanja grupe o </w:t>
            </w:r>
            <w:r w:rsidR="00B627E7">
              <w:rPr>
                <w:rFonts w:ascii="Calibri" w:eastAsia="Calibri" w:hAnsi="Calibri" w:cs="Calibri"/>
                <w:sz w:val="18"/>
                <w:szCs w:val="18"/>
              </w:rPr>
              <w:t>izre</w:t>
            </w:r>
            <w:r w:rsidR="00E93A1E">
              <w:rPr>
                <w:rFonts w:ascii="Calibri" w:eastAsia="Calibri" w:hAnsi="Calibri" w:cs="Calibri"/>
                <w:sz w:val="18"/>
                <w:szCs w:val="18"/>
              </w:rPr>
              <w:t>ci</w:t>
            </w:r>
            <w:r w:rsidR="00B627E7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14:paraId="6B7A65B2" w14:textId="519C4630" w:rsidR="00B627E7" w:rsidRDefault="00B627E7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3D8842" w14:textId="1A0CA6F3" w:rsidR="00B627E7" w:rsidRDefault="00B627E7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NAJVEĆE BLAGO – ČITAMO I RAZGOVARAMO</w:t>
            </w:r>
          </w:p>
          <w:p w14:paraId="726D8AFF" w14:textId="77777777" w:rsidR="00FB1B79" w:rsidRPr="00937609" w:rsidRDefault="00FB1B79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52B7E4B" w14:textId="15B009AC" w:rsidR="00B627E7" w:rsidRDefault="00B627E7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B627E7">
              <w:rPr>
                <w:rFonts w:ascii="Calibri" w:eastAsia="Calibri" w:hAnsi="Calibri" w:cs="Calibri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627E7">
              <w:rPr>
                <w:rFonts w:ascii="Calibri" w:eastAsia="Calibri" w:hAnsi="Calibri" w:cs="Calibri"/>
                <w:sz w:val="18"/>
                <w:szCs w:val="18"/>
              </w:rPr>
              <w:t xml:space="preserve"> prepoznaje obilježja dramskih tekstova: lica, dijalog, monolog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27E7">
              <w:rPr>
                <w:rFonts w:ascii="Calibri" w:eastAsia="Calibri" w:hAnsi="Calibri" w:cs="Calibri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27E7">
              <w:rPr>
                <w:rFonts w:ascii="Calibri" w:eastAsia="Calibri" w:hAnsi="Calibri" w:cs="Calibri"/>
                <w:sz w:val="18"/>
                <w:szCs w:val="18"/>
              </w:rPr>
              <w:t>povezuje sadržaj, temu i motive teksta s vlastitim iskustvom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27E7">
              <w:rPr>
                <w:rFonts w:ascii="Calibri" w:eastAsia="Calibri" w:hAnsi="Calibri" w:cs="Calibri"/>
                <w:sz w:val="18"/>
                <w:szCs w:val="18"/>
              </w:rPr>
              <w:t>pokazuje radoznalost, sklonost i znatiželju za komunikaciju s književnim tekstom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27E7">
              <w:rPr>
                <w:rFonts w:ascii="Calibri" w:eastAsia="Calibri" w:hAnsi="Calibri" w:cs="Calibri"/>
                <w:sz w:val="18"/>
                <w:szCs w:val="18"/>
              </w:rPr>
              <w:t>razgovara s drugim učenicima o vlastitome doživljaju teksta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27E7">
              <w:rPr>
                <w:rFonts w:ascii="Calibri" w:eastAsia="Calibri" w:hAnsi="Calibri" w:cs="Calibri"/>
                <w:sz w:val="18"/>
                <w:szCs w:val="18"/>
              </w:rPr>
              <w:t>prepoznaje vrijedne poruke i mudre izreke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0FD20E4" w14:textId="77777777" w:rsidR="00FB1B79" w:rsidRDefault="00FB1B79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0A6340B" w14:textId="3AFDE2A8" w:rsidR="00B627E7" w:rsidRPr="00937609" w:rsidRDefault="00B627E7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8ED20AF" w14:textId="5DE8A4D3" w:rsidR="00B627E7" w:rsidRDefault="00B627E7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upućuje učenike da pogledaju tekst na 123. str. udžbenika i pita ih kako bi čitali taj tekst te koliko bi </w:t>
            </w:r>
            <w:r w:rsidR="00FB1B79">
              <w:rPr>
                <w:rFonts w:ascii="Calibri" w:eastAsia="Calibri" w:hAnsi="Calibri" w:cs="Calibri"/>
                <w:sz w:val="18"/>
                <w:szCs w:val="18"/>
              </w:rPr>
              <w:t xml:space="preserve">osoba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trebalo čitati taj tekst. Učenici odabiru dva dječaka (po mogućnosti najbolje čitače) koji će pročitati igrokaz. Prije čitanja učiteljica/učitelj postavlja pitanje na koje će odgovoriti nakon slušanja/čitanja teksta: Tko je najveće </w:t>
            </w:r>
            <w:r w:rsidR="00741004">
              <w:rPr>
                <w:rFonts w:ascii="Calibri" w:eastAsia="Calibri" w:hAnsi="Calibri" w:cs="Calibri"/>
                <w:sz w:val="18"/>
                <w:szCs w:val="18"/>
              </w:rPr>
              <w:t>bogatstvo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? </w:t>
            </w:r>
          </w:p>
          <w:p w14:paraId="0A0180AC" w14:textId="0FEA2BE4" w:rsidR="00741004" w:rsidRDefault="00741004" w:rsidP="00FB1B79">
            <w:pP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Nakon čitanja/slušanja teksta učenici odgovaraju na prije zadano pitanje i iznose svoja razmišljanja o izreci: </w:t>
            </w:r>
            <w:r w:rsidRPr="00741004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Djeca su najveće bogatstvo.</w:t>
            </w:r>
          </w:p>
          <w:p w14:paraId="1B1E3C71" w14:textId="3A5AE3C1" w:rsidR="00741004" w:rsidRDefault="00741004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Razgovara se o tekstu: Koja je to vrsta teksta? Po čemu to zaključujete? Kako se zove takva vrsta razgovora?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Tko razgovara u igrokazu?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Pročitaj rečenicu iz koje doznaješ što muči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Petra.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Kako je tata objasnio Petru zašto nisu imali više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djece?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Je li tata uistinu to mislio?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Zašto Petar nije baš siguran da se tata šalio?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 xml:space="preserve">Koja </w:t>
            </w:r>
            <w:r w:rsidR="00447EE2" w:rsidRPr="00741004">
              <w:rPr>
                <w:rFonts w:ascii="Calibri" w:eastAsia="Calibri" w:hAnsi="Calibri" w:cs="Calibri"/>
                <w:sz w:val="18"/>
                <w:szCs w:val="18"/>
              </w:rPr>
              <w:t xml:space="preserve">je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mamina izjava zabrinula Petra?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Kako je on to sebi objasnio?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Zašto se Petar ne želi igrati?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Tko će dobiti veliko bogatstvo?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41004">
              <w:rPr>
                <w:rFonts w:ascii="Calibri" w:eastAsia="Calibri" w:hAnsi="Calibri" w:cs="Calibri"/>
                <w:sz w:val="18"/>
                <w:szCs w:val="18"/>
              </w:rPr>
              <w:t>Pročitaj što Petar misli o tome.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Jeste li se vi kad našli u istoj situaciji kao i Petar? </w:t>
            </w:r>
          </w:p>
          <w:p w14:paraId="4F267E5F" w14:textId="12CAE665" w:rsidR="00741004" w:rsidRDefault="00741004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CF5690A" w14:textId="5C623D66" w:rsidR="00741004" w:rsidRDefault="00741004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OD IGROKAZA DO STRIPA U ČETIRI KORAKA</w:t>
            </w:r>
          </w:p>
          <w:p w14:paraId="3FDA5256" w14:textId="77777777" w:rsidR="004402F0" w:rsidRPr="00937609" w:rsidRDefault="004402F0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4F0C060" w14:textId="373DC164" w:rsidR="00741004" w:rsidRDefault="00741004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="009A69E2" w:rsidRPr="009A69E2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9A69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A69E2" w:rsidRPr="009A69E2">
              <w:rPr>
                <w:rFonts w:ascii="Calibri" w:eastAsia="Calibri" w:hAnsi="Calibri" w:cs="Calibri"/>
                <w:sz w:val="18"/>
                <w:szCs w:val="18"/>
              </w:rPr>
              <w:t>razlikuje mjesni govor i hrvatski standardni jezik navodeći ogledne i česte primjere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730DDF6" w14:textId="77777777" w:rsidR="004402F0" w:rsidRDefault="004402F0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697E3E" w14:textId="11FC1629" w:rsidR="009A69E2" w:rsidRPr="00937609" w:rsidRDefault="009A69E2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EEADCBE" w14:textId="4B082994" w:rsidR="009A69E2" w:rsidRDefault="009A69E2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Igrokaz se može pročitati još jednom, a prije drugog čitanja učiteljica/učitelj upućuje da </w:t>
            </w:r>
            <w:r w:rsidR="00D82766">
              <w:rPr>
                <w:rFonts w:ascii="Calibri" w:eastAsia="Calibri" w:hAnsi="Calibri" w:cs="Calibri"/>
                <w:sz w:val="18"/>
                <w:szCs w:val="18"/>
              </w:rPr>
              <w:t>uoče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je li tekst </w:t>
            </w:r>
            <w:r w:rsidR="00D82766">
              <w:rPr>
                <w:rFonts w:ascii="Calibri" w:eastAsia="Calibri" w:hAnsi="Calibri" w:cs="Calibri"/>
                <w:sz w:val="18"/>
                <w:szCs w:val="18"/>
              </w:rPr>
              <w:t xml:space="preserve">u potpunosti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pisan standardnim jezikom.</w:t>
            </w:r>
            <w:r w:rsidR="00D82766">
              <w:rPr>
                <w:rFonts w:ascii="Calibri" w:eastAsia="Calibri" w:hAnsi="Calibri" w:cs="Calibri"/>
                <w:sz w:val="18"/>
                <w:szCs w:val="18"/>
              </w:rPr>
              <w:t xml:space="preserve"> Nakon čitanja/slušanja učenici iznose svoja zapažanja o jeziku igrokaza. Učiteljica/učitelj pita učenike </w:t>
            </w:r>
            <w:r w:rsidR="00D82766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koja</w:t>
            </w:r>
            <w:r w:rsidR="00E5323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82766">
              <w:rPr>
                <w:rFonts w:ascii="Calibri" w:eastAsia="Calibri" w:hAnsi="Calibri" w:cs="Calibri"/>
                <w:sz w:val="18"/>
                <w:szCs w:val="18"/>
              </w:rPr>
              <w:t>četiri dij</w:t>
            </w:r>
            <w:r w:rsidR="00E5323B">
              <w:rPr>
                <w:rFonts w:ascii="Calibri" w:eastAsia="Calibri" w:hAnsi="Calibri" w:cs="Calibri"/>
                <w:sz w:val="18"/>
                <w:szCs w:val="18"/>
              </w:rPr>
              <w:t xml:space="preserve">ela igrokaza smatraju najvažnijim te ih upućuje da te dijelove prikažu stripom. Ponavlja se što je strip i koji su dijelovi stripa. Učiteljica/učitelj naglašava učenicima da ne zaborave u oblačićima napisati i tekst te da mogu koristiti dijelove dijaloga iz teksta i mjesni govor. </w:t>
            </w:r>
          </w:p>
          <w:p w14:paraId="35958192" w14:textId="4C45FA3F" w:rsidR="00E5323B" w:rsidRDefault="00E5323B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39E293D" w14:textId="132FEA0F" w:rsidR="00E5323B" w:rsidRDefault="00E5323B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4. SVATKO IMA SVOJE BLAGO</w:t>
            </w:r>
          </w:p>
          <w:p w14:paraId="30330C61" w14:textId="77777777" w:rsidR="004402F0" w:rsidRPr="00937609" w:rsidRDefault="004402F0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BDFAF01" w14:textId="21F7DCE5" w:rsidR="00E5323B" w:rsidRDefault="00E5323B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E5323B">
              <w:rPr>
                <w:rFonts w:ascii="Calibri" w:eastAsia="Calibri" w:hAnsi="Calibri" w:cs="Calibri"/>
                <w:sz w:val="18"/>
                <w:szCs w:val="18"/>
              </w:rPr>
              <w:t>prepoznaje vrijedne poruke i mudre izreke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E5323B">
              <w:rPr>
                <w:rFonts w:ascii="Calibri" w:eastAsia="Calibri" w:hAnsi="Calibri" w:cs="Calibri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E038E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038EF" w:rsidRPr="00E038EF">
              <w:rPr>
                <w:rFonts w:ascii="Calibri" w:eastAsia="Calibri" w:hAnsi="Calibri" w:cs="Calibri"/>
                <w:sz w:val="18"/>
                <w:szCs w:val="18"/>
              </w:rPr>
              <w:t>piše tekstove poštujući strukturu: uvod, razrada i zaključak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E038EF" w:rsidRPr="00E038EF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="00E038EF" w:rsidRPr="00E038EF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="00E038EF" w:rsidRPr="00E038EF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E038E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038EF" w:rsidRPr="00E038EF">
              <w:rPr>
                <w:rFonts w:ascii="Calibri" w:eastAsia="Calibri" w:hAnsi="Calibri" w:cs="Calibri"/>
                <w:sz w:val="18"/>
                <w:szCs w:val="18"/>
              </w:rPr>
              <w:t>sudjeluje u organiziranoj ili spontanoj raspravi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CE20D71" w14:textId="77777777" w:rsidR="004402F0" w:rsidRDefault="004402F0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F10C18" w14:textId="230962DF" w:rsidR="00E038EF" w:rsidRPr="00937609" w:rsidRDefault="00E038EF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A22CA3F" w14:textId="4319F783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pita učenike: </w:t>
            </w:r>
            <w:r w:rsidRPr="00E038EF">
              <w:rPr>
                <w:rFonts w:ascii="Calibri" w:eastAsia="Calibri" w:hAnsi="Calibri" w:cs="Calibri"/>
                <w:sz w:val="18"/>
                <w:szCs w:val="18"/>
              </w:rPr>
              <w:t>Misliš li i ti da si svojim roditeljima najveće bogatstvo?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038EF">
              <w:rPr>
                <w:rFonts w:ascii="Calibri" w:eastAsia="Calibri" w:hAnsi="Calibri" w:cs="Calibri"/>
                <w:sz w:val="18"/>
                <w:szCs w:val="18"/>
              </w:rPr>
              <w:t>Po čemu to zaključuješ?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Nakon kraćeg iznošenja svojih razmišljanja, učenici pišu što misle o izreci </w:t>
            </w:r>
            <w:r w:rsidRPr="00E038EF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Gdje ti je blago, tu će ti biti i srce.</w:t>
            </w: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>Kada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većina učenika završi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 čitaju i uspoređuju svoja razmišljanja.</w:t>
            </w:r>
          </w:p>
          <w:p w14:paraId="288439B9" w14:textId="73A72B58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F36D78F" w14:textId="44716A39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Za zadaću učenici mogu napisati kratak sastavak o tome kako zamišljaju svoj život u budućnosti. </w:t>
            </w:r>
          </w:p>
          <w:p w14:paraId="4E04DAEE" w14:textId="2B4FCE94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B4CFBF" w14:textId="5E05D4CD" w:rsidR="00E038EF" w:rsidRDefault="00E038EF" w:rsidP="00FB1B7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402F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ploči je</w:t>
            </w:r>
          </w:p>
          <w:p w14:paraId="20C1A500" w14:textId="77777777" w:rsidR="004402F0" w:rsidRDefault="004402F0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2B041CA" w14:textId="1287CE75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Najveće blago</w:t>
            </w:r>
          </w:p>
          <w:p w14:paraId="39466DA0" w14:textId="3FE3B363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Vlatka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Karoglan</w:t>
            </w:r>
            <w:proofErr w:type="spellEnd"/>
          </w:p>
          <w:p w14:paraId="1D65B442" w14:textId="77777777" w:rsidR="004402F0" w:rsidRDefault="004402F0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D46C13D" w14:textId="363FBF06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Vrsta: igrokaz</w:t>
            </w:r>
          </w:p>
          <w:p w14:paraId="469010BC" w14:textId="211D977D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Likovi: Petar i Lovro </w:t>
            </w:r>
          </w:p>
          <w:p w14:paraId="074948C4" w14:textId="668652A2" w:rsidR="00E038EF" w:rsidRDefault="00E038EF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Mudre izreke: Nije blago sve što sja. </w:t>
            </w:r>
          </w:p>
          <w:p w14:paraId="4A1D042A" w14:textId="33747B48" w:rsidR="00E93A1E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Malo dijete mala briga, veliko dijete velika briga. </w:t>
            </w:r>
          </w:p>
          <w:p w14:paraId="16AA5519" w14:textId="7F080AA2" w:rsidR="00E93A1E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Djeca su najveće bogatstvo.</w:t>
            </w:r>
          </w:p>
          <w:p w14:paraId="4E4ACFD7" w14:textId="718604E8" w:rsidR="00741004" w:rsidRPr="00741004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Gdje ti je blago, tu će ti biti i srce.</w:t>
            </w:r>
          </w:p>
          <w:p w14:paraId="3A101033" w14:textId="77777777" w:rsidR="00212DE9" w:rsidRPr="00D55823" w:rsidRDefault="00212DE9" w:rsidP="00FB1B7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922EEAB" w14:textId="77777777" w:rsidR="00212DE9" w:rsidRDefault="00212DE9" w:rsidP="00FB1B79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15178FA" w14:textId="77777777" w:rsidR="00524492" w:rsidRDefault="00524492" w:rsidP="00FB1B79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Mogu se koristiti objekti iz jedinice </w:t>
            </w:r>
            <w:hyperlink r:id="rId4" w:history="1">
              <w:r w:rsidRPr="00524492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Igrokaz</w:t>
              </w:r>
            </w:hyperlink>
          </w:p>
          <w:p w14:paraId="341FBAAA" w14:textId="77777777" w:rsidR="001178E6" w:rsidRDefault="001178E6" w:rsidP="00FB1B79">
            <w:pPr>
              <w:rPr>
                <w:rStyle w:val="Hiperveza"/>
              </w:rPr>
            </w:pPr>
          </w:p>
          <w:p w14:paraId="446C94FC" w14:textId="77777777" w:rsidR="001178E6" w:rsidRDefault="001178E6" w:rsidP="00FB1B79">
            <w:pPr>
              <w:rPr>
                <w:rStyle w:val="Hiperveza"/>
              </w:rPr>
            </w:pPr>
          </w:p>
          <w:p w14:paraId="4B6B4601" w14:textId="77777777" w:rsidR="001178E6" w:rsidRDefault="001178E6" w:rsidP="00FB1B79">
            <w:pPr>
              <w:rPr>
                <w:rStyle w:val="Hiperveza"/>
              </w:rPr>
            </w:pPr>
          </w:p>
          <w:p w14:paraId="7F00A637" w14:textId="77777777" w:rsidR="001178E6" w:rsidRDefault="001178E6" w:rsidP="00FB1B79">
            <w:pPr>
              <w:rPr>
                <w:rStyle w:val="Hiperveza"/>
              </w:rPr>
            </w:pPr>
          </w:p>
          <w:p w14:paraId="26E7239D" w14:textId="77777777" w:rsidR="001178E6" w:rsidRDefault="001178E6" w:rsidP="00FB1B79">
            <w:pPr>
              <w:rPr>
                <w:rStyle w:val="Hiperveza"/>
              </w:rPr>
            </w:pPr>
          </w:p>
          <w:p w14:paraId="28647BAA" w14:textId="77777777" w:rsidR="001178E6" w:rsidRDefault="001178E6" w:rsidP="00FB1B79">
            <w:pPr>
              <w:rPr>
                <w:rStyle w:val="Hiperveza"/>
              </w:rPr>
            </w:pPr>
          </w:p>
          <w:p w14:paraId="50B6F48A" w14:textId="77777777" w:rsidR="001178E6" w:rsidRDefault="001178E6" w:rsidP="00FB1B79">
            <w:pPr>
              <w:rPr>
                <w:rStyle w:val="Hiperveza"/>
              </w:rPr>
            </w:pPr>
          </w:p>
          <w:p w14:paraId="71F6B5CD" w14:textId="77777777" w:rsidR="001178E6" w:rsidRDefault="001178E6" w:rsidP="00FB1B79">
            <w:pPr>
              <w:rPr>
                <w:rStyle w:val="Hiperveza"/>
              </w:rPr>
            </w:pPr>
          </w:p>
          <w:p w14:paraId="20B09364" w14:textId="77777777" w:rsidR="001178E6" w:rsidRDefault="001178E6" w:rsidP="00FB1B79">
            <w:pPr>
              <w:rPr>
                <w:rStyle w:val="Hiperveza"/>
              </w:rPr>
            </w:pPr>
          </w:p>
          <w:p w14:paraId="496F142E" w14:textId="77777777" w:rsidR="001178E6" w:rsidRDefault="001178E6" w:rsidP="00FB1B79">
            <w:pPr>
              <w:rPr>
                <w:rStyle w:val="Hiperveza"/>
              </w:rPr>
            </w:pPr>
          </w:p>
          <w:p w14:paraId="7898E911" w14:textId="77777777" w:rsidR="001178E6" w:rsidRDefault="001178E6" w:rsidP="00FB1B79">
            <w:pPr>
              <w:rPr>
                <w:rStyle w:val="Hiperveza"/>
              </w:rPr>
            </w:pPr>
          </w:p>
          <w:p w14:paraId="2AF338AC" w14:textId="77777777" w:rsidR="001178E6" w:rsidRDefault="001178E6" w:rsidP="00FB1B79">
            <w:pPr>
              <w:rPr>
                <w:rStyle w:val="Hiperveza"/>
              </w:rPr>
            </w:pPr>
          </w:p>
          <w:p w14:paraId="42B51668" w14:textId="77777777" w:rsidR="001178E6" w:rsidRDefault="001178E6" w:rsidP="00FB1B79">
            <w:pPr>
              <w:rPr>
                <w:rStyle w:val="Hiperveza"/>
              </w:rPr>
            </w:pPr>
          </w:p>
          <w:p w14:paraId="26CFB069" w14:textId="77777777" w:rsidR="001178E6" w:rsidRDefault="001178E6" w:rsidP="00FB1B79">
            <w:pPr>
              <w:rPr>
                <w:rStyle w:val="Hiperveza"/>
              </w:rPr>
            </w:pPr>
          </w:p>
          <w:p w14:paraId="503E0B85" w14:textId="77777777" w:rsidR="001178E6" w:rsidRDefault="001178E6" w:rsidP="00FB1B79">
            <w:pPr>
              <w:rPr>
                <w:rStyle w:val="Hiperveza"/>
              </w:rPr>
            </w:pPr>
          </w:p>
          <w:p w14:paraId="59C2E135" w14:textId="77777777" w:rsidR="001178E6" w:rsidRDefault="001178E6" w:rsidP="00FB1B79">
            <w:pPr>
              <w:rPr>
                <w:rStyle w:val="Hiperveza"/>
              </w:rPr>
            </w:pPr>
          </w:p>
          <w:p w14:paraId="154A5051" w14:textId="7E4F5D48" w:rsidR="001178E6" w:rsidRPr="001178E6" w:rsidRDefault="003515DF" w:rsidP="00FB1B79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hyperlink r:id="rId5" w:anchor="block-2561863" w:history="1">
              <w:r w:rsidR="001178E6" w:rsidRPr="001178E6">
                <w:rPr>
                  <w:rStyle w:val="Hiperveza"/>
                  <w:b/>
                  <w:bCs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</w:tcPr>
          <w:p w14:paraId="50AEFBA9" w14:textId="7521AE54" w:rsidR="00E93A1E" w:rsidRPr="00E93A1E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</w:t>
            </w:r>
            <w:r w:rsidR="004402F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4. Kritičko mišljenje: Učenik razlikuje činjenice od mišljenja i sposoban je usporediti različite ideje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221EFDE9" w14:textId="1AC56C24" w:rsidR="00E93A1E" w:rsidRPr="00E93A1E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46241B4" w14:textId="2B1EA5AA" w:rsidR="00E93A1E" w:rsidRPr="00E93A1E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3.Razvija osobne potencijale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4402F0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4204947" w14:textId="683CB6AF" w:rsidR="00E93A1E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93A1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3. Razvija strategije rješavanja sukoba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14C604CF" w14:textId="0C6477C4" w:rsidR="00E93A1E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 Aktivno zastupa ljudska prava.</w:t>
            </w:r>
          </w:p>
          <w:p w14:paraId="5F2A6EA4" w14:textId="08553D81" w:rsidR="00447EE2" w:rsidRDefault="00E93A1E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02472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 xml:space="preserve"> Prepoznaje i opisuje razvojne promjene u sebi i drugima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 xml:space="preserve"> Objašnjava pravo na izbor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E93A1E">
              <w:rPr>
                <w:rFonts w:ascii="Calibri" w:eastAsia="Calibri" w:hAnsi="Calibri" w:cs="Calibri"/>
                <w:sz w:val="18"/>
                <w:szCs w:val="18"/>
              </w:rPr>
              <w:t xml:space="preserve"> Uspoređuje i podržava različitosti.</w:t>
            </w:r>
          </w:p>
          <w:p w14:paraId="5EF7FA75" w14:textId="65A1FD85" w:rsidR="00937609" w:rsidRPr="00D55823" w:rsidRDefault="00524492" w:rsidP="00FB1B7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937609" w:rsidRPr="0093760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937609" w:rsidRPr="00937609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37609" w:rsidRPr="00937609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447EE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37609" w:rsidRPr="00937609">
              <w:rPr>
                <w:rFonts w:ascii="Calibri" w:eastAsia="Calibri" w:hAnsi="Calibri" w:cs="Calibri"/>
                <w:sz w:val="18"/>
                <w:szCs w:val="18"/>
              </w:rPr>
              <w:t>1. Učenik likovnim i vizualnim izražavanjem interpretira različite sadržaje.</w:t>
            </w:r>
          </w:p>
        </w:tc>
      </w:tr>
      <w:bookmarkEnd w:id="0"/>
    </w:tbl>
    <w:p w14:paraId="649EB6A3" w14:textId="77777777" w:rsidR="00C35534" w:rsidRDefault="003515DF" w:rsidP="00FB1B79">
      <w:pPr>
        <w:spacing w:after="0" w:line="240" w:lineRule="auto"/>
      </w:pPr>
    </w:p>
    <w:sectPr w:rsidR="00C35534" w:rsidSect="00FB1B7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E9"/>
    <w:rsid w:val="00024729"/>
    <w:rsid w:val="001178E6"/>
    <w:rsid w:val="00212DE9"/>
    <w:rsid w:val="0023795C"/>
    <w:rsid w:val="003515DF"/>
    <w:rsid w:val="00416866"/>
    <w:rsid w:val="004402F0"/>
    <w:rsid w:val="00447EE2"/>
    <w:rsid w:val="00524492"/>
    <w:rsid w:val="00741004"/>
    <w:rsid w:val="00937609"/>
    <w:rsid w:val="009A69E2"/>
    <w:rsid w:val="00B627E7"/>
    <w:rsid w:val="00CB4C7F"/>
    <w:rsid w:val="00D82766"/>
    <w:rsid w:val="00E038EF"/>
    <w:rsid w:val="00E5323B"/>
    <w:rsid w:val="00E93A1E"/>
    <w:rsid w:val="00ED40E2"/>
    <w:rsid w:val="00FB1B79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09A6"/>
  <w15:chartTrackingRefBased/>
  <w15:docId w15:val="{753D5A20-6014-41AD-A812-D48C4AD4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DE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12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12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B1B7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2449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24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hyperlink" Target="https://hr.izzi.digital/DOS/46428/6687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2022-07-04T16:40:00Z</dcterms:created>
  <dcterms:modified xsi:type="dcterms:W3CDTF">2022-07-04T16:40:00Z</dcterms:modified>
</cp:coreProperties>
</file>