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07789883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624FEB">
              <w:rPr>
                <w:spacing w:val="3"/>
              </w:rPr>
              <w:t xml:space="preserve">; </w:t>
            </w:r>
            <w:r w:rsidR="00624FEB">
              <w:rPr>
                <w:spacing w:val="3"/>
              </w:rPr>
              <w:t>MJERENJE</w:t>
            </w:r>
            <w:r w:rsidR="00624FEB">
              <w:rPr>
                <w:spacing w:val="3"/>
              </w:rPr>
              <w:t xml:space="preserve">; </w:t>
            </w:r>
            <w:r w:rsidR="00624FEB">
              <w:rPr>
                <w:spacing w:val="3"/>
              </w:rPr>
              <w:t>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3EC64F2" w:rsidR="004C5AB6" w:rsidRPr="0077722D" w:rsidRDefault="002B4F95" w:rsidP="004C5AB6">
            <w:pPr>
              <w:ind w:left="142"/>
            </w:pPr>
            <w:r w:rsidRPr="002B4F95">
              <w:rPr>
                <w:rFonts w:ascii="Calibri" w:hAnsi="Calibri"/>
                <w:color w:val="231F20"/>
                <w:spacing w:val="1"/>
              </w:rPr>
              <w:t>MIJENJAJU SE DANI, NOĆI, JUČER JE PROŠLO, SUTRA ĆE DOĆI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1BEE1B51" w:rsidR="00013EB4" w:rsidRPr="0077722D" w:rsidRDefault="002B4F95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 xml:space="preserve">BROJ </w:t>
            </w:r>
            <w:r w:rsidR="00DC1EAA">
              <w:rPr>
                <w:rFonts w:ascii="Calibri" w:hAnsi="Calibri" w:cs="Calibri"/>
                <w:color w:val="231F20"/>
              </w:rPr>
              <w:t>7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5253C3">
        <w:trPr>
          <w:trHeight w:hRule="exact" w:val="357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37F67A4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69B7B32D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4761B2D1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0A15E43B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04E158EB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541CECA9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2 Uspoređuje prirodne brojeve do 20 i nulu.</w:t>
            </w:r>
          </w:p>
          <w:p w14:paraId="74AFFF8F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 xml:space="preserve">- određuje odnos među brojevima riječima: </w:t>
            </w:r>
            <w:r w:rsidRPr="002B4F95">
              <w:rPr>
                <w:rFonts w:ascii="Calibri" w:hAnsi="Calibri" w:cs="Calibri"/>
                <w:i/>
                <w:iCs/>
                <w:color w:val="000000"/>
              </w:rPr>
              <w:t>veći – manji - jednak</w:t>
            </w:r>
          </w:p>
          <w:p w14:paraId="1EEC0DEF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uspoređuje brojeve matematičkim znakovima &gt;, &lt; i =</w:t>
            </w:r>
          </w:p>
          <w:p w14:paraId="60DF3C66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6F1D0632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478390A5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D. 1. 2 Služi se hrvatskim novcem u jediničnoj vrijednosti kune u skupu brojeva do 20.</w:t>
            </w:r>
          </w:p>
          <w:p w14:paraId="1D50D3C0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prepoznaje hrvatske kovanice i novčanice vrijednosti: 1 kuna, 2 kune, 5 kuna, 10 kuna i 20 kuna</w:t>
            </w:r>
          </w:p>
          <w:p w14:paraId="4D3C40A6" w14:textId="77777777" w:rsidR="00013EB4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uspoređuje vrijednosti kovanica i novčanica te računa s novcem u skupu brojeva do 20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1B8901B7" w14:textId="77777777" w:rsidR="005253C3" w:rsidRPr="00500F0E" w:rsidRDefault="005253C3" w:rsidP="005253C3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 1. 1 Učenik se služi podatcima i prikazuje ih piktogramima i jednostavnim tablicama.</w:t>
            </w:r>
          </w:p>
          <w:p w14:paraId="7213820C" w14:textId="77777777" w:rsidR="005253C3" w:rsidRDefault="005253C3" w:rsidP="005253C3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skup prema nekome svojstvu</w:t>
            </w:r>
          </w:p>
          <w:p w14:paraId="6AA3FB19" w14:textId="18E1AAF4" w:rsidR="005253C3" w:rsidRPr="005253C3" w:rsidRDefault="005253C3" w:rsidP="005253C3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prebrojava članove skupa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960"/>
        <w:gridCol w:w="2960"/>
      </w:tblGrid>
      <w:tr w:rsidR="005338AF" w:rsidRPr="00C561F1" w14:paraId="5615EDDE" w14:textId="77777777" w:rsidTr="007F731A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7F731A">
        <w:tc>
          <w:tcPr>
            <w:tcW w:w="8642" w:type="dxa"/>
          </w:tcPr>
          <w:p w14:paraId="392384F3" w14:textId="77777777" w:rsidR="00DC1EAA" w:rsidRPr="00DC1EAA" w:rsidRDefault="00DC1EAA" w:rsidP="00DC1EAA">
            <w:r w:rsidRPr="00DC1EAA">
              <w:rPr>
                <w:b/>
                <w:bCs/>
              </w:rPr>
              <w:t>1. Kupnja karata</w:t>
            </w:r>
          </w:p>
          <w:p w14:paraId="22B036EB" w14:textId="77777777" w:rsidR="00DC1EAA" w:rsidRPr="00DC1EAA" w:rsidRDefault="00DC1EAA" w:rsidP="00DC1EAA">
            <w:r w:rsidRPr="00DC1EAA">
              <w:rPr>
                <w:b/>
                <w:bCs/>
              </w:rPr>
              <w:t xml:space="preserve">Ishod aktivnosti: </w:t>
            </w:r>
            <w:r w:rsidRPr="00DC1EAA">
              <w:t>broji u skupu brojeva do 20; prebrojava članove skupa.</w:t>
            </w:r>
          </w:p>
          <w:p w14:paraId="5D37AAA3" w14:textId="77777777" w:rsidR="00DC1EAA" w:rsidRPr="00DC1EAA" w:rsidRDefault="00DC1EAA" w:rsidP="00DC1EAA">
            <w:r w:rsidRPr="00DC1EAA">
              <w:rPr>
                <w:b/>
                <w:bCs/>
              </w:rPr>
              <w:t>Opis aktivnosti:</w:t>
            </w:r>
          </w:p>
          <w:p w14:paraId="3308832C" w14:textId="1BC21646" w:rsidR="00507A38" w:rsidRDefault="00DC1EAA" w:rsidP="00DC1EAA">
            <w:r w:rsidRPr="00DC1EAA">
              <w:t>Učenici promatraju ilustraciju na str. 13. Učiteljica/učitelj postavlja komunikacijsku situaciju: Gdje se nalaze</w:t>
            </w:r>
            <w:r>
              <w:t xml:space="preserve"> </w:t>
            </w:r>
            <w:r w:rsidRPr="00DC1EAA">
              <w:t>djeca? Što rade? Koliko djece kupuje kartu? Hoće li svi stati u vlak? Zašto neće? Koliko je slobodnih sjedala u</w:t>
            </w:r>
            <w:r>
              <w:t xml:space="preserve"> </w:t>
            </w:r>
            <w:r w:rsidRPr="00DC1EAA">
              <w:t>vlaku? Koliko je više djece nego slobodnih sjedala u vlaku? Jeste li se ikada vozili vlakom? Koja još prijevozna</w:t>
            </w:r>
            <w:r>
              <w:t xml:space="preserve"> </w:t>
            </w:r>
            <w:r w:rsidRPr="00DC1EAA">
              <w:t>sredstva poznajete? Što mislite u kojem se prijevoznom sredstvu može voziti najviše putnika?</w:t>
            </w:r>
          </w:p>
          <w:p w14:paraId="6AE13E66" w14:textId="77777777" w:rsidR="00DC1EAA" w:rsidRDefault="00DC1EAA" w:rsidP="00DC1EAA"/>
          <w:p w14:paraId="530C90DD" w14:textId="77777777" w:rsidR="00DC1EAA" w:rsidRPr="00DC1EAA" w:rsidRDefault="00DC1EAA" w:rsidP="00DC1EAA">
            <w:r w:rsidRPr="00DC1EAA">
              <w:rPr>
                <w:b/>
                <w:bCs/>
              </w:rPr>
              <w:t>2. Oblikujemo i pišemo broj 7</w:t>
            </w:r>
          </w:p>
          <w:p w14:paraId="3F70E4A8" w14:textId="77B259C7" w:rsidR="00DC1EAA" w:rsidRDefault="00DC1EAA" w:rsidP="00DC1EAA">
            <w:r w:rsidRPr="00DC1EAA">
              <w:rPr>
                <w:b/>
                <w:bCs/>
              </w:rPr>
              <w:t xml:space="preserve">Ishod aktivnosti: </w:t>
            </w:r>
            <w:r w:rsidRPr="00DC1EAA">
              <w:t>broji u skupu brojeva do 20; povezuje količinu i broj; prikazuje brojeve do 20 na različite</w:t>
            </w:r>
            <w:r>
              <w:t xml:space="preserve"> </w:t>
            </w:r>
            <w:r w:rsidRPr="00DC1EAA">
              <w:t>načine; čita i zapisuje brojeve do 20 i nulu brojkama i riječima; određuje skup prema nekome svojstvu; prebrojava članove skupa.</w:t>
            </w:r>
          </w:p>
          <w:p w14:paraId="2FC125B1" w14:textId="77777777" w:rsidR="00DC1EAA" w:rsidRPr="00DC1EAA" w:rsidRDefault="00DC1EAA" w:rsidP="00DC1EAA">
            <w:r w:rsidRPr="00DC1EAA">
              <w:rPr>
                <w:b/>
                <w:bCs/>
              </w:rPr>
              <w:lastRenderedPageBreak/>
              <w:t>Opis aktivnosti:</w:t>
            </w:r>
          </w:p>
          <w:p w14:paraId="1FCFBC8A" w14:textId="77777777" w:rsidR="00DC1EAA" w:rsidRPr="00DC1EAA" w:rsidRDefault="00DC1EAA" w:rsidP="00DC1EAA">
            <w:r w:rsidRPr="00DC1EAA">
              <w:t>Učenici promatraju brojevnu crtu na str. 13. Učiteljica/učitelj postavlja pitanja: Što je prikazano na brojevnoj</w:t>
            </w:r>
          </w:p>
          <w:p w14:paraId="7F80B2D0" w14:textId="77777777" w:rsidR="00DC1EAA" w:rsidRPr="00DC1EAA" w:rsidRDefault="00DC1EAA" w:rsidP="00DC1EAA">
            <w:r w:rsidRPr="00DC1EAA">
              <w:t>crti? Koji broj moramo dodati broju 6 da bismo dobili broj 7?</w:t>
            </w:r>
          </w:p>
          <w:p w14:paraId="681FB5AC" w14:textId="434E7A75" w:rsidR="00DC1EAA" w:rsidRPr="00DC1EAA" w:rsidRDefault="00DC1EAA" w:rsidP="00DC1EAA">
            <w:r w:rsidRPr="00DC1EAA">
              <w:t>U praznom prostoru na ploči učiteljica/učitelj pokazuje učenicima kako se piše broj 7. Učenici pišu prstom po</w:t>
            </w:r>
            <w:r>
              <w:t xml:space="preserve"> </w:t>
            </w:r>
            <w:r w:rsidRPr="00DC1EAA">
              <w:t>klupi ili u zraku. Prema vlastitom odabiru odlaze na radna mjesta gdje se nalaze pijesak, vuna, čačkalice, plastelin i kamenčići te oblikuju broj 7.</w:t>
            </w:r>
          </w:p>
          <w:p w14:paraId="7DC96AC3" w14:textId="437CA6E1" w:rsidR="00DC1EAA" w:rsidRDefault="00DC1EAA" w:rsidP="00DC1EAA">
            <w:r w:rsidRPr="00DC1EAA">
              <w:t>Nakon toga učiteljica/učitelj pokazuje pisanje broja 7 u pravokutnik na ploči te pisanje broja sedam riječima, a</w:t>
            </w:r>
            <w:r>
              <w:t xml:space="preserve"> </w:t>
            </w:r>
            <w:r w:rsidRPr="00DC1EAA">
              <w:t>učenici prepisuju s ploče i pišu cijeli red broja 7 u svoje bilježnice. Crtaju skup od 7 članova po želji.</w:t>
            </w:r>
          </w:p>
          <w:p w14:paraId="49025506" w14:textId="77777777" w:rsidR="00DC1EAA" w:rsidRDefault="00DC1EAA" w:rsidP="00DC1EAA"/>
          <w:p w14:paraId="200E2F00" w14:textId="77777777" w:rsidR="00DC1EAA" w:rsidRPr="00DC1EAA" w:rsidRDefault="00DC1EAA" w:rsidP="00DC1EAA">
            <w:r w:rsidRPr="00DC1EAA">
              <w:rPr>
                <w:b/>
                <w:bCs/>
              </w:rPr>
              <w:t>3. Stvaramo skupove kovanica</w:t>
            </w:r>
          </w:p>
          <w:p w14:paraId="28C4FCBA" w14:textId="01A65F86" w:rsidR="00DC1EAA" w:rsidRPr="00DC1EAA" w:rsidRDefault="00DC1EAA" w:rsidP="00DC1EAA">
            <w:r w:rsidRPr="00DC1EAA">
              <w:rPr>
                <w:b/>
                <w:bCs/>
              </w:rPr>
              <w:t xml:space="preserve">Ishod aktivnosti: </w:t>
            </w:r>
            <w:r w:rsidRPr="00DC1EAA">
              <w:t>broji u skupu brojeva do 20; povezuje količinu i broj; prebrojava članove skupa; prepoznaje</w:t>
            </w:r>
            <w:r>
              <w:t xml:space="preserve"> </w:t>
            </w:r>
            <w:r w:rsidRPr="00DC1EAA">
              <w:t>hrvatske kovanice i novčanice vrijednosti: 1 kuna, 2 kune, 5 kuna, 10 kuna i 20 kuna; zbraja i oduzima brojeve</w:t>
            </w:r>
            <w:r>
              <w:t xml:space="preserve"> </w:t>
            </w:r>
            <w:r w:rsidRPr="00DC1EAA">
              <w:t>do 20.</w:t>
            </w:r>
          </w:p>
          <w:p w14:paraId="28202258" w14:textId="77777777" w:rsidR="00DC1EAA" w:rsidRPr="00DC1EAA" w:rsidRDefault="00DC1EAA" w:rsidP="00DC1EAA">
            <w:r w:rsidRPr="00DC1EAA">
              <w:rPr>
                <w:b/>
                <w:bCs/>
              </w:rPr>
              <w:t>Opis aktivnosti:</w:t>
            </w:r>
          </w:p>
          <w:p w14:paraId="6806FC7C" w14:textId="52558763" w:rsidR="00DC1EAA" w:rsidRPr="00DC1EAA" w:rsidRDefault="00DC1EAA" w:rsidP="00DC1EAA">
            <w:r w:rsidRPr="00DC1EAA">
              <w:t>Učiteljica/učitelj postavlja komunikacijsku situaciju: Što mislite da možete kupiti za 7 kuna? Postoji li kovanica</w:t>
            </w:r>
            <w:r>
              <w:t xml:space="preserve"> </w:t>
            </w:r>
            <w:r w:rsidRPr="00DC1EAA">
              <w:t>od 7 kuna? Kojim sve kombinacijama kovanica možete platiti nešto što košta 7 kuna?</w:t>
            </w:r>
          </w:p>
          <w:p w14:paraId="7179D096" w14:textId="152E29AE" w:rsidR="00DC1EAA" w:rsidRDefault="00DC1EAA" w:rsidP="00DC1EAA">
            <w:r w:rsidRPr="00DC1EAA">
              <w:t>Učenik po učenik izlaze pred ploču i prikazuju crtežom kovanica u kojim sve kombinacijama nešto mogu platiti</w:t>
            </w:r>
            <w:r>
              <w:t xml:space="preserve"> </w:t>
            </w:r>
            <w:r w:rsidRPr="00DC1EAA">
              <w:t>7 kuna.</w:t>
            </w:r>
          </w:p>
          <w:p w14:paraId="704A3834" w14:textId="77777777" w:rsidR="00DC1EAA" w:rsidRDefault="00DC1EAA" w:rsidP="00DC1EAA"/>
          <w:p w14:paraId="1472AC16" w14:textId="77777777" w:rsidR="00DC1EAA" w:rsidRPr="00DC1EAA" w:rsidRDefault="00DC1EAA" w:rsidP="00DC1EAA">
            <w:r w:rsidRPr="00DC1EAA">
              <w:rPr>
                <w:b/>
                <w:bCs/>
              </w:rPr>
              <w:t>4. Uspoređujemo brojeve</w:t>
            </w:r>
          </w:p>
          <w:p w14:paraId="06A9BA33" w14:textId="0ED95BC1" w:rsidR="00DC1EAA" w:rsidRPr="00DC1EAA" w:rsidRDefault="00DC1EAA" w:rsidP="00DC1EAA">
            <w:r w:rsidRPr="00DC1EAA">
              <w:rPr>
                <w:b/>
                <w:bCs/>
              </w:rPr>
              <w:t xml:space="preserve">Ishod aktivnosti: </w:t>
            </w:r>
            <w:r w:rsidRPr="00DC1EAA">
              <w:t>broji u skupu brojeva do 20; povezuje količinu i broj; čita i zapisuje brojeve do 20 i nulu brojkama i riječima; prebrojava članove skupa; određuje odnos među brojevima riječima: veći – manji – jednak;</w:t>
            </w:r>
            <w:r>
              <w:t xml:space="preserve"> </w:t>
            </w:r>
            <w:r w:rsidRPr="00DC1EAA">
              <w:t>uspoređuje brojeve matematičkim znakovima &gt;, &lt; i =.</w:t>
            </w:r>
          </w:p>
          <w:p w14:paraId="3858FACA" w14:textId="77777777" w:rsidR="00DC1EAA" w:rsidRPr="00DC1EAA" w:rsidRDefault="00DC1EAA" w:rsidP="00DC1EAA">
            <w:r w:rsidRPr="00DC1EAA">
              <w:rPr>
                <w:b/>
                <w:bCs/>
              </w:rPr>
              <w:t>Opis aktivnosti:</w:t>
            </w:r>
          </w:p>
          <w:p w14:paraId="2253389D" w14:textId="1A223A0B" w:rsidR="00DC1EAA" w:rsidRPr="007563B4" w:rsidRDefault="00DC1EAA" w:rsidP="00DC1EAA">
            <w:r w:rsidRPr="00DC1EAA">
              <w:t>Učenici broje od najmanjeg broja do 7, a zatim unazad od 7. Učiteljica/učitelj dijeli učenike u četiri skupine.</w:t>
            </w:r>
            <w:r>
              <w:t xml:space="preserve"> </w:t>
            </w:r>
            <w:r w:rsidRPr="00DC1EAA">
              <w:t>Svaka skupina dobiva iste zadatke uspoređivanja brojeva do 7. Svaki učenik rješava jedan zadatak te šalje papir</w:t>
            </w:r>
            <w:r>
              <w:t xml:space="preserve"> </w:t>
            </w:r>
            <w:r w:rsidRPr="00DC1EAA">
              <w:t>sljedećem učeniku i tako dok svi u skupini ne riješe zadatke. Pobjednik je ona skupina koja prva točno riješi sve</w:t>
            </w:r>
            <w:r>
              <w:t xml:space="preserve"> </w:t>
            </w:r>
            <w:r w:rsidRPr="00DC1EAA">
              <w:t>zadatke.</w:t>
            </w:r>
          </w:p>
        </w:tc>
        <w:tc>
          <w:tcPr>
            <w:tcW w:w="2960" w:type="dxa"/>
          </w:tcPr>
          <w:p w14:paraId="19F62E3E" w14:textId="68B8A5F2" w:rsidR="00FC31F4" w:rsidRPr="00245B62" w:rsidRDefault="00624FEB" w:rsidP="00FC31F4">
            <w:hyperlink r:id="rId6" w:history="1">
              <w:r w:rsidR="00DC1EAA" w:rsidRPr="00245B62">
                <w:rPr>
                  <w:rStyle w:val="Hyperlink"/>
                </w:rPr>
                <w:t>Broj 7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5B5BE0F9" w14:textId="47D4FE03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7" w:anchor="block-29351" w:history="1">
              <w:r w:rsidR="00DC1EAA">
                <w:rPr>
                  <w:rStyle w:val="Hyperlink"/>
                </w:rPr>
                <w:t>Broj 7 u bajkama</w:t>
              </w:r>
            </w:hyperlink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Default="00783DCF" w:rsidP="00FC31F4">
            <w:pPr>
              <w:rPr>
                <w:b/>
                <w:bCs/>
              </w:rPr>
            </w:pPr>
          </w:p>
          <w:p w14:paraId="431CF329" w14:textId="77777777" w:rsidR="00DE65DD" w:rsidRDefault="00DE65DD" w:rsidP="00FC31F4">
            <w:pPr>
              <w:rPr>
                <w:b/>
                <w:bCs/>
              </w:rPr>
            </w:pPr>
          </w:p>
          <w:p w14:paraId="73AEE6C5" w14:textId="77777777" w:rsidR="00736727" w:rsidRDefault="00736727" w:rsidP="00DE65DD">
            <w:pPr>
              <w:rPr>
                <w:b/>
                <w:bCs/>
              </w:rPr>
            </w:pPr>
          </w:p>
          <w:p w14:paraId="5461E202" w14:textId="77777777" w:rsidR="00736727" w:rsidRDefault="00736727" w:rsidP="00DE65DD">
            <w:pPr>
              <w:rPr>
                <w:b/>
                <w:bCs/>
              </w:rPr>
            </w:pPr>
          </w:p>
          <w:p w14:paraId="04367861" w14:textId="77777777" w:rsidR="00736727" w:rsidRDefault="00736727" w:rsidP="00DE65DD">
            <w:pPr>
              <w:rPr>
                <w:b/>
                <w:bCs/>
              </w:rPr>
            </w:pPr>
          </w:p>
          <w:p w14:paraId="0C31A394" w14:textId="1E2D060D" w:rsidR="00736727" w:rsidRDefault="00736727" w:rsidP="00DE65DD">
            <w:pPr>
              <w:rPr>
                <w:b/>
                <w:bCs/>
              </w:rPr>
            </w:pPr>
          </w:p>
          <w:p w14:paraId="404DD399" w14:textId="77777777" w:rsidR="00272D14" w:rsidRDefault="00272D14" w:rsidP="00DE65DD">
            <w:pPr>
              <w:rPr>
                <w:b/>
                <w:bCs/>
              </w:rPr>
            </w:pPr>
          </w:p>
          <w:p w14:paraId="7A71E8F1" w14:textId="77777777" w:rsidR="00736727" w:rsidRDefault="00736727" w:rsidP="00DE65DD">
            <w:pPr>
              <w:rPr>
                <w:b/>
                <w:bCs/>
              </w:rPr>
            </w:pPr>
          </w:p>
          <w:p w14:paraId="2A267DA1" w14:textId="1DB45990" w:rsidR="00736727" w:rsidRDefault="00FC31F4" w:rsidP="00DE65DD">
            <w:r>
              <w:rPr>
                <w:b/>
                <w:bCs/>
              </w:rPr>
              <w:lastRenderedPageBreak/>
              <w:t xml:space="preserve">Objekt </w:t>
            </w:r>
            <w:hyperlink r:id="rId8" w:anchor="block-29456" w:history="1">
              <w:r w:rsidR="00DC1EAA">
                <w:rPr>
                  <w:rStyle w:val="Hyperlink"/>
                </w:rPr>
                <w:t>Sve po 7</w:t>
              </w:r>
            </w:hyperlink>
          </w:p>
          <w:p w14:paraId="200FEEDC" w14:textId="77777777" w:rsidR="00736727" w:rsidRDefault="00736727" w:rsidP="00736727">
            <w:pPr>
              <w:rPr>
                <w:b/>
                <w:bCs/>
              </w:rPr>
            </w:pPr>
          </w:p>
          <w:p w14:paraId="43ABF375" w14:textId="77777777" w:rsidR="00736727" w:rsidRDefault="00736727" w:rsidP="00736727">
            <w:pPr>
              <w:rPr>
                <w:b/>
                <w:bCs/>
              </w:rPr>
            </w:pPr>
          </w:p>
          <w:p w14:paraId="5BA4E948" w14:textId="77777777" w:rsidR="00736727" w:rsidRDefault="00736727" w:rsidP="00736727">
            <w:pPr>
              <w:rPr>
                <w:b/>
                <w:bCs/>
              </w:rPr>
            </w:pPr>
          </w:p>
          <w:p w14:paraId="03F3685A" w14:textId="77777777" w:rsidR="00736727" w:rsidRDefault="00736727" w:rsidP="00736727">
            <w:pPr>
              <w:rPr>
                <w:b/>
                <w:bCs/>
              </w:rPr>
            </w:pPr>
          </w:p>
          <w:p w14:paraId="3B6DAF3C" w14:textId="77777777" w:rsidR="00736727" w:rsidRDefault="00736727" w:rsidP="00736727">
            <w:pPr>
              <w:rPr>
                <w:b/>
                <w:bCs/>
              </w:rPr>
            </w:pPr>
          </w:p>
          <w:p w14:paraId="65D98F2B" w14:textId="77777777" w:rsidR="00736727" w:rsidRDefault="00736727" w:rsidP="00736727">
            <w:pPr>
              <w:rPr>
                <w:b/>
                <w:bCs/>
              </w:rPr>
            </w:pPr>
          </w:p>
          <w:p w14:paraId="17397470" w14:textId="77777777" w:rsidR="00736727" w:rsidRDefault="00736727" w:rsidP="00736727">
            <w:pPr>
              <w:rPr>
                <w:b/>
                <w:bCs/>
              </w:rPr>
            </w:pPr>
          </w:p>
          <w:p w14:paraId="07A6804C" w14:textId="77777777" w:rsidR="00736727" w:rsidRDefault="00736727" w:rsidP="00736727">
            <w:pPr>
              <w:rPr>
                <w:b/>
                <w:bCs/>
              </w:rPr>
            </w:pPr>
          </w:p>
          <w:p w14:paraId="73330725" w14:textId="04BB7B3D" w:rsidR="00736727" w:rsidRDefault="00736727" w:rsidP="00736727">
            <w:pPr>
              <w:rPr>
                <w:b/>
                <w:bCs/>
              </w:rPr>
            </w:pPr>
          </w:p>
          <w:p w14:paraId="277380CB" w14:textId="77777777" w:rsidR="00272D14" w:rsidRDefault="00272D14" w:rsidP="00736727">
            <w:pPr>
              <w:rPr>
                <w:b/>
                <w:bCs/>
              </w:rPr>
            </w:pPr>
          </w:p>
          <w:p w14:paraId="09DC4866" w14:textId="77777777" w:rsidR="00736727" w:rsidRDefault="00736727" w:rsidP="00736727">
            <w:pPr>
              <w:rPr>
                <w:b/>
                <w:bCs/>
              </w:rPr>
            </w:pPr>
          </w:p>
          <w:p w14:paraId="5771225C" w14:textId="2130490B" w:rsidR="00736727" w:rsidRDefault="00736727" w:rsidP="00736727">
            <w:r>
              <w:rPr>
                <w:b/>
                <w:bCs/>
              </w:rPr>
              <w:t xml:space="preserve">Objekt </w:t>
            </w:r>
            <w:hyperlink r:id="rId9" w:anchor="block-25898" w:history="1">
              <w:r w:rsidR="00DC1EAA">
                <w:rPr>
                  <w:rStyle w:val="Hyperlink"/>
                </w:rPr>
                <w:t>Svaki broj ima svoj par</w:t>
              </w:r>
            </w:hyperlink>
            <w:r w:rsidR="00DC1EAA">
              <w:t xml:space="preserve"> </w:t>
            </w:r>
          </w:p>
          <w:p w14:paraId="07164CFA" w14:textId="77777777" w:rsidR="00736727" w:rsidRDefault="00736727" w:rsidP="00736727">
            <w:pPr>
              <w:rPr>
                <w:b/>
                <w:bCs/>
              </w:rPr>
            </w:pPr>
          </w:p>
          <w:p w14:paraId="2B4D4AB6" w14:textId="77777777" w:rsidR="00736727" w:rsidRDefault="00736727" w:rsidP="00736727">
            <w:pPr>
              <w:rPr>
                <w:b/>
                <w:bCs/>
              </w:rPr>
            </w:pPr>
          </w:p>
          <w:p w14:paraId="3043019D" w14:textId="77777777" w:rsidR="00736727" w:rsidRDefault="00736727" w:rsidP="00736727">
            <w:pPr>
              <w:rPr>
                <w:b/>
                <w:bCs/>
              </w:rPr>
            </w:pPr>
          </w:p>
          <w:p w14:paraId="74580196" w14:textId="77777777" w:rsidR="00736727" w:rsidRDefault="00736727" w:rsidP="00736727">
            <w:pPr>
              <w:rPr>
                <w:b/>
                <w:bCs/>
              </w:rPr>
            </w:pPr>
          </w:p>
          <w:p w14:paraId="48E33D1B" w14:textId="77777777" w:rsidR="00736727" w:rsidRDefault="00736727" w:rsidP="00736727">
            <w:pPr>
              <w:rPr>
                <w:b/>
                <w:bCs/>
              </w:rPr>
            </w:pPr>
          </w:p>
          <w:p w14:paraId="72B253DF" w14:textId="77777777" w:rsidR="00736727" w:rsidRDefault="00736727" w:rsidP="00736727">
            <w:pPr>
              <w:rPr>
                <w:b/>
                <w:bCs/>
              </w:rPr>
            </w:pPr>
          </w:p>
          <w:p w14:paraId="00606244" w14:textId="1520B6FA" w:rsidR="00736727" w:rsidRDefault="00736727" w:rsidP="00736727">
            <w:pPr>
              <w:rPr>
                <w:b/>
                <w:bCs/>
              </w:rPr>
            </w:pPr>
          </w:p>
          <w:p w14:paraId="23185662" w14:textId="77777777" w:rsidR="00272D14" w:rsidRDefault="00272D14" w:rsidP="00736727">
            <w:pPr>
              <w:rPr>
                <w:b/>
                <w:bCs/>
              </w:rPr>
            </w:pPr>
          </w:p>
          <w:p w14:paraId="6BC1CB2E" w14:textId="77777777" w:rsidR="00736727" w:rsidRDefault="00736727" w:rsidP="00736727">
            <w:pPr>
              <w:rPr>
                <w:b/>
                <w:bCs/>
              </w:rPr>
            </w:pPr>
          </w:p>
          <w:p w14:paraId="1F0D3A5C" w14:textId="390D0C53" w:rsidR="00736727" w:rsidRDefault="00736727" w:rsidP="00736727">
            <w:r>
              <w:rPr>
                <w:b/>
                <w:bCs/>
              </w:rPr>
              <w:t xml:space="preserve">Objekt </w:t>
            </w:r>
            <w:hyperlink r:id="rId10" w:anchor="block-29464" w:history="1">
              <w:r w:rsidRPr="00736727">
                <w:rPr>
                  <w:rStyle w:val="Hyperlink"/>
                </w:rPr>
                <w:t>Vrijeme je za kviz</w:t>
              </w:r>
            </w:hyperlink>
          </w:p>
          <w:p w14:paraId="6DAFA624" w14:textId="6BC2A878" w:rsidR="00736727" w:rsidRPr="00BF3B7E" w:rsidRDefault="00736727" w:rsidP="00DE65DD"/>
        </w:tc>
        <w:tc>
          <w:tcPr>
            <w:tcW w:w="2960" w:type="dxa"/>
          </w:tcPr>
          <w:p w14:paraId="2F67E8F3" w14:textId="7D84CF46" w:rsidR="004D630C" w:rsidRPr="00245B62" w:rsidRDefault="00575CD1" w:rsidP="006D117D">
            <w:bookmarkStart w:id="0" w:name="_Hlk71388915"/>
            <w:r w:rsidRPr="00245B62">
              <w:rPr>
                <w:spacing w:val="1"/>
              </w:rPr>
              <w:lastRenderedPageBreak/>
              <w:t>OŠ HJ</w:t>
            </w:r>
            <w:r w:rsidRPr="00245B62">
              <w:t xml:space="preserve"> – </w:t>
            </w:r>
            <w:r w:rsidR="004D630C" w:rsidRPr="00245B62">
              <w:t xml:space="preserve">A. 1. 1 - Učenik razgovara i govori u skladu s jezičnim razvojem izražavajući svoje potrebe, misli i osjećaje; A. 1. 7 - Prepoznaje glasovnu strukturu riječi, izvodi glasovnu analizu i sintezu; A. 1. 3 - Povezuje glasove i slova u slogove i cjelovitu riječ; A. 1. 5 - Učenik upotrebljava riječi, sintagme i rečenice u točnome značenju u uobičajenim komunikacijskim situacijama. </w:t>
            </w:r>
          </w:p>
          <w:p w14:paraId="7CC39CAC" w14:textId="77777777" w:rsidR="002913FF" w:rsidRPr="00245B62" w:rsidRDefault="002913FF" w:rsidP="002913FF">
            <w:r w:rsidRPr="00245B62">
              <w:lastRenderedPageBreak/>
              <w:t>PID OŠ – A. 1. 3. – Učenik uspoređuje organiziranost različitih prostora i zajednica u neposrednome okružju.</w:t>
            </w:r>
          </w:p>
          <w:bookmarkEnd w:id="0"/>
          <w:p w14:paraId="0491AB68" w14:textId="4C0E5061" w:rsidR="00601D15" w:rsidRPr="00245B62" w:rsidRDefault="00575CD1" w:rsidP="00601D15">
            <w:r w:rsidRPr="00245B62">
              <w:t>GOO – C. 1. 1</w:t>
            </w:r>
            <w:r w:rsidR="006D117D" w:rsidRPr="00245B62">
              <w:t>.</w:t>
            </w:r>
            <w:r w:rsidRPr="00245B62">
              <w:t xml:space="preserve"> - Uključuje se u zajedničke aktivnosti razrednog odjela i izvršava svoj dio zadatka</w:t>
            </w:r>
            <w:r w:rsidR="005757EF" w:rsidRPr="00245B62">
              <w:t>.</w:t>
            </w:r>
          </w:p>
          <w:p w14:paraId="3D691046" w14:textId="77777777" w:rsidR="002913FF" w:rsidRPr="00245B62" w:rsidRDefault="002913FF" w:rsidP="002913FF">
            <w:r w:rsidRPr="00245B62">
              <w:t>OSR – B. 1. 2. - Aktivno sluša, daje i prima povratne informacije i komunicira u skladu s komunikacijskim pravilima; C. 1. 2 - Ponaša se u skladu s pravilima skupine. Prepoznaje pravedno i pošteno ponašanje.; C. 1. 3 – Uključuje se u pomaganje vršnjacima u svakodnevnim situacijama uz pomoć odraslih.</w:t>
            </w:r>
          </w:p>
          <w:p w14:paraId="2EBCF873" w14:textId="683165B5" w:rsidR="00575CD1" w:rsidRPr="00245B62" w:rsidRDefault="00575CD1" w:rsidP="00575CD1">
            <w:r w:rsidRPr="00245B62">
              <w:t>IKT – A. 1. 1</w:t>
            </w:r>
            <w:r w:rsidR="006D117D" w:rsidRPr="00245B62">
              <w:t>.</w:t>
            </w:r>
            <w:r w:rsidRPr="00245B62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245B62" w:rsidRDefault="00575CD1" w:rsidP="00575CD1">
            <w:r w:rsidRPr="00245B62">
              <w:t>ODR - A. 1. 1. - Razvija komunikativnost i suradništvo.</w:t>
            </w:r>
          </w:p>
          <w:p w14:paraId="1CB95FC2" w14:textId="77777777" w:rsidR="003460EC" w:rsidRPr="00245B62" w:rsidRDefault="00575CD1" w:rsidP="00797FE7">
            <w:r w:rsidRPr="00245B62">
              <w:t>UKU – D. 1. 2. - Učenik ostvaruje dobru komunikaciju s drugima, uspješno surađuje u različitim situacijama i spreman je zatražiti i ponuditi pomoć.</w:t>
            </w:r>
          </w:p>
          <w:p w14:paraId="06859B62" w14:textId="78305474" w:rsidR="005253C3" w:rsidRPr="00712B10" w:rsidRDefault="005253C3" w:rsidP="00797FE7">
            <w:r w:rsidRPr="00245B62">
              <w:t>POD – C. 1. 3. – Upoznaje funkciju novca.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C7A8D"/>
    <w:rsid w:val="000D0987"/>
    <w:rsid w:val="000D3174"/>
    <w:rsid w:val="000E579E"/>
    <w:rsid w:val="001031C0"/>
    <w:rsid w:val="001206F8"/>
    <w:rsid w:val="001211A5"/>
    <w:rsid w:val="00132308"/>
    <w:rsid w:val="001504D7"/>
    <w:rsid w:val="0015133C"/>
    <w:rsid w:val="00170B4B"/>
    <w:rsid w:val="001934A5"/>
    <w:rsid w:val="001C0FCB"/>
    <w:rsid w:val="001C2465"/>
    <w:rsid w:val="001D506A"/>
    <w:rsid w:val="0020031E"/>
    <w:rsid w:val="002176DE"/>
    <w:rsid w:val="002371F6"/>
    <w:rsid w:val="00245B62"/>
    <w:rsid w:val="00253BBB"/>
    <w:rsid w:val="00260863"/>
    <w:rsid w:val="0026163B"/>
    <w:rsid w:val="00272D14"/>
    <w:rsid w:val="002913FF"/>
    <w:rsid w:val="002A552D"/>
    <w:rsid w:val="002B4F95"/>
    <w:rsid w:val="002C0EF8"/>
    <w:rsid w:val="002C2BBA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6BE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253C3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4FEB"/>
    <w:rsid w:val="00625226"/>
    <w:rsid w:val="00646BB3"/>
    <w:rsid w:val="00660C50"/>
    <w:rsid w:val="0067395C"/>
    <w:rsid w:val="00677F41"/>
    <w:rsid w:val="006859F4"/>
    <w:rsid w:val="00685EFA"/>
    <w:rsid w:val="006B69EF"/>
    <w:rsid w:val="006D117D"/>
    <w:rsid w:val="006E10F2"/>
    <w:rsid w:val="006E5C53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7FE7"/>
    <w:rsid w:val="007B2861"/>
    <w:rsid w:val="007B4BA9"/>
    <w:rsid w:val="007D777C"/>
    <w:rsid w:val="007E2037"/>
    <w:rsid w:val="007F3221"/>
    <w:rsid w:val="007F731A"/>
    <w:rsid w:val="00804D9E"/>
    <w:rsid w:val="00811B56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4D39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B1D8E"/>
    <w:rsid w:val="00DC1EAA"/>
    <w:rsid w:val="00DC27FE"/>
    <w:rsid w:val="00DE06CE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267E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57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57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57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104/35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35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823E2-A935-4CBD-BE89-718C4CAED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873</Words>
  <Characters>4980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11</cp:revision>
  <cp:lastPrinted>2019-04-23T07:59:00Z</cp:lastPrinted>
  <dcterms:created xsi:type="dcterms:W3CDTF">2021-05-08T16:45:00Z</dcterms:created>
  <dcterms:modified xsi:type="dcterms:W3CDTF">2021-06-27T14:13:00Z</dcterms:modified>
</cp:coreProperties>
</file>