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ECA0" w14:textId="4BE5C94C" w:rsidR="0091117E" w:rsidRPr="00994638" w:rsidRDefault="00B657F9" w:rsidP="0067395C">
      <w:pPr>
        <w:rPr>
          <w:b/>
          <w:bCs/>
          <w:color w:val="4472C4" w:themeColor="accent1"/>
          <w:sz w:val="36"/>
          <w:szCs w:val="36"/>
        </w:rPr>
      </w:pPr>
      <w:r w:rsidRPr="00994638">
        <w:rPr>
          <w:b/>
          <w:bCs/>
          <w:noProof/>
          <w:color w:val="4472C4" w:themeColor="accent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5D56AAB2" wp14:editId="7D0F380A">
                <wp:simplePos x="0" y="0"/>
                <wp:positionH relativeFrom="page">
                  <wp:posOffset>7696200</wp:posOffset>
                </wp:positionH>
                <wp:positionV relativeFrom="page">
                  <wp:posOffset>3557270</wp:posOffset>
                </wp:positionV>
                <wp:extent cx="350520" cy="4660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466090"/>
                          <a:chOff x="12120" y="5602"/>
                          <a:chExt cx="552" cy="7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2121" y="5602"/>
                            <a:ext cx="560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6606" w14:textId="77777777" w:rsidR="0091117E" w:rsidRDefault="0091117E" w:rsidP="0067395C"/>
                            <w:p w14:paraId="7559DB94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121" y="6224"/>
                            <a:ext cx="56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4DE17" w14:textId="77777777" w:rsidR="0091117E" w:rsidRDefault="0091117E" w:rsidP="0067395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6AAB2" id="Group 2" o:spid="_x0000_s1026" style="position:absolute;margin-left:606pt;margin-top:280.1pt;width:27.6pt;height:36.7pt;z-index:-251658752;mso-position-horizontal-relative:page;mso-position-vertical-relative:page" coordorigin="12120,5602" coordsize="552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" o:allowincell="f">
                <v:rect id="Rectangle 3" o:spid="_x0000_s1027" style="position:absolute;left:12121;top:5602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60DF6606" w14:textId="77777777" w:rsidR="0091117E" w:rsidRDefault="0091117E" w:rsidP="0067395C"/>
                      <w:p w14:paraId="7559DB94" w14:textId="77777777" w:rsidR="0091117E" w:rsidRDefault="0091117E" w:rsidP="0067395C"/>
                    </w:txbxContent>
                  </v:textbox>
                </v:rect>
                <v:rect id="Rectangle 4" o:spid="_x0000_s1028" style="position:absolute;left:12121;top:6224;width:560;height: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0CF4DE17" w14:textId="77777777" w:rsidR="0091117E" w:rsidRDefault="0091117E" w:rsidP="0067395C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1117E" w:rsidRPr="00994638">
        <w:rPr>
          <w:b/>
          <w:bCs/>
          <w:color w:val="4472C4" w:themeColor="accent1"/>
          <w:sz w:val="36"/>
          <w:szCs w:val="36"/>
        </w:rPr>
        <w:t>PRIJED</w:t>
      </w:r>
      <w:r w:rsidR="0091117E" w:rsidRPr="00994638">
        <w:rPr>
          <w:b/>
          <w:bCs/>
          <w:color w:val="4472C4" w:themeColor="accent1"/>
          <w:spacing w:val="-6"/>
          <w:sz w:val="36"/>
          <w:szCs w:val="36"/>
        </w:rPr>
        <w:t>L</w:t>
      </w:r>
      <w:r w:rsidR="0091117E" w:rsidRPr="00994638">
        <w:rPr>
          <w:b/>
          <w:bCs/>
          <w:color w:val="4472C4" w:themeColor="accent1"/>
          <w:sz w:val="36"/>
          <w:szCs w:val="36"/>
        </w:rPr>
        <w:t xml:space="preserve">OG PRIPREME </w:t>
      </w:r>
      <w:r w:rsidR="0091117E" w:rsidRPr="00994638">
        <w:rPr>
          <w:b/>
          <w:bCs/>
          <w:color w:val="4472C4" w:themeColor="accent1"/>
          <w:spacing w:val="-2"/>
          <w:sz w:val="36"/>
          <w:szCs w:val="36"/>
        </w:rPr>
        <w:t>Z</w:t>
      </w:r>
      <w:r w:rsidR="0091117E" w:rsidRPr="00994638">
        <w:rPr>
          <w:b/>
          <w:bCs/>
          <w:color w:val="4472C4" w:themeColor="accent1"/>
          <w:sz w:val="36"/>
          <w:szCs w:val="36"/>
        </w:rPr>
        <w:t>A IZ</w:t>
      </w:r>
      <w:r w:rsidR="0091117E" w:rsidRPr="00994638">
        <w:rPr>
          <w:b/>
          <w:bCs/>
          <w:color w:val="4472C4" w:themeColor="accent1"/>
          <w:spacing w:val="-7"/>
          <w:sz w:val="36"/>
          <w:szCs w:val="36"/>
        </w:rPr>
        <w:t>V</w:t>
      </w:r>
      <w:r w:rsidR="0091117E" w:rsidRPr="00994638">
        <w:rPr>
          <w:b/>
          <w:bCs/>
          <w:color w:val="4472C4" w:themeColor="accent1"/>
          <w:sz w:val="36"/>
          <w:szCs w:val="36"/>
        </w:rPr>
        <w:t>OĐENJE NA</w:t>
      </w:r>
      <w:r w:rsidR="0091117E" w:rsidRPr="00994638">
        <w:rPr>
          <w:b/>
          <w:bCs/>
          <w:color w:val="4472C4" w:themeColor="accent1"/>
          <w:spacing w:val="-4"/>
          <w:sz w:val="36"/>
          <w:szCs w:val="36"/>
        </w:rPr>
        <w:t>S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T</w:t>
      </w:r>
      <w:r w:rsidR="0091117E" w:rsidRPr="00994638">
        <w:rPr>
          <w:b/>
          <w:bCs/>
          <w:color w:val="4472C4" w:themeColor="accent1"/>
          <w:spacing w:val="-1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VE 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TEM</w:t>
      </w:r>
      <w:r w:rsidR="0091117E" w:rsidRPr="00994638">
        <w:rPr>
          <w:b/>
          <w:bCs/>
          <w:color w:val="4472C4" w:themeColor="accent1"/>
          <w:spacing w:val="-28"/>
          <w:sz w:val="36"/>
          <w:szCs w:val="36"/>
        </w:rPr>
        <w:t>A</w:t>
      </w:r>
      <w:r w:rsidR="0091117E" w:rsidRPr="00994638">
        <w:rPr>
          <w:b/>
          <w:bCs/>
          <w:color w:val="4472C4" w:themeColor="accent1"/>
          <w:sz w:val="36"/>
          <w:szCs w:val="36"/>
        </w:rPr>
        <w:t>TIKE</w:t>
      </w:r>
    </w:p>
    <w:p w14:paraId="3B8C93A3" w14:textId="77777777" w:rsidR="0091117E" w:rsidRPr="00E82767" w:rsidRDefault="0091117E" w:rsidP="0067395C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7581"/>
        <w:gridCol w:w="1701"/>
        <w:gridCol w:w="2438"/>
      </w:tblGrid>
      <w:tr w:rsidR="0091117E" w:rsidRPr="00994638" w14:paraId="332B716F" w14:textId="77777777" w:rsidTr="00EC53C4">
        <w:trPr>
          <w:trHeight w:hRule="exact" w:val="312"/>
        </w:trPr>
        <w:tc>
          <w:tcPr>
            <w:tcW w:w="3579" w:type="pct"/>
            <w:gridSpan w:val="2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1B08A211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IME I PREZIME:</w:t>
            </w:r>
          </w:p>
        </w:tc>
        <w:tc>
          <w:tcPr>
            <w:tcW w:w="584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353E3573" w14:textId="77777777" w:rsidR="0091117E" w:rsidRPr="00994638" w:rsidRDefault="0091117E" w:rsidP="00994638">
            <w:pPr>
              <w:ind w:left="56"/>
              <w:rPr>
                <w:b/>
                <w:bCs/>
              </w:rPr>
            </w:pPr>
            <w:r w:rsidRPr="00994638">
              <w:rPr>
                <w:b/>
                <w:bCs/>
                <w:spacing w:val="5"/>
              </w:rPr>
              <w:t>R</w:t>
            </w:r>
            <w:r w:rsidRPr="00994638">
              <w:rPr>
                <w:b/>
                <w:bCs/>
                <w:spacing w:val="6"/>
              </w:rPr>
              <w:t>A</w:t>
            </w:r>
            <w:r w:rsidRPr="00994638">
              <w:rPr>
                <w:b/>
                <w:bCs/>
              </w:rPr>
              <w:t>ZRED:</w:t>
            </w:r>
          </w:p>
        </w:tc>
        <w:tc>
          <w:tcPr>
            <w:tcW w:w="837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shd w:val="clear" w:color="auto" w:fill="D9E2F3" w:themeFill="accent1" w:themeFillTint="33"/>
            <w:vAlign w:val="center"/>
          </w:tcPr>
          <w:p w14:paraId="2E955D5C" w14:textId="77777777" w:rsidR="0091117E" w:rsidRPr="00994638" w:rsidRDefault="0091117E" w:rsidP="00994638">
            <w:pPr>
              <w:ind w:left="59"/>
              <w:rPr>
                <w:b/>
                <w:bCs/>
              </w:rPr>
            </w:pPr>
            <w:r w:rsidRPr="00994638">
              <w:rPr>
                <w:b/>
                <w:bCs/>
                <w:spacing w:val="1"/>
              </w:rPr>
              <w:t>REDN</w:t>
            </w:r>
            <w:r w:rsidRPr="00994638">
              <w:rPr>
                <w:b/>
                <w:bCs/>
              </w:rPr>
              <w:t xml:space="preserve">I </w:t>
            </w:r>
            <w:r w:rsidRPr="00994638">
              <w:rPr>
                <w:b/>
                <w:bCs/>
                <w:spacing w:val="1"/>
              </w:rPr>
              <w:t>B</w:t>
            </w:r>
            <w:r w:rsidRPr="00994638">
              <w:rPr>
                <w:b/>
                <w:bCs/>
              </w:rPr>
              <w:t>R</w:t>
            </w:r>
            <w:r w:rsidRPr="00994638">
              <w:rPr>
                <w:b/>
                <w:bCs/>
                <w:spacing w:val="1"/>
              </w:rPr>
              <w:t>O</w:t>
            </w:r>
            <w:r w:rsidRPr="00994638">
              <w:rPr>
                <w:b/>
                <w:bCs/>
              </w:rPr>
              <w:t xml:space="preserve">J </w:t>
            </w:r>
            <w:r w:rsidRPr="00994638">
              <w:rPr>
                <w:b/>
                <w:bCs/>
                <w:spacing w:val="2"/>
              </w:rPr>
              <w:t>S</w:t>
            </w:r>
            <w:r w:rsidRPr="00994638">
              <w:rPr>
                <w:b/>
                <w:bCs/>
                <w:spacing w:val="-10"/>
              </w:rPr>
              <w:t>AT</w:t>
            </w:r>
            <w:r w:rsidRPr="00994638">
              <w:rPr>
                <w:b/>
                <w:bCs/>
              </w:rPr>
              <w:t>A:</w:t>
            </w:r>
          </w:p>
        </w:tc>
      </w:tr>
      <w:tr w:rsidR="0091117E" w:rsidRPr="005338AF" w14:paraId="05654EE7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24AB6F17" w14:textId="77777777" w:rsidR="0091117E" w:rsidRPr="00994638" w:rsidRDefault="0091117E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PREDMETNO PODRU</w:t>
            </w:r>
            <w:r w:rsidRPr="00994638">
              <w:rPr>
                <w:b/>
                <w:bCs/>
                <w:spacing w:val="2"/>
              </w:rPr>
              <w:t>Č</w:t>
            </w:r>
            <w:r w:rsidRPr="00994638">
              <w:rPr>
                <w:b/>
                <w:bCs/>
              </w:rPr>
              <w:t>JE: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5FD18EEF" w14:textId="77777777" w:rsidR="0091117E" w:rsidRPr="005338AF" w:rsidRDefault="0091117E" w:rsidP="00994638">
            <w:pPr>
              <w:ind w:left="142"/>
            </w:pP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rPr>
                <w:spacing w:val="-2"/>
              </w:rPr>
              <w:t>E</w:t>
            </w:r>
            <w:r w:rsidRPr="005338AF">
              <w:rPr>
                <w:spacing w:val="1"/>
              </w:rPr>
              <w:t>M</w:t>
            </w:r>
            <w:r w:rsidRPr="005338AF">
              <w:rPr>
                <w:spacing w:val="-10"/>
              </w:rPr>
              <w:t>A</w:t>
            </w:r>
            <w:r w:rsidRPr="005338AF">
              <w:rPr>
                <w:spacing w:val="2"/>
              </w:rPr>
              <w:t>T</w:t>
            </w:r>
            <w:r w:rsidRPr="005338AF">
              <w:t>I</w:t>
            </w:r>
            <w:r w:rsidRPr="005338AF">
              <w:rPr>
                <w:spacing w:val="7"/>
              </w:rPr>
              <w:t>K</w:t>
            </w:r>
            <w:r w:rsidRPr="005338AF">
              <w:t>A</w:t>
            </w:r>
          </w:p>
        </w:tc>
      </w:tr>
      <w:tr w:rsidR="004C5AB6" w:rsidRPr="005338AF" w14:paraId="426DD572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A90B2DC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DOMENA: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C2A6B94" w14:textId="464049DD" w:rsidR="004C5AB6" w:rsidRPr="0077722D" w:rsidRDefault="0077722D" w:rsidP="004C5AB6">
            <w:pPr>
              <w:ind w:left="142"/>
            </w:pPr>
            <w:r w:rsidRPr="0077722D">
              <w:rPr>
                <w:spacing w:val="3"/>
              </w:rPr>
              <w:t>BROJEVI</w:t>
            </w:r>
            <w:r w:rsidR="00015496">
              <w:rPr>
                <w:spacing w:val="3"/>
              </w:rPr>
              <w:t xml:space="preserve">; ALGEBRA I FUNKCIJE; </w:t>
            </w:r>
            <w:r w:rsidR="00B443BB">
              <w:rPr>
                <w:spacing w:val="3"/>
              </w:rPr>
              <w:t>MJERENJE</w:t>
            </w:r>
          </w:p>
        </w:tc>
      </w:tr>
      <w:tr w:rsidR="004C5AB6" w:rsidRPr="005338AF" w14:paraId="60F91631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0AA2579A" w14:textId="77777777" w:rsidR="004C5AB6" w:rsidRPr="00994638" w:rsidRDefault="004C5AB6" w:rsidP="004C5AB6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TEMA: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1107529D" w14:textId="72A96DB4" w:rsidR="004C5AB6" w:rsidRPr="0077722D" w:rsidRDefault="003F4478" w:rsidP="004C5AB6">
            <w:pPr>
              <w:ind w:left="142"/>
            </w:pPr>
            <w:r>
              <w:rPr>
                <w:rFonts w:ascii="Calibri" w:hAnsi="Calibri"/>
                <w:color w:val="231F20"/>
                <w:spacing w:val="1"/>
              </w:rPr>
              <w:t>MOJE JE PRAVO RASTI BEZ TUGE, DUŽNOST JE ČUVATI SEBE I DRUGE</w:t>
            </w:r>
          </w:p>
        </w:tc>
      </w:tr>
      <w:tr w:rsidR="00013EB4" w:rsidRPr="005338AF" w14:paraId="2CE39A03" w14:textId="77777777" w:rsidTr="00EC53C4">
        <w:trPr>
          <w:trHeight w:hRule="exact" w:val="312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4ED548BD" w14:textId="77777777" w:rsidR="00013EB4" w:rsidRPr="00994638" w:rsidRDefault="00013EB4" w:rsidP="00994638">
            <w:pPr>
              <w:ind w:left="142"/>
              <w:rPr>
                <w:b/>
                <w:bCs/>
              </w:rPr>
            </w:pPr>
            <w:r w:rsidRPr="00994638">
              <w:rPr>
                <w:b/>
                <w:bCs/>
              </w:rPr>
              <w:t>NA</w:t>
            </w:r>
            <w:r w:rsidRPr="00994638">
              <w:rPr>
                <w:b/>
                <w:bCs/>
                <w:spacing w:val="-2"/>
              </w:rPr>
              <w:t>S</w:t>
            </w:r>
            <w:r w:rsidRPr="00994638">
              <w:rPr>
                <w:b/>
                <w:bCs/>
                <w:spacing w:val="-16"/>
              </w:rPr>
              <w:t>T</w:t>
            </w:r>
            <w:r w:rsidRPr="00994638">
              <w:rPr>
                <w:b/>
                <w:bCs/>
                <w:spacing w:val="-10"/>
              </w:rPr>
              <w:t>A</w:t>
            </w:r>
            <w:r w:rsidRPr="00994638">
              <w:rPr>
                <w:b/>
                <w:bCs/>
              </w:rPr>
              <w:t xml:space="preserve">VNI </w:t>
            </w:r>
            <w:r w:rsidRPr="00994638">
              <w:rPr>
                <w:b/>
                <w:bCs/>
                <w:spacing w:val="-3"/>
              </w:rPr>
              <w:t>S</w:t>
            </w:r>
            <w:r w:rsidRPr="00994638">
              <w:rPr>
                <w:b/>
                <w:bCs/>
              </w:rPr>
              <w:t>ADRŽ</w:t>
            </w:r>
            <w:r w:rsidRPr="00994638">
              <w:rPr>
                <w:b/>
                <w:bCs/>
                <w:spacing w:val="3"/>
              </w:rPr>
              <w:t>A</w:t>
            </w:r>
            <w:r w:rsidRPr="00994638">
              <w:rPr>
                <w:b/>
                <w:bCs/>
              </w:rPr>
              <w:t>J: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67546CEC" w14:textId="48E52F0D" w:rsidR="00013EB4" w:rsidRPr="0077722D" w:rsidRDefault="00C04F48" w:rsidP="00994638">
            <w:pPr>
              <w:ind w:left="142"/>
            </w:pPr>
            <w:r>
              <w:rPr>
                <w:rFonts w:ascii="Calibri" w:hAnsi="Calibri" w:cs="Calibri"/>
                <w:color w:val="231F20"/>
              </w:rPr>
              <w:t>BROJEVI OD 11 DO 20</w:t>
            </w:r>
            <w:r w:rsidR="009668C6" w:rsidRPr="0077722D">
              <w:rPr>
                <w:rFonts w:ascii="Calibri" w:hAnsi="Calibri" w:cs="Calibri"/>
                <w:color w:val="231F20"/>
              </w:rPr>
              <w:t xml:space="preserve">, </w:t>
            </w:r>
            <w:r w:rsidR="007563B4" w:rsidRPr="0077722D">
              <w:rPr>
                <w:rFonts w:ascii="Calibri" w:hAnsi="Calibri" w:cs="Calibri"/>
                <w:color w:val="231F20"/>
              </w:rPr>
              <w:t>obrada</w:t>
            </w:r>
          </w:p>
        </w:tc>
      </w:tr>
      <w:tr w:rsidR="00013EB4" w:rsidRPr="005338AF" w14:paraId="2FE4D0D7" w14:textId="77777777" w:rsidTr="00FA1EE6">
        <w:trPr>
          <w:trHeight w:hRule="exact" w:val="3118"/>
        </w:trPr>
        <w:tc>
          <w:tcPr>
            <w:tcW w:w="976" w:type="pct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983DBB" w14:textId="77777777" w:rsidR="00013EB4" w:rsidRPr="0077722D" w:rsidRDefault="00013EB4" w:rsidP="00B70E3C">
            <w:pPr>
              <w:ind w:left="142"/>
              <w:rPr>
                <w:b/>
                <w:bCs/>
              </w:rPr>
            </w:pPr>
            <w:r w:rsidRPr="0077722D">
              <w:rPr>
                <w:b/>
                <w:bCs/>
              </w:rPr>
              <w:t>ISHODI:</w:t>
            </w:r>
          </w:p>
        </w:tc>
        <w:tc>
          <w:tcPr>
            <w:tcW w:w="4024" w:type="pct"/>
            <w:gridSpan w:val="3"/>
            <w:tcBorders>
              <w:top w:val="single" w:sz="4" w:space="0" w:color="008CC8"/>
              <w:left w:val="single" w:sz="4" w:space="0" w:color="008CC8"/>
              <w:bottom w:val="single" w:sz="4" w:space="0" w:color="008CC8"/>
              <w:right w:val="single" w:sz="4" w:space="0" w:color="008CC8"/>
            </w:tcBorders>
            <w:vAlign w:val="center"/>
          </w:tcPr>
          <w:p w14:paraId="32AFEA5B" w14:textId="0CC61083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A.1.1</w:t>
            </w:r>
            <w:r w:rsidR="00B66119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Opisuje i prikazuje količine prirodnim brojevima i nulom.</w:t>
            </w:r>
          </w:p>
          <w:p w14:paraId="21BE73BC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povezuje količinu i broj</w:t>
            </w:r>
          </w:p>
          <w:p w14:paraId="226AC28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broji u skupu brojeva do 20</w:t>
            </w:r>
          </w:p>
          <w:p w14:paraId="74B45BC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prikazuje brojeve do 20 na različite načine</w:t>
            </w:r>
          </w:p>
          <w:p w14:paraId="4630B7E1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čita i zapisuje brojeve do 20 i nulu brojkama i riječima</w:t>
            </w:r>
          </w:p>
          <w:p w14:paraId="560B1891" w14:textId="5660CDCA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A.1.4</w:t>
            </w:r>
            <w:r w:rsidR="00B66119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Zbraja i oduzima u skupu brojeva do 20.</w:t>
            </w:r>
          </w:p>
          <w:p w14:paraId="02BA46C0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zbraja i oduzima brojeve do 20</w:t>
            </w:r>
          </w:p>
          <w:p w14:paraId="3F38DF95" w14:textId="1AA9AB49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B.1.2</w:t>
            </w:r>
            <w:r w:rsidR="00B66119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Prepoznaje uzorak i nastavlja niz.</w:t>
            </w:r>
          </w:p>
          <w:p w14:paraId="03E63AF1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uočava uzorak nizanja</w:t>
            </w:r>
          </w:p>
          <w:p w14:paraId="326FD192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objašnjava kriterije nizanja</w:t>
            </w:r>
          </w:p>
          <w:p w14:paraId="06C7935A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niže po zadanom kriteriju</w:t>
            </w:r>
          </w:p>
          <w:p w14:paraId="316C97D9" w14:textId="45922C69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b/>
                <w:bCs/>
                <w:color w:val="000000"/>
              </w:rPr>
              <w:t>MAT OŠ D.1.2</w:t>
            </w:r>
            <w:r w:rsidR="00B66119">
              <w:rPr>
                <w:rFonts w:ascii="Calibri" w:hAnsi="Calibri" w:cs="Calibri"/>
                <w:b/>
                <w:bCs/>
                <w:color w:val="000000"/>
              </w:rPr>
              <w:t>.</w:t>
            </w:r>
            <w:r w:rsidRPr="00FA1EE6">
              <w:rPr>
                <w:rFonts w:ascii="Calibri" w:hAnsi="Calibri" w:cs="Calibri"/>
                <w:b/>
                <w:bCs/>
                <w:color w:val="000000"/>
              </w:rPr>
              <w:t xml:space="preserve"> Služi se hrvatskim novcem u jediničnoj vrijednosti kune u skupu brojeva do 20.</w:t>
            </w:r>
          </w:p>
          <w:p w14:paraId="2E0A237E" w14:textId="77777777" w:rsidR="00FA1EE6" w:rsidRPr="00FA1EE6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prepoznaje hrvatske kovanice i novčanice vrijednosti: 1 kuna, 2 kune, 5 kuna, 10 kuna i 20 kuna</w:t>
            </w:r>
          </w:p>
          <w:p w14:paraId="6AA3FB19" w14:textId="56007370" w:rsidR="000E1C6E" w:rsidRPr="004660C9" w:rsidRDefault="00FA1EE6" w:rsidP="00FA1EE6">
            <w:pPr>
              <w:widowControl w:val="0"/>
              <w:autoSpaceDE w:val="0"/>
              <w:autoSpaceDN w:val="0"/>
              <w:adjustRightInd w:val="0"/>
              <w:ind w:left="137" w:right="-20"/>
              <w:rPr>
                <w:rFonts w:ascii="Calibri" w:hAnsi="Calibri" w:cs="Calibri"/>
                <w:color w:val="000000"/>
              </w:rPr>
            </w:pPr>
            <w:r w:rsidRPr="00FA1EE6">
              <w:rPr>
                <w:rFonts w:ascii="Calibri" w:hAnsi="Calibri" w:cs="Calibri"/>
                <w:color w:val="000000"/>
              </w:rPr>
              <w:t>- uspoređuje vrijednosti kovanica i novčanica te računa s novcem u skupu brojeva do 20</w:t>
            </w:r>
          </w:p>
        </w:tc>
      </w:tr>
    </w:tbl>
    <w:p w14:paraId="782C8B03" w14:textId="77777777" w:rsidR="006053C2" w:rsidRPr="00E82767" w:rsidRDefault="006053C2" w:rsidP="0067395C"/>
    <w:p w14:paraId="5FDDFA28" w14:textId="5537F92D" w:rsidR="006053C2" w:rsidRDefault="006053C2" w:rsidP="006739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960"/>
        <w:gridCol w:w="2960"/>
      </w:tblGrid>
      <w:tr w:rsidR="005338AF" w:rsidRPr="00C561F1" w14:paraId="5615EDDE" w14:textId="77777777" w:rsidTr="007F731A">
        <w:tc>
          <w:tcPr>
            <w:tcW w:w="8642" w:type="dxa"/>
            <w:shd w:val="clear" w:color="auto" w:fill="D9E2F3" w:themeFill="accent1" w:themeFillTint="33"/>
            <w:vAlign w:val="center"/>
          </w:tcPr>
          <w:p w14:paraId="24EAE3FC" w14:textId="4EF28C16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NA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  <w:spacing w:val="-10"/>
              </w:rPr>
              <w:t>A</w:t>
            </w:r>
            <w:r w:rsidRPr="00C561F1">
              <w:rPr>
                <w:b/>
                <w:bCs/>
              </w:rPr>
              <w:t>VNE SIT</w:t>
            </w:r>
            <w:r w:rsidRPr="00C561F1">
              <w:rPr>
                <w:b/>
                <w:bCs/>
                <w:spacing w:val="-5"/>
              </w:rPr>
              <w:t>U</w:t>
            </w:r>
            <w:r w:rsidRPr="00C561F1">
              <w:rPr>
                <w:b/>
                <w:bCs/>
                <w:spacing w:val="-2"/>
              </w:rPr>
              <w:t>A</w:t>
            </w:r>
            <w:r w:rsidRPr="00C561F1">
              <w:rPr>
                <w:b/>
                <w:bCs/>
              </w:rPr>
              <w:t>CIJE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6238F092" w14:textId="571CF1FD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PRIJED</w:t>
            </w:r>
            <w:r w:rsidRPr="00C561F1">
              <w:rPr>
                <w:b/>
                <w:bCs/>
                <w:spacing w:val="-4"/>
              </w:rPr>
              <w:t>L</w:t>
            </w:r>
            <w:r w:rsidRPr="00C561F1">
              <w:rPr>
                <w:b/>
                <w:bCs/>
              </w:rPr>
              <w:t>OG AKTIVNO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</w:rPr>
              <w:t>TI U DIGI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ALNOM OKRUŽENJU</w:t>
            </w:r>
          </w:p>
        </w:tc>
        <w:tc>
          <w:tcPr>
            <w:tcW w:w="2960" w:type="dxa"/>
            <w:shd w:val="clear" w:color="auto" w:fill="D9E2F3" w:themeFill="accent1" w:themeFillTint="33"/>
            <w:vAlign w:val="center"/>
          </w:tcPr>
          <w:p w14:paraId="3D71E974" w14:textId="6E6769C9" w:rsidR="005338AF" w:rsidRPr="00C561F1" w:rsidRDefault="005338AF" w:rsidP="00C561F1">
            <w:pPr>
              <w:jc w:val="center"/>
              <w:rPr>
                <w:b/>
                <w:bCs/>
              </w:rPr>
            </w:pPr>
            <w:r w:rsidRPr="00C561F1">
              <w:rPr>
                <w:b/>
                <w:bCs/>
              </w:rPr>
              <w:t>P</w:t>
            </w:r>
            <w:r w:rsidRPr="00C561F1">
              <w:rPr>
                <w:b/>
                <w:bCs/>
                <w:spacing w:val="-3"/>
              </w:rPr>
              <w:t>O</w:t>
            </w:r>
            <w:r w:rsidRPr="00C561F1">
              <w:rPr>
                <w:b/>
                <w:bCs/>
              </w:rPr>
              <w:t>VEZI</w:t>
            </w:r>
            <w:r w:rsidRPr="00C561F1">
              <w:rPr>
                <w:b/>
                <w:bCs/>
                <w:spacing w:val="-11"/>
              </w:rPr>
              <w:t>V</w:t>
            </w:r>
            <w:r w:rsidRPr="00C561F1">
              <w:rPr>
                <w:b/>
                <w:bCs/>
              </w:rPr>
              <w:t>ANJE ISHO</w:t>
            </w:r>
            <w:r w:rsidRPr="00C561F1">
              <w:rPr>
                <w:b/>
                <w:bCs/>
                <w:spacing w:val="-5"/>
              </w:rPr>
              <w:t>D</w:t>
            </w:r>
            <w:r w:rsidRPr="00C561F1">
              <w:rPr>
                <w:b/>
                <w:bCs/>
              </w:rPr>
              <w:t>A O</w:t>
            </w:r>
            <w:r w:rsidRPr="00C561F1">
              <w:rPr>
                <w:b/>
                <w:bCs/>
                <w:spacing w:val="-2"/>
              </w:rPr>
              <w:t>S</w:t>
            </w:r>
            <w:r w:rsidRPr="00C561F1">
              <w:rPr>
                <w:b/>
                <w:bCs/>
                <w:spacing w:val="-16"/>
              </w:rPr>
              <w:t>T</w:t>
            </w:r>
            <w:r w:rsidRPr="00C561F1">
              <w:rPr>
                <w:b/>
                <w:bCs/>
              </w:rPr>
              <w:t>ALIH PREDMETNIH PODRU</w:t>
            </w:r>
            <w:r w:rsidRPr="00C561F1">
              <w:rPr>
                <w:b/>
                <w:bCs/>
                <w:spacing w:val="2"/>
              </w:rPr>
              <w:t>Č</w:t>
            </w:r>
            <w:r w:rsidRPr="00C561F1">
              <w:rPr>
                <w:b/>
                <w:bCs/>
                <w:spacing w:val="-4"/>
              </w:rPr>
              <w:t>J</w:t>
            </w:r>
            <w:r w:rsidRPr="00C561F1">
              <w:rPr>
                <w:b/>
                <w:bCs/>
              </w:rPr>
              <w:t>A I MEĐUPREDMETNIH TEMA</w:t>
            </w:r>
          </w:p>
        </w:tc>
      </w:tr>
      <w:tr w:rsidR="005338AF" w:rsidRPr="005338AF" w14:paraId="4EA6AC15" w14:textId="77777777" w:rsidTr="007F731A">
        <w:tc>
          <w:tcPr>
            <w:tcW w:w="8642" w:type="dxa"/>
          </w:tcPr>
          <w:p w14:paraId="0AE72D3C" w14:textId="77777777" w:rsidR="00A5574E" w:rsidRPr="00A5574E" w:rsidRDefault="00A5574E" w:rsidP="00A5574E">
            <w:r w:rsidRPr="00A5574E">
              <w:rPr>
                <w:b/>
                <w:bCs/>
              </w:rPr>
              <w:t>1. U kinu</w:t>
            </w:r>
          </w:p>
          <w:p w14:paraId="61BF0E04" w14:textId="77777777" w:rsidR="00A5574E" w:rsidRPr="00A5574E" w:rsidRDefault="00A5574E" w:rsidP="00A5574E">
            <w:r w:rsidRPr="00A5574E">
              <w:rPr>
                <w:b/>
                <w:bCs/>
              </w:rPr>
              <w:t xml:space="preserve">Ishod aktivnosti: </w:t>
            </w:r>
            <w:r w:rsidRPr="00A5574E">
              <w:t>broji u skupu brojeva do 20; čita i zapisuje brojeve do 20 i nulu brojkama i riječima.</w:t>
            </w:r>
          </w:p>
          <w:p w14:paraId="7989AAA2" w14:textId="77777777" w:rsidR="00A5574E" w:rsidRPr="00A5574E" w:rsidRDefault="00A5574E" w:rsidP="00A5574E">
            <w:r w:rsidRPr="00A5574E">
              <w:rPr>
                <w:b/>
                <w:bCs/>
              </w:rPr>
              <w:t>Opis aktivnosti:</w:t>
            </w:r>
          </w:p>
          <w:p w14:paraId="70D42DA9" w14:textId="1E79DFC3" w:rsidR="004660C9" w:rsidRDefault="00A5574E" w:rsidP="00A5574E">
            <w:r w:rsidRPr="00A5574E">
              <w:t>Učiteljica/učitelj postavlja komunikacijsku situaciju: Idete li u kino? S kim idete u kino? Što gledate? Što morate imati da biste mogli ući u kino? Što piše na kino</w:t>
            </w:r>
            <w:r w:rsidR="00245D46">
              <w:t xml:space="preserve"> </w:t>
            </w:r>
            <w:r w:rsidRPr="00A5574E">
              <w:t>ulaznici? Zašto morate imati ulaznicu? Učenici otvaraju</w:t>
            </w:r>
            <w:r>
              <w:t xml:space="preserve"> </w:t>
            </w:r>
            <w:r w:rsidRPr="00A5574E">
              <w:t>udžbenik na 54. str. Promatraju kino</w:t>
            </w:r>
            <w:r w:rsidR="00245D46">
              <w:t xml:space="preserve"> </w:t>
            </w:r>
            <w:r w:rsidRPr="00A5574E">
              <w:t>ulaznicu i kinodvoranu. Pogledajte što piše na ulaznici. Što piše gdje</w:t>
            </w:r>
            <w:r>
              <w:t xml:space="preserve"> </w:t>
            </w:r>
            <w:r w:rsidRPr="00A5574E">
              <w:t>moramo sjesti? Kako su označena mjesta na koja moramo sjesti? Kojim brojevima su označena sjedala na</w:t>
            </w:r>
            <w:r>
              <w:t xml:space="preserve"> </w:t>
            </w:r>
            <w:r w:rsidRPr="00A5574E">
              <w:t>ovoj slici? Gdje se još osim u kinu nalaze sjedala posložena u redove? Idete li s roditeljima u kazalište? Kako se</w:t>
            </w:r>
            <w:r>
              <w:t xml:space="preserve"> </w:t>
            </w:r>
            <w:r w:rsidRPr="00A5574E">
              <w:t>moramo ponašati u kinu i kazalištu? Kada dolazimo na kino projekciju ili na predstavu? Je li u redu zakasniti na</w:t>
            </w:r>
            <w:r>
              <w:t xml:space="preserve"> </w:t>
            </w:r>
            <w:r w:rsidRPr="00A5574E">
              <w:t>predstavu? Zašto?</w:t>
            </w:r>
          </w:p>
          <w:p w14:paraId="754C882F" w14:textId="77777777" w:rsidR="00A5574E" w:rsidRDefault="00A5574E" w:rsidP="00A5574E"/>
          <w:p w14:paraId="17DC9709" w14:textId="77777777" w:rsidR="00A5574E" w:rsidRPr="00A5574E" w:rsidRDefault="00A5574E" w:rsidP="00A5574E">
            <w:r w:rsidRPr="00A5574E">
              <w:rPr>
                <w:b/>
                <w:bCs/>
              </w:rPr>
              <w:t>2. Oblikujemo i pišemo brojeve od 11 do 20</w:t>
            </w:r>
          </w:p>
          <w:p w14:paraId="6F3FBCB5" w14:textId="73685C4A" w:rsidR="00A5574E" w:rsidRPr="00A5574E" w:rsidRDefault="00A5574E" w:rsidP="00A5574E">
            <w:r w:rsidRPr="00A5574E">
              <w:rPr>
                <w:b/>
                <w:bCs/>
              </w:rPr>
              <w:t xml:space="preserve">Ishod aktivnosti: </w:t>
            </w:r>
            <w:r w:rsidRPr="00A5574E">
              <w:t>broji u skupu brojeva do 20; povezuje količinu i broj; prikazuje brojeve do 20 na različite</w:t>
            </w:r>
            <w:r>
              <w:t xml:space="preserve"> </w:t>
            </w:r>
            <w:r w:rsidRPr="00A5574E">
              <w:t>načine; čita i zapisuje brojeve do 20 i nulu brojkama i riječima; određuje skup prema nekome svojstvu; prebrojava članove skupa.</w:t>
            </w:r>
          </w:p>
          <w:p w14:paraId="7B376BBA" w14:textId="77777777" w:rsidR="00A5574E" w:rsidRPr="00A5574E" w:rsidRDefault="00A5574E" w:rsidP="00A5574E">
            <w:r w:rsidRPr="00A5574E">
              <w:rPr>
                <w:b/>
                <w:bCs/>
              </w:rPr>
              <w:lastRenderedPageBreak/>
              <w:t>Opis aktivnosti:</w:t>
            </w:r>
          </w:p>
          <w:p w14:paraId="77A6AEA5" w14:textId="7A3006E8" w:rsidR="00A5574E" w:rsidRPr="00A5574E" w:rsidRDefault="00A5574E" w:rsidP="00A5574E">
            <w:r w:rsidRPr="00A5574E">
              <w:t>Učenici promatraju zapis na 54. i 55. str. Učiteljica/učitelj postavlja komunikacijsku situaciju: Koliko je kvadratića nacrtano? Koliko je kvadratića dodano? Koji smo broj dobili? Učiteljica/učitelj piše na ploču: JEDANAEST.</w:t>
            </w:r>
            <w:r>
              <w:t xml:space="preserve"> </w:t>
            </w:r>
            <w:r w:rsidRPr="00A5574E">
              <w:t>Na isti način razgovaraju o svim ostalim brojevima do 20, a učiteljica/učitelj zapisuje nazive brojeva riječima.</w:t>
            </w:r>
          </w:p>
          <w:p w14:paraId="16744A37" w14:textId="77777777" w:rsidR="00A5574E" w:rsidRDefault="00A5574E" w:rsidP="00A5574E">
            <w:r w:rsidRPr="00A5574E">
              <w:t>Učenici prepisuju nazive brojeva u bilježnicu.</w:t>
            </w:r>
          </w:p>
          <w:p w14:paraId="439D5111" w14:textId="77777777" w:rsidR="00A5574E" w:rsidRDefault="00A5574E" w:rsidP="00A5574E"/>
          <w:p w14:paraId="2D5B16BD" w14:textId="77777777" w:rsidR="00A5574E" w:rsidRPr="00A5574E" w:rsidRDefault="00A5574E" w:rsidP="00A5574E">
            <w:r w:rsidRPr="00A5574E">
              <w:rPr>
                <w:b/>
                <w:bCs/>
              </w:rPr>
              <w:t>3. Skupovi brojeva od 11 do 20</w:t>
            </w:r>
          </w:p>
          <w:p w14:paraId="2BD84E53" w14:textId="47507FE5" w:rsidR="00A5574E" w:rsidRPr="00A5574E" w:rsidRDefault="00A5574E" w:rsidP="00A5574E">
            <w:r w:rsidRPr="00A5574E">
              <w:rPr>
                <w:b/>
                <w:bCs/>
              </w:rPr>
              <w:t xml:space="preserve">Ishod aktivnosti: </w:t>
            </w:r>
            <w:r w:rsidRPr="00A5574E">
              <w:t>broji u skupu brojeva do 20; povezuje količinu i broj; prebrojava članove skupa; prepoznaje</w:t>
            </w:r>
            <w:r>
              <w:t xml:space="preserve"> </w:t>
            </w:r>
            <w:r w:rsidRPr="00A5574E">
              <w:t>hrvatske kovanice i novčanice vrijednosti: 1 kuna, 2 kune, 5 kuna, 10 kuna i 20 kuna; zbraja i oduzima brojeve</w:t>
            </w:r>
            <w:r>
              <w:t xml:space="preserve"> </w:t>
            </w:r>
            <w:r w:rsidRPr="00A5574E">
              <w:t>do 20.</w:t>
            </w:r>
          </w:p>
          <w:p w14:paraId="244180AC" w14:textId="77777777" w:rsidR="00A5574E" w:rsidRPr="00A5574E" w:rsidRDefault="00A5574E" w:rsidP="00A5574E">
            <w:r w:rsidRPr="00A5574E">
              <w:rPr>
                <w:b/>
                <w:bCs/>
              </w:rPr>
              <w:t>Opis aktivnosti:</w:t>
            </w:r>
          </w:p>
          <w:p w14:paraId="6B0B6C1C" w14:textId="2A01E9A3" w:rsidR="00A5574E" w:rsidRDefault="00A5574E" w:rsidP="00A5574E">
            <w:r w:rsidRPr="00A5574E">
              <w:t>Učenici su podijeljeni u skupine. Svaka skupina dobiva aplikacije novčanica od 10 kuna i kovanice od 1, 2 i 5</w:t>
            </w:r>
            <w:r>
              <w:t xml:space="preserve"> </w:t>
            </w:r>
            <w:r w:rsidRPr="00A5574E">
              <w:t>kuna. Pomoću novčanica i kovanica trebaju napraviti skupove brojeva od 11 do 20.</w:t>
            </w:r>
          </w:p>
          <w:p w14:paraId="0A804163" w14:textId="77777777" w:rsidR="00A5574E" w:rsidRDefault="00A5574E" w:rsidP="00A5574E"/>
          <w:p w14:paraId="6CE4F7FA" w14:textId="77777777" w:rsidR="00A5574E" w:rsidRPr="00A5574E" w:rsidRDefault="00A5574E" w:rsidP="00A5574E">
            <w:r w:rsidRPr="00A5574E">
              <w:rPr>
                <w:b/>
                <w:bCs/>
              </w:rPr>
              <w:t>4. Nizanje brojeva</w:t>
            </w:r>
          </w:p>
          <w:p w14:paraId="4B7BD561" w14:textId="3B2FEC31" w:rsidR="00A5574E" w:rsidRPr="00A5574E" w:rsidRDefault="00A5574E" w:rsidP="00A5574E">
            <w:r w:rsidRPr="00A5574E">
              <w:rPr>
                <w:b/>
                <w:bCs/>
              </w:rPr>
              <w:t xml:space="preserve">Ishod aktivnosti: </w:t>
            </w:r>
            <w:r w:rsidRPr="00A5574E">
              <w:t>broji u skupu brojeva do 20; uočava uzorak nizanja; objašnjava kriterije nizanja; niže po zadanom kriteriju.</w:t>
            </w:r>
          </w:p>
          <w:p w14:paraId="68B5CC18" w14:textId="77777777" w:rsidR="00A5574E" w:rsidRPr="00A5574E" w:rsidRDefault="00A5574E" w:rsidP="00A5574E">
            <w:r w:rsidRPr="00A5574E">
              <w:rPr>
                <w:b/>
                <w:bCs/>
              </w:rPr>
              <w:t>Opis aktivnosti:</w:t>
            </w:r>
          </w:p>
          <w:p w14:paraId="2253389D" w14:textId="0C49CBE6" w:rsidR="00A5574E" w:rsidRPr="007563B4" w:rsidRDefault="00A5574E" w:rsidP="00A5574E">
            <w:r w:rsidRPr="00A5574E">
              <w:t>Učiteljica/učitelj potiče komunikacijsku situaciju: Broji po jedan od 11 do 20. Broji unazad po jedan od 20 do</w:t>
            </w:r>
            <w:r>
              <w:t xml:space="preserve"> </w:t>
            </w:r>
            <w:r w:rsidRPr="00A5574E">
              <w:t>10. Broji od 10 do 18. Broji od 19 do 9. Nastavi niz do 20: 2, 4, 6… Nastavi niz do 20: 1, 3, 5… Nastavi niz do 0:</w:t>
            </w:r>
            <w:r>
              <w:t xml:space="preserve"> </w:t>
            </w:r>
            <w:r w:rsidRPr="00A5574E">
              <w:t>20, 18, 16… Nastavi niz do 0: 19, 17, 15… Koji se broj nalazi između 13 i 15? Koji se brojevi nalaze između 9 i 14?</w:t>
            </w:r>
          </w:p>
        </w:tc>
        <w:tc>
          <w:tcPr>
            <w:tcW w:w="2960" w:type="dxa"/>
          </w:tcPr>
          <w:p w14:paraId="19F62E3E" w14:textId="4552BE6F" w:rsidR="00FC31F4" w:rsidRPr="00245D46" w:rsidRDefault="003F4478" w:rsidP="00FC31F4">
            <w:hyperlink r:id="rId5" w:history="1">
              <w:r w:rsidR="00FA1EE6" w:rsidRPr="00245D46">
                <w:rPr>
                  <w:rStyle w:val="Hyperlink"/>
                </w:rPr>
                <w:t>Brojevi od 11 do 20</w:t>
              </w:r>
            </w:hyperlink>
          </w:p>
          <w:p w14:paraId="46B2C3C1" w14:textId="534B2454" w:rsidR="00B80E87" w:rsidRDefault="00B80E87" w:rsidP="00FC31F4">
            <w:pPr>
              <w:rPr>
                <w:b/>
                <w:bCs/>
              </w:rPr>
            </w:pPr>
          </w:p>
          <w:p w14:paraId="19BB0CAF" w14:textId="77777777" w:rsidR="00796FFC" w:rsidRDefault="00796FFC" w:rsidP="00BF3B7E">
            <w:pPr>
              <w:rPr>
                <w:b/>
                <w:bCs/>
              </w:rPr>
            </w:pPr>
          </w:p>
          <w:p w14:paraId="7F9D8371" w14:textId="77777777" w:rsidR="00796FFC" w:rsidRDefault="00796FFC" w:rsidP="00BF3B7E">
            <w:pPr>
              <w:rPr>
                <w:b/>
                <w:bCs/>
              </w:rPr>
            </w:pPr>
          </w:p>
          <w:p w14:paraId="20183A42" w14:textId="77777777" w:rsidR="00796FFC" w:rsidRDefault="00796FFC" w:rsidP="00BF3B7E">
            <w:pPr>
              <w:rPr>
                <w:b/>
                <w:bCs/>
              </w:rPr>
            </w:pPr>
          </w:p>
          <w:p w14:paraId="2BFB91A1" w14:textId="77777777" w:rsidR="00796FFC" w:rsidRDefault="00796FFC" w:rsidP="00BF3B7E">
            <w:pPr>
              <w:rPr>
                <w:b/>
                <w:bCs/>
              </w:rPr>
            </w:pPr>
          </w:p>
          <w:p w14:paraId="62FD184D" w14:textId="77777777" w:rsidR="00796FFC" w:rsidRDefault="00796FFC" w:rsidP="00BF3B7E">
            <w:pPr>
              <w:rPr>
                <w:b/>
                <w:bCs/>
              </w:rPr>
            </w:pPr>
          </w:p>
          <w:p w14:paraId="11E115EC" w14:textId="77777777" w:rsidR="00796FFC" w:rsidRDefault="00796FFC" w:rsidP="00BF3B7E">
            <w:pPr>
              <w:rPr>
                <w:b/>
                <w:bCs/>
              </w:rPr>
            </w:pPr>
          </w:p>
          <w:p w14:paraId="7E8DDBD2" w14:textId="77777777" w:rsidR="00796FFC" w:rsidRDefault="00796FFC" w:rsidP="00BF3B7E">
            <w:pPr>
              <w:rPr>
                <w:b/>
                <w:bCs/>
              </w:rPr>
            </w:pPr>
          </w:p>
          <w:p w14:paraId="119A5047" w14:textId="77777777" w:rsidR="00796FFC" w:rsidRDefault="00796FFC" w:rsidP="00BF3B7E">
            <w:pPr>
              <w:rPr>
                <w:b/>
                <w:bCs/>
              </w:rPr>
            </w:pPr>
          </w:p>
          <w:p w14:paraId="5B52559B" w14:textId="77777777" w:rsidR="00796FFC" w:rsidRDefault="00796FFC" w:rsidP="00BF3B7E">
            <w:pPr>
              <w:rPr>
                <w:b/>
                <w:bCs/>
              </w:rPr>
            </w:pPr>
          </w:p>
          <w:p w14:paraId="69EBC871" w14:textId="77777777" w:rsidR="00783DCF" w:rsidRDefault="00783DCF" w:rsidP="00FC31F4">
            <w:pPr>
              <w:rPr>
                <w:b/>
                <w:bCs/>
              </w:rPr>
            </w:pPr>
          </w:p>
          <w:p w14:paraId="529559A0" w14:textId="77777777" w:rsidR="00A5574E" w:rsidRDefault="00A5574E" w:rsidP="00DE65DD">
            <w:pPr>
              <w:rPr>
                <w:b/>
                <w:bCs/>
              </w:rPr>
            </w:pPr>
          </w:p>
          <w:p w14:paraId="7309D8CD" w14:textId="77777777" w:rsidR="00A5574E" w:rsidRDefault="00A5574E" w:rsidP="00DE65DD">
            <w:pPr>
              <w:rPr>
                <w:b/>
                <w:bCs/>
              </w:rPr>
            </w:pPr>
          </w:p>
          <w:p w14:paraId="342CA9CF" w14:textId="77777777" w:rsidR="00A5574E" w:rsidRDefault="00A5574E" w:rsidP="00DE65DD">
            <w:pPr>
              <w:rPr>
                <w:b/>
                <w:bCs/>
              </w:rPr>
            </w:pPr>
          </w:p>
          <w:p w14:paraId="2A267DA1" w14:textId="5BCF20DD" w:rsidR="00736727" w:rsidRDefault="00FC31F4" w:rsidP="00DE65DD">
            <w:r>
              <w:rPr>
                <w:b/>
                <w:bCs/>
              </w:rPr>
              <w:t xml:space="preserve">Objekt </w:t>
            </w:r>
            <w:hyperlink r:id="rId6" w:anchor="block-26074" w:history="1">
              <w:r w:rsidR="00A5574E">
                <w:rPr>
                  <w:rStyle w:val="Hyperlink"/>
                </w:rPr>
                <w:t>Dovrši brojevnu crtu</w:t>
              </w:r>
            </w:hyperlink>
          </w:p>
          <w:p w14:paraId="200FEEDC" w14:textId="77777777" w:rsidR="00736727" w:rsidRDefault="00736727" w:rsidP="00736727">
            <w:pPr>
              <w:rPr>
                <w:b/>
                <w:bCs/>
              </w:rPr>
            </w:pPr>
          </w:p>
          <w:p w14:paraId="43ABF375" w14:textId="77777777" w:rsidR="00736727" w:rsidRDefault="00736727" w:rsidP="00736727">
            <w:pPr>
              <w:rPr>
                <w:b/>
                <w:bCs/>
              </w:rPr>
            </w:pPr>
          </w:p>
          <w:p w14:paraId="7B4CBDB3" w14:textId="77777777" w:rsidR="00796FFC" w:rsidRDefault="00796FFC" w:rsidP="00796FFC">
            <w:pPr>
              <w:rPr>
                <w:b/>
                <w:bCs/>
              </w:rPr>
            </w:pPr>
          </w:p>
          <w:p w14:paraId="5BB434A9" w14:textId="77777777" w:rsidR="00796FFC" w:rsidRDefault="00796FFC" w:rsidP="00796FFC">
            <w:pPr>
              <w:rPr>
                <w:b/>
                <w:bCs/>
              </w:rPr>
            </w:pPr>
          </w:p>
          <w:p w14:paraId="7DC46B73" w14:textId="77777777" w:rsidR="00796FFC" w:rsidRDefault="00796FFC" w:rsidP="00796FFC">
            <w:pPr>
              <w:rPr>
                <w:b/>
                <w:bCs/>
              </w:rPr>
            </w:pPr>
          </w:p>
          <w:p w14:paraId="0ABC2EA0" w14:textId="77777777" w:rsidR="00796FFC" w:rsidRDefault="00796FFC" w:rsidP="00796FFC">
            <w:pPr>
              <w:rPr>
                <w:b/>
                <w:bCs/>
              </w:rPr>
            </w:pPr>
          </w:p>
          <w:p w14:paraId="15F4E6F7" w14:textId="77777777" w:rsidR="00796FFC" w:rsidRDefault="00796FFC" w:rsidP="00796FFC">
            <w:pPr>
              <w:rPr>
                <w:b/>
                <w:bCs/>
              </w:rPr>
            </w:pPr>
          </w:p>
          <w:p w14:paraId="396845B7" w14:textId="79B5CF0A" w:rsidR="00796FFC" w:rsidRDefault="00796FFC" w:rsidP="00796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Objekt </w:t>
            </w:r>
            <w:hyperlink r:id="rId7" w:anchor="block-26459" w:history="1">
              <w:r w:rsidR="00A5574E">
                <w:rPr>
                  <w:rStyle w:val="Hyperlink"/>
                </w:rPr>
                <w:t>Kune</w:t>
              </w:r>
            </w:hyperlink>
          </w:p>
          <w:p w14:paraId="07164CFA" w14:textId="77777777" w:rsidR="00736727" w:rsidRDefault="00736727" w:rsidP="00736727">
            <w:pPr>
              <w:rPr>
                <w:b/>
                <w:bCs/>
              </w:rPr>
            </w:pPr>
          </w:p>
          <w:p w14:paraId="2B4D4AB6" w14:textId="77777777" w:rsidR="00736727" w:rsidRDefault="00736727" w:rsidP="00736727">
            <w:pPr>
              <w:rPr>
                <w:b/>
                <w:bCs/>
              </w:rPr>
            </w:pPr>
          </w:p>
          <w:p w14:paraId="3043019D" w14:textId="77777777" w:rsidR="00736727" w:rsidRDefault="00736727" w:rsidP="00736727">
            <w:pPr>
              <w:rPr>
                <w:b/>
                <w:bCs/>
              </w:rPr>
            </w:pPr>
          </w:p>
          <w:p w14:paraId="6C3390E4" w14:textId="77777777" w:rsidR="00796FFC" w:rsidRDefault="00796FFC" w:rsidP="00736727">
            <w:pPr>
              <w:rPr>
                <w:b/>
                <w:bCs/>
              </w:rPr>
            </w:pPr>
          </w:p>
          <w:p w14:paraId="6DE39BBE" w14:textId="307B36C7" w:rsidR="00796FFC" w:rsidRDefault="00796FFC" w:rsidP="00736727">
            <w:pPr>
              <w:rPr>
                <w:b/>
                <w:bCs/>
              </w:rPr>
            </w:pPr>
          </w:p>
          <w:p w14:paraId="01F13C33" w14:textId="1E9F2415" w:rsidR="00A5574E" w:rsidRDefault="00A5574E" w:rsidP="00736727">
            <w:pPr>
              <w:rPr>
                <w:b/>
                <w:bCs/>
              </w:rPr>
            </w:pPr>
          </w:p>
          <w:p w14:paraId="5A37EBE8" w14:textId="77777777" w:rsidR="00A5574E" w:rsidRDefault="00A5574E" w:rsidP="00736727">
            <w:pPr>
              <w:rPr>
                <w:b/>
                <w:bCs/>
              </w:rPr>
            </w:pPr>
          </w:p>
          <w:p w14:paraId="1F0D3A5C" w14:textId="6B64D633" w:rsidR="00736727" w:rsidRDefault="00736727" w:rsidP="00736727">
            <w:r>
              <w:rPr>
                <w:b/>
                <w:bCs/>
              </w:rPr>
              <w:t xml:space="preserve">Objekt </w:t>
            </w:r>
            <w:hyperlink r:id="rId8" w:anchor="block-26090" w:history="1">
              <w:r w:rsidR="00A5574E">
                <w:rPr>
                  <w:rStyle w:val="Hyperlink"/>
                </w:rPr>
                <w:t>Izbroji pa oboji</w:t>
              </w:r>
            </w:hyperlink>
          </w:p>
          <w:p w14:paraId="6DAFA624" w14:textId="6BC2A878" w:rsidR="00736727" w:rsidRPr="00BF3B7E" w:rsidRDefault="00736727" w:rsidP="00DE65DD"/>
        </w:tc>
        <w:tc>
          <w:tcPr>
            <w:tcW w:w="2960" w:type="dxa"/>
          </w:tcPr>
          <w:p w14:paraId="0C848B1C" w14:textId="6B2A1F55" w:rsidR="00B66119" w:rsidRPr="00245D46" w:rsidRDefault="00B66119" w:rsidP="00B66119">
            <w:r w:rsidRPr="00245D46">
              <w:lastRenderedPageBreak/>
              <w:t>OŠ HJ – A.1.1. – Učenik razgovara i govori u skladu s jezičnim razvojem izražavajući svoje potrebe, misli i osjećaje; A.1.3. – Povezuje glasove i slova u slogove i cjelovitu riječ; A.1.5. – Učenik upotrebljava riječi, sintagme i rečenice u točnome značenju u uobičajenim komunikacijskim situacijama.</w:t>
            </w:r>
          </w:p>
          <w:p w14:paraId="1E8206F3" w14:textId="132460ED" w:rsidR="00B66119" w:rsidRPr="00245D46" w:rsidRDefault="00245D46" w:rsidP="00B66119">
            <w:r w:rsidRPr="00245D46">
              <w:t xml:space="preserve">GOO </w:t>
            </w:r>
            <w:r w:rsidR="00B66119" w:rsidRPr="00245D46">
              <w:t>– C.1.1. – Uključuje se u zajedničke aktivnosti razrednog odjela i izvršava svoj dio zadatka.</w:t>
            </w:r>
          </w:p>
          <w:p w14:paraId="1E8AF66D" w14:textId="2A2C4B78" w:rsidR="00B66119" w:rsidRPr="00245D46" w:rsidRDefault="00245D46" w:rsidP="00B66119">
            <w:r w:rsidRPr="00245D46">
              <w:t xml:space="preserve">IKT </w:t>
            </w:r>
            <w:r w:rsidR="00B66119" w:rsidRPr="00245D46">
              <w:t xml:space="preserve">– A.1.1. – Učenik uz pomoć učitelja odabire odgovarajuću </w:t>
            </w:r>
            <w:r w:rsidR="00B66119" w:rsidRPr="00245D46">
              <w:lastRenderedPageBreak/>
              <w:t>digitalnu tehnologiju za obavljanje jednostavnih zadataka.</w:t>
            </w:r>
          </w:p>
          <w:p w14:paraId="49F7DE3F" w14:textId="5C840BBB" w:rsidR="00B66119" w:rsidRPr="00245D46" w:rsidRDefault="00245D46" w:rsidP="00B66119">
            <w:r w:rsidRPr="00245D46">
              <w:t xml:space="preserve">ODR </w:t>
            </w:r>
            <w:r w:rsidR="00B66119" w:rsidRPr="00245D46">
              <w:t>– A.1.1. – Razvija komunikativnost i suradništvo.</w:t>
            </w:r>
          </w:p>
          <w:p w14:paraId="377167A2" w14:textId="265A5747" w:rsidR="00B66119" w:rsidRPr="00245D46" w:rsidRDefault="00245D46" w:rsidP="00B66119">
            <w:r w:rsidRPr="00245D46">
              <w:rPr>
                <w:sz w:val="16"/>
                <w:szCs w:val="16"/>
              </w:rPr>
              <w:t xml:space="preserve">OSR </w:t>
            </w:r>
            <w:r w:rsidR="00B66119" w:rsidRPr="00245D46">
              <w:t>– B.1.2. – Aktivno sluša, daje i prima povratne informacije i komunicira u skladu s komunikacijskim pravilima; C.1.3. – Uključuje se u pomaganje vršnjacima u svakodnevnim situacijama uz pomoć odraslih.</w:t>
            </w:r>
          </w:p>
          <w:p w14:paraId="74AFCD86" w14:textId="2F624508" w:rsidR="00B66119" w:rsidRPr="00245D46" w:rsidRDefault="00245D46" w:rsidP="00B66119">
            <w:r w:rsidRPr="00245D46">
              <w:t xml:space="preserve">UKU </w:t>
            </w:r>
            <w:r w:rsidR="00B66119" w:rsidRPr="00245D46">
              <w:t>– D.1.2. – Učenik ostvaruje dobru komunikaciju s drugima, uspješno surađuje u različitim situacijama i spreman je zatražiti i ponuditi pomoć.</w:t>
            </w:r>
          </w:p>
          <w:p w14:paraId="06859B62" w14:textId="59579BC2" w:rsidR="000E1C6E" w:rsidRPr="00712B10" w:rsidRDefault="00245D46" w:rsidP="00797FE7">
            <w:r w:rsidRPr="00245D46">
              <w:t xml:space="preserve">POD </w:t>
            </w:r>
            <w:r w:rsidR="00B66119" w:rsidRPr="00245D46">
              <w:t>– C.1.3. – Upoznaje funkciju novca.</w:t>
            </w:r>
          </w:p>
        </w:tc>
      </w:tr>
    </w:tbl>
    <w:p w14:paraId="55D6DEDC" w14:textId="77777777" w:rsidR="0091117E" w:rsidRPr="00E82767" w:rsidRDefault="0091117E" w:rsidP="0015133C"/>
    <w:sectPr w:rsidR="0091117E" w:rsidRPr="00E82767" w:rsidSect="005338AF">
      <w:type w:val="continuous"/>
      <w:pgSz w:w="16840" w:h="11920" w:orient="landscape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4A5A"/>
    <w:multiLevelType w:val="hybridMultilevel"/>
    <w:tmpl w:val="078E3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F8"/>
    <w:rsid w:val="0000508E"/>
    <w:rsid w:val="00013EB4"/>
    <w:rsid w:val="00015496"/>
    <w:rsid w:val="00034B1B"/>
    <w:rsid w:val="00073D00"/>
    <w:rsid w:val="000C7A8D"/>
    <w:rsid w:val="000D0987"/>
    <w:rsid w:val="000D3174"/>
    <w:rsid w:val="000E1C6E"/>
    <w:rsid w:val="000E579E"/>
    <w:rsid w:val="001031C0"/>
    <w:rsid w:val="001206F8"/>
    <w:rsid w:val="001211A5"/>
    <w:rsid w:val="00132308"/>
    <w:rsid w:val="001504D7"/>
    <w:rsid w:val="0015133C"/>
    <w:rsid w:val="00170B4B"/>
    <w:rsid w:val="00170E0E"/>
    <w:rsid w:val="001934A5"/>
    <w:rsid w:val="001C0FCB"/>
    <w:rsid w:val="001C2465"/>
    <w:rsid w:val="001D506A"/>
    <w:rsid w:val="0020031E"/>
    <w:rsid w:val="002176DE"/>
    <w:rsid w:val="002371F6"/>
    <w:rsid w:val="002379F2"/>
    <w:rsid w:val="00245D46"/>
    <w:rsid w:val="00253BBB"/>
    <w:rsid w:val="00260863"/>
    <w:rsid w:val="0026163B"/>
    <w:rsid w:val="00272D14"/>
    <w:rsid w:val="002913FF"/>
    <w:rsid w:val="002A552D"/>
    <w:rsid w:val="002B4F95"/>
    <w:rsid w:val="002C0EF8"/>
    <w:rsid w:val="002C2BBA"/>
    <w:rsid w:val="002D15D7"/>
    <w:rsid w:val="002D2D97"/>
    <w:rsid w:val="002E2271"/>
    <w:rsid w:val="002E2D96"/>
    <w:rsid w:val="002F4BD9"/>
    <w:rsid w:val="00300D21"/>
    <w:rsid w:val="003038DD"/>
    <w:rsid w:val="0031673E"/>
    <w:rsid w:val="003425A9"/>
    <w:rsid w:val="003460EC"/>
    <w:rsid w:val="00347E77"/>
    <w:rsid w:val="00365920"/>
    <w:rsid w:val="00371702"/>
    <w:rsid w:val="00381DE5"/>
    <w:rsid w:val="003920F5"/>
    <w:rsid w:val="003C032E"/>
    <w:rsid w:val="003C2C2C"/>
    <w:rsid w:val="003D0321"/>
    <w:rsid w:val="003D06BE"/>
    <w:rsid w:val="003D2844"/>
    <w:rsid w:val="003D2E66"/>
    <w:rsid w:val="003E3C51"/>
    <w:rsid w:val="003F4478"/>
    <w:rsid w:val="003F645D"/>
    <w:rsid w:val="003F6A8B"/>
    <w:rsid w:val="004155C6"/>
    <w:rsid w:val="004642FE"/>
    <w:rsid w:val="004660C9"/>
    <w:rsid w:val="004937A4"/>
    <w:rsid w:val="004B3982"/>
    <w:rsid w:val="004C5AB6"/>
    <w:rsid w:val="004C5E65"/>
    <w:rsid w:val="004D1187"/>
    <w:rsid w:val="004D630C"/>
    <w:rsid w:val="004D6EB6"/>
    <w:rsid w:val="004D7D90"/>
    <w:rsid w:val="004F6D43"/>
    <w:rsid w:val="005008E2"/>
    <w:rsid w:val="00500F0E"/>
    <w:rsid w:val="00507A38"/>
    <w:rsid w:val="005338AF"/>
    <w:rsid w:val="00543097"/>
    <w:rsid w:val="00543B7E"/>
    <w:rsid w:val="0055121D"/>
    <w:rsid w:val="00555E80"/>
    <w:rsid w:val="00572266"/>
    <w:rsid w:val="005757EF"/>
    <w:rsid w:val="00575CD1"/>
    <w:rsid w:val="0059133F"/>
    <w:rsid w:val="00600D3B"/>
    <w:rsid w:val="00601D15"/>
    <w:rsid w:val="006053C2"/>
    <w:rsid w:val="00625226"/>
    <w:rsid w:val="00642810"/>
    <w:rsid w:val="00646BB3"/>
    <w:rsid w:val="00660C50"/>
    <w:rsid w:val="0067395C"/>
    <w:rsid w:val="00677F41"/>
    <w:rsid w:val="006859F4"/>
    <w:rsid w:val="00685EFA"/>
    <w:rsid w:val="006B69EF"/>
    <w:rsid w:val="006D117D"/>
    <w:rsid w:val="006E10F2"/>
    <w:rsid w:val="006E5C53"/>
    <w:rsid w:val="007004B4"/>
    <w:rsid w:val="00712B10"/>
    <w:rsid w:val="00715F7D"/>
    <w:rsid w:val="007305F1"/>
    <w:rsid w:val="00736727"/>
    <w:rsid w:val="007563B4"/>
    <w:rsid w:val="0077722D"/>
    <w:rsid w:val="00783DCF"/>
    <w:rsid w:val="0078672F"/>
    <w:rsid w:val="00796FFC"/>
    <w:rsid w:val="00797FE7"/>
    <w:rsid w:val="007B2861"/>
    <w:rsid w:val="007B4BA9"/>
    <w:rsid w:val="007D777C"/>
    <w:rsid w:val="007E2037"/>
    <w:rsid w:val="007F27C8"/>
    <w:rsid w:val="007F3221"/>
    <w:rsid w:val="007F731A"/>
    <w:rsid w:val="00804D9E"/>
    <w:rsid w:val="00811B56"/>
    <w:rsid w:val="00825F4E"/>
    <w:rsid w:val="008364C1"/>
    <w:rsid w:val="00842C31"/>
    <w:rsid w:val="00845FE4"/>
    <w:rsid w:val="00850DBA"/>
    <w:rsid w:val="00860201"/>
    <w:rsid w:val="008757D2"/>
    <w:rsid w:val="00887A59"/>
    <w:rsid w:val="008B1227"/>
    <w:rsid w:val="008B3384"/>
    <w:rsid w:val="008D3130"/>
    <w:rsid w:val="009025C3"/>
    <w:rsid w:val="00902B10"/>
    <w:rsid w:val="00903277"/>
    <w:rsid w:val="009033BB"/>
    <w:rsid w:val="0091117E"/>
    <w:rsid w:val="00914F41"/>
    <w:rsid w:val="00915E70"/>
    <w:rsid w:val="009668C6"/>
    <w:rsid w:val="0097118F"/>
    <w:rsid w:val="00972873"/>
    <w:rsid w:val="00994638"/>
    <w:rsid w:val="009B5AC0"/>
    <w:rsid w:val="009E4871"/>
    <w:rsid w:val="009F770A"/>
    <w:rsid w:val="00A069FD"/>
    <w:rsid w:val="00A12455"/>
    <w:rsid w:val="00A23DA6"/>
    <w:rsid w:val="00A51BE3"/>
    <w:rsid w:val="00A5574E"/>
    <w:rsid w:val="00A61A22"/>
    <w:rsid w:val="00A62968"/>
    <w:rsid w:val="00A675F0"/>
    <w:rsid w:val="00A900FC"/>
    <w:rsid w:val="00A905A9"/>
    <w:rsid w:val="00A96A5C"/>
    <w:rsid w:val="00AA3EC3"/>
    <w:rsid w:val="00AD0090"/>
    <w:rsid w:val="00AE28A6"/>
    <w:rsid w:val="00AE4C86"/>
    <w:rsid w:val="00B02BAF"/>
    <w:rsid w:val="00B25BF8"/>
    <w:rsid w:val="00B262B4"/>
    <w:rsid w:val="00B443BB"/>
    <w:rsid w:val="00B642F5"/>
    <w:rsid w:val="00B657F9"/>
    <w:rsid w:val="00B66119"/>
    <w:rsid w:val="00B66B72"/>
    <w:rsid w:val="00B70E3C"/>
    <w:rsid w:val="00B80E87"/>
    <w:rsid w:val="00B83385"/>
    <w:rsid w:val="00B84186"/>
    <w:rsid w:val="00B939AB"/>
    <w:rsid w:val="00B942D5"/>
    <w:rsid w:val="00B96519"/>
    <w:rsid w:val="00BC346B"/>
    <w:rsid w:val="00BD0D84"/>
    <w:rsid w:val="00BE7F6B"/>
    <w:rsid w:val="00BF06BB"/>
    <w:rsid w:val="00BF3B7E"/>
    <w:rsid w:val="00C0010C"/>
    <w:rsid w:val="00C04F48"/>
    <w:rsid w:val="00C14A51"/>
    <w:rsid w:val="00C24D39"/>
    <w:rsid w:val="00C26DEA"/>
    <w:rsid w:val="00C3504F"/>
    <w:rsid w:val="00C476A2"/>
    <w:rsid w:val="00C501EF"/>
    <w:rsid w:val="00C55737"/>
    <w:rsid w:val="00C561F1"/>
    <w:rsid w:val="00C74EC1"/>
    <w:rsid w:val="00C80F2A"/>
    <w:rsid w:val="00C922DF"/>
    <w:rsid w:val="00CC1295"/>
    <w:rsid w:val="00CC2386"/>
    <w:rsid w:val="00CD46A9"/>
    <w:rsid w:val="00D041EB"/>
    <w:rsid w:val="00D06319"/>
    <w:rsid w:val="00D0708C"/>
    <w:rsid w:val="00D137E6"/>
    <w:rsid w:val="00D3314C"/>
    <w:rsid w:val="00D34227"/>
    <w:rsid w:val="00D93388"/>
    <w:rsid w:val="00DB1D8E"/>
    <w:rsid w:val="00DC1EAA"/>
    <w:rsid w:val="00DC27FE"/>
    <w:rsid w:val="00DE06CE"/>
    <w:rsid w:val="00DE38F5"/>
    <w:rsid w:val="00DE65DD"/>
    <w:rsid w:val="00DF34AA"/>
    <w:rsid w:val="00DF5658"/>
    <w:rsid w:val="00DF6008"/>
    <w:rsid w:val="00E01731"/>
    <w:rsid w:val="00E0318F"/>
    <w:rsid w:val="00E061FE"/>
    <w:rsid w:val="00E13CF7"/>
    <w:rsid w:val="00E16739"/>
    <w:rsid w:val="00E20025"/>
    <w:rsid w:val="00E267E4"/>
    <w:rsid w:val="00E64F17"/>
    <w:rsid w:val="00E65A14"/>
    <w:rsid w:val="00E80942"/>
    <w:rsid w:val="00E82767"/>
    <w:rsid w:val="00E9115D"/>
    <w:rsid w:val="00EB193D"/>
    <w:rsid w:val="00EB7E2F"/>
    <w:rsid w:val="00EC53C4"/>
    <w:rsid w:val="00EC55FD"/>
    <w:rsid w:val="00EE4399"/>
    <w:rsid w:val="00EF359D"/>
    <w:rsid w:val="00EF3CC1"/>
    <w:rsid w:val="00F058F8"/>
    <w:rsid w:val="00F52BDA"/>
    <w:rsid w:val="00F545B0"/>
    <w:rsid w:val="00F91E3B"/>
    <w:rsid w:val="00F94389"/>
    <w:rsid w:val="00FA1EE6"/>
    <w:rsid w:val="00FA7823"/>
    <w:rsid w:val="00FC31F4"/>
    <w:rsid w:val="00FC5698"/>
    <w:rsid w:val="00FC7067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1EA10"/>
  <w14:defaultImageDpi w14:val="96"/>
  <w15:chartTrackingRefBased/>
  <w15:docId w15:val="{27E51ED5-BA12-4EFD-933A-73D03058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3B"/>
    <w:rPr>
      <w:rFonts w:asciiTheme="minorHAnsi" w:hAnsiTheme="minorHAnsi" w:cstheme="minorHAnsi"/>
      <w:color w:val="010202"/>
      <w:spacing w:val="-1"/>
      <w:sz w:val="18"/>
      <w:szCs w:val="1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3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43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3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86020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83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04/36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04/36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04/362.html" TargetMode="External"/><Relationship Id="rId5" Type="http://schemas.openxmlformats.org/officeDocument/2006/relationships/hyperlink" Target="https://hr.izzi.digital/DOS/104/36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10</cp:revision>
  <cp:lastPrinted>2019-04-23T07:59:00Z</cp:lastPrinted>
  <dcterms:created xsi:type="dcterms:W3CDTF">2021-05-13T16:59:00Z</dcterms:created>
  <dcterms:modified xsi:type="dcterms:W3CDTF">2021-07-01T16:35:00Z</dcterms:modified>
</cp:coreProperties>
</file>