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6A4571B" w:rsidR="0091117E" w:rsidRPr="005338AF" w:rsidRDefault="0068213D" w:rsidP="00994638">
            <w:pPr>
              <w:ind w:left="142"/>
            </w:pPr>
            <w:r>
              <w:rPr>
                <w:spacing w:val="3"/>
              </w:rPr>
              <w:t xml:space="preserve">BROJEVI;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21CA41D" w:rsidR="00013EB4" w:rsidRPr="00013EB4" w:rsidRDefault="004C5E65" w:rsidP="00994638">
            <w:pPr>
              <w:ind w:left="142"/>
            </w:pPr>
            <w:r>
              <w:rPr>
                <w:spacing w:val="2"/>
              </w:rPr>
              <w:t>DODAVANJE BROJA 1</w:t>
            </w:r>
            <w:r w:rsidR="00500F0E" w:rsidRPr="00500F0E">
              <w:rPr>
                <w:spacing w:val="2"/>
              </w:rPr>
              <w:t xml:space="preserve">, </w:t>
            </w:r>
            <w:r>
              <w:rPr>
                <w:spacing w:val="2"/>
              </w:rPr>
              <w:t>obrada</w:t>
            </w:r>
          </w:p>
        </w:tc>
      </w:tr>
      <w:tr w:rsidR="00013EB4" w:rsidRPr="005338AF" w14:paraId="2FE4D0D7" w14:textId="77777777" w:rsidTr="00F058F8">
        <w:trPr>
          <w:trHeight w:hRule="exact" w:val="272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0AA6E51" w14:textId="56519436" w:rsidR="00F058F8" w:rsidRPr="00F058F8" w:rsidRDefault="00F058F8" w:rsidP="00F058F8">
            <w:pPr>
              <w:ind w:left="142"/>
              <w:rPr>
                <w:b/>
                <w:bCs/>
                <w:spacing w:val="0"/>
              </w:rPr>
            </w:pPr>
            <w:bookmarkStart w:id="0" w:name="_Hlk70863052"/>
            <w:bookmarkStart w:id="1" w:name="_Hlk70851664"/>
            <w:r w:rsidRPr="00F058F8">
              <w:rPr>
                <w:b/>
                <w:bCs/>
                <w:spacing w:val="0"/>
              </w:rPr>
              <w:t>MAT OŠ A. 1. 4 Zbraja i oduzima u skupu brojeva do 20.</w:t>
            </w:r>
          </w:p>
          <w:p w14:paraId="0C88D4EA" w14:textId="13CB8EEB" w:rsidR="00F058F8" w:rsidRPr="00F058F8" w:rsidRDefault="00F058F8" w:rsidP="00F058F8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>- zbraja brojeve do 20</w:t>
            </w:r>
          </w:p>
          <w:bookmarkEnd w:id="0"/>
          <w:p w14:paraId="06328536" w14:textId="77777777" w:rsidR="000256BC" w:rsidRPr="000256BC" w:rsidRDefault="00C501EF" w:rsidP="000256BC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0256BC" w:rsidRPr="000256BC">
              <w:rPr>
                <w:b/>
                <w:bCs/>
                <w:spacing w:val="0"/>
              </w:rPr>
              <w:t>Uspoređuje prirodne brojeve do 20 i nulu.</w:t>
            </w:r>
          </w:p>
          <w:p w14:paraId="3EBBD02B" w14:textId="77777777" w:rsidR="00C501EF" w:rsidRDefault="00C501EF" w:rsidP="00C501EF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3278A094" w14:textId="6E8DA51E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1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1666F23D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1. Svjećice na torti</w:t>
            </w:r>
          </w:p>
          <w:p w14:paraId="590B92E4" w14:textId="0DADD857" w:rsidR="004C5E65" w:rsidRPr="004C5E65" w:rsidRDefault="004C5E65" w:rsidP="004C5E65">
            <w:r w:rsidRPr="004C5E65">
              <w:rPr>
                <w:b/>
                <w:bCs/>
              </w:rPr>
              <w:t>Ishod aktivnosti:</w:t>
            </w:r>
            <w:r w:rsidRPr="004C5E65">
              <w:t xml:space="preserve"> učenik broji u skupu brojeva do 20; povezuje količinu i broj; određuje odnos među količinama riječima: više – manje – jednako; zbraja brojeve do 20.</w:t>
            </w:r>
          </w:p>
          <w:p w14:paraId="2C0F0C32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Opis aktivnosti:</w:t>
            </w:r>
          </w:p>
          <w:p w14:paraId="2408C640" w14:textId="61513442" w:rsidR="0059133F" w:rsidRDefault="004C5E65" w:rsidP="004C5E65">
            <w:r w:rsidRPr="004C5E65">
              <w:t>Učenici promatraju ilustraciju u udžbeniku na str. 43. Učiteljica/učitelj potiče komunikacijsku situaciju: Što vidite na slici? Koliko je svjećica na torti? Koliko svjećica dodaje dječak? Koliko će svjećica biti na torti kada dječak doda svoju? Koliko svjećica tata drži u ruci? Koliko će svjećica biti na torti kada tata doda svoju? Je li sada na torti više ili manje svjećica? Kada ih je bilo manje?</w:t>
            </w:r>
          </w:p>
          <w:p w14:paraId="034EA53B" w14:textId="77777777" w:rsidR="004C5E65" w:rsidRPr="004C5E65" w:rsidRDefault="004C5E65" w:rsidP="004C5E65"/>
          <w:p w14:paraId="492089FD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2. Dodajemo balone</w:t>
            </w:r>
          </w:p>
          <w:p w14:paraId="005A8EBF" w14:textId="77777777" w:rsidR="004C5E65" w:rsidRPr="004C5E65" w:rsidRDefault="004C5E65" w:rsidP="004C5E65">
            <w:r w:rsidRPr="004C5E65">
              <w:rPr>
                <w:b/>
                <w:bCs/>
              </w:rPr>
              <w:t>Ishod aktivnosti:</w:t>
            </w:r>
            <w:r w:rsidRPr="004C5E65">
              <w:t xml:space="preserve"> učenik zbraja brojeve do 20; broji u skupu brojeva do 20; povezuje količinu i broj; prikazuje brojeve do 20 na različite načine; čita i zapisuje brojeve do 20 i nulu brojkama i riječima; prebrojava članove skupa.</w:t>
            </w:r>
          </w:p>
          <w:p w14:paraId="2D22F514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Opis aktivnosti:</w:t>
            </w:r>
          </w:p>
          <w:p w14:paraId="63AE6823" w14:textId="77777777" w:rsidR="004C5E65" w:rsidRPr="004C5E65" w:rsidRDefault="004C5E65" w:rsidP="004C5E65">
            <w:r w:rsidRPr="004C5E65">
              <w:t xml:space="preserve">Učiteljica/učitelj lijepi na ploču jedan balon. Pored njega lijepi još jedan balon druge boje. Između piše slovo </w:t>
            </w:r>
            <w:r w:rsidRPr="004C5E65">
              <w:rPr>
                <w:b/>
                <w:bCs/>
              </w:rPr>
              <w:t>I</w:t>
            </w:r>
            <w:r w:rsidRPr="004C5E65">
              <w:t xml:space="preserve"> te pita učenike: Koliko je jedan i još jedan balon? Zapisuje </w:t>
            </w:r>
            <w:r w:rsidRPr="004C5E65">
              <w:rPr>
                <w:b/>
                <w:bCs/>
              </w:rPr>
              <w:t>JE</w:t>
            </w:r>
            <w:r w:rsidRPr="004C5E65">
              <w:t xml:space="preserve"> i crta 2 balona. Traži od učenika da pročitaju zapis, a zatim ispod piše </w:t>
            </w:r>
            <w:r w:rsidRPr="004C5E65">
              <w:rPr>
                <w:b/>
                <w:bCs/>
              </w:rPr>
              <w:t>1 I 1 JE 2</w:t>
            </w:r>
            <w:r w:rsidRPr="004C5E65">
              <w:t>. Isto ponavlja do broja 5 tražeći od učenika da otkrivaju što će zalijepiti i zapisati.</w:t>
            </w:r>
          </w:p>
          <w:p w14:paraId="3F3E9649" w14:textId="77777777" w:rsidR="004C5E65" w:rsidRPr="004C5E65" w:rsidRDefault="004C5E65" w:rsidP="004C5E65"/>
          <w:p w14:paraId="5C4A93B3" w14:textId="77777777" w:rsidR="004C5E65" w:rsidRPr="004C5E65" w:rsidRDefault="004C5E65" w:rsidP="004C5E65">
            <w:pPr>
              <w:rPr>
                <w:b/>
                <w:bCs/>
              </w:rPr>
            </w:pPr>
            <w:r w:rsidRPr="0026163B">
              <w:rPr>
                <w:b/>
                <w:bCs/>
              </w:rPr>
              <w:t>3</w:t>
            </w:r>
            <w:r w:rsidRPr="004C5E65">
              <w:rPr>
                <w:b/>
                <w:bCs/>
              </w:rPr>
              <w:t>.Slažemo skupove i dodajemo po 1</w:t>
            </w:r>
          </w:p>
          <w:p w14:paraId="3411216E" w14:textId="77777777" w:rsidR="004C5E65" w:rsidRPr="004C5E65" w:rsidRDefault="004C5E65" w:rsidP="004C5E65">
            <w:r w:rsidRPr="004C5E65">
              <w:rPr>
                <w:b/>
                <w:bCs/>
              </w:rPr>
              <w:t>Ishod aktivnosti:</w:t>
            </w:r>
            <w:r w:rsidRPr="004C5E65">
              <w:t xml:space="preserve"> učenik zbraja brojeve do 20; broji u skupu brojeva do 20; povezuje količinu i broj; prikazuje brojeve do 20 na različite načine; čita i zapisuje brojeve do 20 i nulu brojkama i riječima; prebrojava članove skupa.</w:t>
            </w:r>
          </w:p>
          <w:p w14:paraId="103C45EA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Opis aktivnosti:</w:t>
            </w:r>
          </w:p>
          <w:p w14:paraId="2AF68F77" w14:textId="6E039E90" w:rsidR="004C5E65" w:rsidRPr="004C5E65" w:rsidRDefault="004C5E65" w:rsidP="004C5E65">
            <w:r w:rsidRPr="004C5E65">
              <w:t xml:space="preserve">Učenici su podijeljeni u skupine. Svaka skupina dobiva kartončiće s riječima </w:t>
            </w:r>
            <w:r w:rsidRPr="004C5E65">
              <w:rPr>
                <w:b/>
                <w:bCs/>
              </w:rPr>
              <w:t>I</w:t>
            </w:r>
            <w:r w:rsidRPr="004C5E65">
              <w:t xml:space="preserve"> i </w:t>
            </w:r>
            <w:r w:rsidRPr="004C5E65">
              <w:rPr>
                <w:b/>
                <w:bCs/>
              </w:rPr>
              <w:t>JE</w:t>
            </w:r>
            <w:r w:rsidRPr="004C5E65">
              <w:t xml:space="preserve"> te zadatke s dodavanjem broja</w:t>
            </w:r>
            <w:r w:rsidR="00F058F8">
              <w:t xml:space="preserve"> </w:t>
            </w:r>
            <w:r w:rsidRPr="004C5E65">
              <w:rPr>
                <w:b/>
                <w:bCs/>
              </w:rPr>
              <w:t>1</w:t>
            </w:r>
            <w:r w:rsidRPr="004C5E65">
              <w:t xml:space="preserve"> bez rješenja (npr. 2 I 1 JE _ _). Slažu školski pribor prema zadanim zadatcima te upisuju rješenja na papir.</w:t>
            </w:r>
          </w:p>
          <w:p w14:paraId="76D9E3E6" w14:textId="77777777" w:rsidR="004C5E65" w:rsidRPr="004C5E65" w:rsidRDefault="004C5E65" w:rsidP="004C5E65"/>
          <w:p w14:paraId="3B4C2B14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4. Razmišljamo i rješavamo</w:t>
            </w:r>
          </w:p>
          <w:p w14:paraId="741D73C2" w14:textId="77777777" w:rsidR="004C5E65" w:rsidRPr="004C5E65" w:rsidRDefault="004C5E65" w:rsidP="004C5E65">
            <w:r w:rsidRPr="004C5E65">
              <w:rPr>
                <w:b/>
                <w:bCs/>
              </w:rPr>
              <w:t>Ishod aktivnosti:</w:t>
            </w:r>
            <w:r w:rsidRPr="004C5E65">
              <w:t xml:space="preserve"> učenik zbraja brojeve do 20; broji u skupu brojeva do 20; povezuje količinu i broj; prikazuje brojeve do 20 na različite načine; čita i zapisuje brojeve do 20 i nulu brojkama i riječima; prebrojava članove skupa.</w:t>
            </w:r>
          </w:p>
          <w:p w14:paraId="28EEBCFC" w14:textId="77777777" w:rsidR="004C5E65" w:rsidRPr="004C5E65" w:rsidRDefault="004C5E65" w:rsidP="004C5E65">
            <w:pPr>
              <w:rPr>
                <w:b/>
                <w:bCs/>
              </w:rPr>
            </w:pPr>
            <w:r w:rsidRPr="004C5E65">
              <w:rPr>
                <w:b/>
                <w:bCs/>
              </w:rPr>
              <w:t>Opis aktivnosti:</w:t>
            </w:r>
          </w:p>
          <w:p w14:paraId="238C805E" w14:textId="674F43C7" w:rsidR="004C5E65" w:rsidRPr="004C5E65" w:rsidRDefault="004C5E65" w:rsidP="004C5E65">
            <w:r w:rsidRPr="004C5E65">
              <w:t>Komunikacijska situacija prije aktivnosti: Učiteljica/učitelj komunicira s učenicima o obrocima u danu i načinu postavljanja posuđa i pribora za jelo. Na stolu su pripremljeni duboki, plitki i mali tanjur, žlica, vilica, nož, žličica,</w:t>
            </w:r>
            <w:r w:rsidR="00F058F8">
              <w:t xml:space="preserve"> </w:t>
            </w:r>
            <w:r w:rsidRPr="004C5E65">
              <w:t>šalica i čaša. Priprema duboki tanjur, žlicu i čašu te zadaje zadatak: Što od pribora treba dodati ako znaš da je za ručak varivo, puding od jagode i sok (mogu se zadati razne varijante u kojima se dodaje još jedan pribor te tražiti od učenika da matematičkim pojmovima odgovaraju na pitanja).</w:t>
            </w:r>
          </w:p>
          <w:p w14:paraId="2253389D" w14:textId="60256E56" w:rsidR="004C5E65" w:rsidRPr="004C5E65" w:rsidRDefault="004C5E65" w:rsidP="004C5E65">
            <w:r w:rsidRPr="004C5E65">
              <w:t>Rješavanje zadataka na 44. str. u udžbeniku.</w:t>
            </w:r>
          </w:p>
        </w:tc>
        <w:tc>
          <w:tcPr>
            <w:tcW w:w="2800" w:type="dxa"/>
          </w:tcPr>
          <w:p w14:paraId="28622550" w14:textId="599156E7" w:rsidR="00797FE7" w:rsidRPr="0026163B" w:rsidRDefault="0026163B" w:rsidP="00797FE7">
            <w:pPr>
              <w:rPr>
                <w:rStyle w:val="Hyperlink"/>
                <w:b/>
                <w:bCs/>
              </w:rPr>
            </w:pPr>
            <w:r w:rsidRPr="0026163B">
              <w:rPr>
                <w:b/>
                <w:bCs/>
              </w:rPr>
              <w:lastRenderedPageBreak/>
              <w:fldChar w:fldCharType="begin"/>
            </w:r>
            <w:r w:rsidRPr="0026163B">
              <w:rPr>
                <w:b/>
                <w:bCs/>
              </w:rPr>
              <w:instrText xml:space="preserve"> HYPERLINK "https://hr.izzi.digital/DOS/104/365.html" </w:instrText>
            </w:r>
            <w:r w:rsidRPr="0026163B">
              <w:rPr>
                <w:b/>
                <w:bCs/>
              </w:rPr>
              <w:fldChar w:fldCharType="separate"/>
            </w:r>
            <w:r w:rsidRPr="0026163B">
              <w:rPr>
                <w:rStyle w:val="Hyperlink"/>
                <w:b/>
                <w:bCs/>
              </w:rPr>
              <w:t>Dodavanje broja 1</w:t>
            </w:r>
          </w:p>
          <w:p w14:paraId="09CB07D0" w14:textId="506F9810" w:rsidR="00E9115D" w:rsidRDefault="0026163B" w:rsidP="00797FE7">
            <w:pPr>
              <w:rPr>
                <w:b/>
                <w:bCs/>
              </w:rPr>
            </w:pPr>
            <w:r w:rsidRPr="0026163B">
              <w:rPr>
                <w:b/>
                <w:bCs/>
              </w:rPr>
              <w:fldChar w:fldCharType="end"/>
            </w:r>
          </w:p>
          <w:p w14:paraId="4B0D8EE8" w14:textId="77777777" w:rsidR="00E9115D" w:rsidRDefault="00E9115D" w:rsidP="00797FE7">
            <w:pPr>
              <w:rPr>
                <w:b/>
                <w:bCs/>
              </w:rPr>
            </w:pPr>
          </w:p>
          <w:p w14:paraId="75A71CD1" w14:textId="781580A7" w:rsidR="0031673E" w:rsidRDefault="0031673E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4" w:anchor="block-4398" w:history="1">
              <w:r w:rsidR="0026163B">
                <w:rPr>
                  <w:rStyle w:val="Hyperlink"/>
                </w:rPr>
                <w:t>Dodavanje</w:t>
              </w:r>
            </w:hyperlink>
          </w:p>
          <w:p w14:paraId="419133D2" w14:textId="77777777" w:rsidR="0026163B" w:rsidRDefault="0026163B" w:rsidP="0026163B">
            <w:pPr>
              <w:rPr>
                <w:b/>
                <w:bCs/>
              </w:rPr>
            </w:pPr>
          </w:p>
          <w:p w14:paraId="4A868712" w14:textId="77777777" w:rsidR="0026163B" w:rsidRDefault="0026163B" w:rsidP="0026163B">
            <w:pPr>
              <w:rPr>
                <w:b/>
                <w:bCs/>
              </w:rPr>
            </w:pPr>
          </w:p>
          <w:p w14:paraId="4F079C90" w14:textId="77777777" w:rsidR="0026163B" w:rsidRDefault="0026163B" w:rsidP="0026163B">
            <w:pPr>
              <w:rPr>
                <w:b/>
                <w:bCs/>
              </w:rPr>
            </w:pPr>
          </w:p>
          <w:p w14:paraId="21AC603D" w14:textId="77777777" w:rsidR="0026163B" w:rsidRDefault="0026163B" w:rsidP="0026163B">
            <w:pPr>
              <w:rPr>
                <w:b/>
                <w:bCs/>
              </w:rPr>
            </w:pPr>
          </w:p>
          <w:p w14:paraId="06E48F79" w14:textId="642975ED" w:rsidR="0026163B" w:rsidRDefault="0026163B" w:rsidP="0026163B">
            <w:pPr>
              <w:rPr>
                <w:b/>
                <w:bCs/>
              </w:rPr>
            </w:pPr>
          </w:p>
          <w:p w14:paraId="259DF651" w14:textId="77777777" w:rsidR="00A15A8B" w:rsidRDefault="00A15A8B" w:rsidP="0026163B">
            <w:pPr>
              <w:rPr>
                <w:b/>
                <w:bCs/>
              </w:rPr>
            </w:pPr>
          </w:p>
          <w:p w14:paraId="5F91AC08" w14:textId="77777777" w:rsidR="0026163B" w:rsidRDefault="0026163B" w:rsidP="0026163B">
            <w:pPr>
              <w:rPr>
                <w:b/>
                <w:bCs/>
              </w:rPr>
            </w:pPr>
          </w:p>
          <w:p w14:paraId="702E049F" w14:textId="77777777" w:rsidR="0026163B" w:rsidRDefault="0026163B" w:rsidP="0026163B">
            <w:pPr>
              <w:rPr>
                <w:b/>
                <w:bCs/>
              </w:rPr>
            </w:pPr>
          </w:p>
          <w:p w14:paraId="21CFCDC9" w14:textId="75160071" w:rsidR="0026163B" w:rsidRDefault="0026163B" w:rsidP="0026163B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4395" w:history="1">
              <w:r w:rsidRPr="0026163B">
                <w:rPr>
                  <w:rStyle w:val="Hyperlink"/>
                </w:rPr>
                <w:t>Dodavanje loptama</w:t>
              </w:r>
            </w:hyperlink>
          </w:p>
          <w:p w14:paraId="27E133D0" w14:textId="6C52BB21" w:rsidR="00E80942" w:rsidRDefault="00E80942" w:rsidP="00797FE7"/>
          <w:p w14:paraId="3CE1C013" w14:textId="3B925FB6" w:rsidR="0026163B" w:rsidRDefault="0026163B" w:rsidP="00797FE7"/>
          <w:p w14:paraId="796E958A" w14:textId="226BD9D4" w:rsidR="0026163B" w:rsidRDefault="0026163B" w:rsidP="00797FE7"/>
          <w:p w14:paraId="1E9055E3" w14:textId="223B9DF7" w:rsidR="0026163B" w:rsidRDefault="0026163B" w:rsidP="00797FE7"/>
          <w:p w14:paraId="6427BE8E" w14:textId="63C645C5" w:rsidR="0026163B" w:rsidRDefault="0026163B" w:rsidP="00797FE7"/>
          <w:p w14:paraId="486F7DE4" w14:textId="783D802C" w:rsidR="0026163B" w:rsidRDefault="0026163B" w:rsidP="00797FE7"/>
          <w:p w14:paraId="6A6B0AD9" w14:textId="77777777" w:rsidR="0026163B" w:rsidRDefault="0026163B" w:rsidP="00797FE7"/>
          <w:p w14:paraId="7838FB69" w14:textId="6A12F396" w:rsidR="0026163B" w:rsidRDefault="0026163B" w:rsidP="0026163B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9448" w:history="1">
              <w:r w:rsidRPr="0026163B">
                <w:rPr>
                  <w:rStyle w:val="Hyperlink"/>
                </w:rPr>
                <w:t>Kako zapisujemo dodavanje?</w:t>
              </w:r>
            </w:hyperlink>
          </w:p>
          <w:p w14:paraId="43C1ADE5" w14:textId="0AFE1849" w:rsidR="0026163B" w:rsidRDefault="0026163B" w:rsidP="00797FE7"/>
          <w:p w14:paraId="50F6570D" w14:textId="15765FD9" w:rsidR="0026163B" w:rsidRDefault="0026163B" w:rsidP="00797FE7"/>
          <w:p w14:paraId="7947BE4D" w14:textId="505C9233" w:rsidR="0026163B" w:rsidRDefault="0026163B" w:rsidP="00797FE7"/>
          <w:p w14:paraId="0A617CAE" w14:textId="58F8E3FE" w:rsidR="0026163B" w:rsidRDefault="0026163B" w:rsidP="00797FE7"/>
          <w:p w14:paraId="5F4F7DBC" w14:textId="079775CF" w:rsidR="0026163B" w:rsidRDefault="0026163B" w:rsidP="00797FE7"/>
          <w:p w14:paraId="2C619ECE" w14:textId="5124C749" w:rsidR="0026163B" w:rsidRDefault="0026163B" w:rsidP="0026163B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9726" w:history="1">
              <w:r w:rsidRPr="0026163B">
                <w:rPr>
                  <w:rStyle w:val="Hyperlink"/>
                </w:rPr>
                <w:t>Što više, to veselije</w:t>
              </w:r>
            </w:hyperlink>
          </w:p>
          <w:p w14:paraId="1D39F7AD" w14:textId="53DF7446" w:rsidR="00E80942" w:rsidRDefault="00E80942" w:rsidP="00797FE7"/>
          <w:p w14:paraId="3E7C85C2" w14:textId="4A2445A2" w:rsidR="00E80942" w:rsidRDefault="00E80942" w:rsidP="00797FE7"/>
          <w:p w14:paraId="6C902FBD" w14:textId="72846855" w:rsidR="00E80942" w:rsidRDefault="00E80942" w:rsidP="00797FE7"/>
          <w:p w14:paraId="109236A4" w14:textId="77777777" w:rsidR="004155C6" w:rsidRDefault="004155C6" w:rsidP="00797FE7">
            <w:pPr>
              <w:rPr>
                <w:b/>
                <w:bCs/>
              </w:rPr>
            </w:pPr>
          </w:p>
          <w:p w14:paraId="6DAFA624" w14:textId="23E7B66E" w:rsidR="00AA3EC3" w:rsidRPr="00AA3EC3" w:rsidRDefault="00AA3EC3" w:rsidP="004155C6"/>
        </w:tc>
        <w:tc>
          <w:tcPr>
            <w:tcW w:w="2862" w:type="dxa"/>
          </w:tcPr>
          <w:p w14:paraId="4D856CF4" w14:textId="0B4E71C8" w:rsidR="00712B10" w:rsidRPr="009C1B84" w:rsidRDefault="00E13CF7" w:rsidP="00797FE7">
            <w:r w:rsidRPr="009C1B84">
              <w:rPr>
                <w:spacing w:val="1"/>
              </w:rPr>
              <w:lastRenderedPageBreak/>
              <w:t>OŠ HJ</w:t>
            </w:r>
            <w:r w:rsidR="00712B10" w:rsidRPr="009C1B84">
              <w:t xml:space="preserve"> – A 1. 1 - U</w:t>
            </w:r>
            <w:r w:rsidR="00712B10" w:rsidRPr="009C1B84">
              <w:rPr>
                <w:spacing w:val="1"/>
              </w:rPr>
              <w:t>č</w:t>
            </w:r>
            <w:r w:rsidR="00712B10" w:rsidRPr="009C1B84">
              <w:t xml:space="preserve">enik </w:t>
            </w:r>
            <w:r w:rsidR="00712B10" w:rsidRPr="009C1B84">
              <w:rPr>
                <w:spacing w:val="2"/>
              </w:rPr>
              <w:t>r</w:t>
            </w:r>
            <w:r w:rsidR="00712B10" w:rsidRPr="009C1B84">
              <w:t>a</w:t>
            </w:r>
            <w:r w:rsidR="00712B10" w:rsidRPr="009C1B84">
              <w:rPr>
                <w:spacing w:val="2"/>
              </w:rPr>
              <w:t>z</w:t>
            </w:r>
            <w:r w:rsidR="00712B10" w:rsidRPr="009C1B84">
              <w:t>go</w:t>
            </w:r>
            <w:r w:rsidR="00712B10" w:rsidRPr="009C1B84">
              <w:rPr>
                <w:spacing w:val="1"/>
              </w:rPr>
              <w:t>v</w:t>
            </w:r>
            <w:r w:rsidR="00712B10" w:rsidRPr="009C1B84">
              <w:t>a</w:t>
            </w:r>
            <w:r w:rsidR="00712B10" w:rsidRPr="009C1B84">
              <w:rPr>
                <w:spacing w:val="2"/>
              </w:rPr>
              <w:t>r</w:t>
            </w:r>
            <w:r w:rsidR="00712B10" w:rsidRPr="009C1B84">
              <w:t>a i gov</w:t>
            </w:r>
            <w:r w:rsidR="00712B10" w:rsidRPr="009C1B84">
              <w:rPr>
                <w:spacing w:val="1"/>
              </w:rPr>
              <w:t>or</w:t>
            </w:r>
            <w:r w:rsidR="00712B10" w:rsidRPr="009C1B84">
              <w:t>i u s</w:t>
            </w:r>
            <w:r w:rsidR="00712B10" w:rsidRPr="009C1B84">
              <w:rPr>
                <w:spacing w:val="1"/>
              </w:rPr>
              <w:t>k</w:t>
            </w:r>
            <w:r w:rsidR="00712B10" w:rsidRPr="009C1B84">
              <w:t>l</w:t>
            </w:r>
            <w:r w:rsidR="00712B10" w:rsidRPr="009C1B84">
              <w:rPr>
                <w:spacing w:val="1"/>
              </w:rPr>
              <w:t>a</w:t>
            </w:r>
            <w:r w:rsidR="00712B10" w:rsidRPr="009C1B84">
              <w:t>du s jez</w:t>
            </w:r>
            <w:r w:rsidR="00712B10" w:rsidRPr="009C1B84">
              <w:rPr>
                <w:spacing w:val="1"/>
              </w:rPr>
              <w:t>i</w:t>
            </w:r>
            <w:r w:rsidR="00712B10" w:rsidRPr="009C1B84">
              <w:rPr>
                <w:spacing w:val="2"/>
              </w:rPr>
              <w:t>č</w:t>
            </w:r>
            <w:r w:rsidR="00712B10" w:rsidRPr="009C1B84">
              <w:t xml:space="preserve">nim </w:t>
            </w:r>
            <w:r w:rsidR="00712B10" w:rsidRPr="009C1B84">
              <w:rPr>
                <w:spacing w:val="2"/>
              </w:rPr>
              <w:t>r</w:t>
            </w:r>
            <w:r w:rsidR="00712B10" w:rsidRPr="009C1B84">
              <w:t>a</w:t>
            </w:r>
            <w:r w:rsidR="00712B10" w:rsidRPr="009C1B84">
              <w:rPr>
                <w:spacing w:val="3"/>
              </w:rPr>
              <w:t>z</w:t>
            </w:r>
            <w:r w:rsidR="00712B10" w:rsidRPr="009C1B84">
              <w:t>vojem iz</w:t>
            </w:r>
            <w:r w:rsidR="00712B10" w:rsidRPr="009C1B84">
              <w:rPr>
                <w:spacing w:val="2"/>
              </w:rPr>
              <w:t>r</w:t>
            </w:r>
            <w:r w:rsidR="00712B10" w:rsidRPr="009C1B84">
              <w:t>a</w:t>
            </w:r>
            <w:r w:rsidR="00712B10" w:rsidRPr="009C1B84">
              <w:rPr>
                <w:spacing w:val="1"/>
              </w:rPr>
              <w:t>ž</w:t>
            </w:r>
            <w:r w:rsidR="00712B10" w:rsidRPr="009C1B84">
              <w:t>a</w:t>
            </w:r>
            <w:r w:rsidR="00712B10" w:rsidRPr="009C1B84">
              <w:rPr>
                <w:spacing w:val="1"/>
              </w:rPr>
              <w:t>v</w:t>
            </w:r>
            <w:r w:rsidR="00712B10" w:rsidRPr="009C1B84">
              <w:t>aj</w:t>
            </w:r>
            <w:r w:rsidR="00712B10" w:rsidRPr="009C1B84">
              <w:rPr>
                <w:spacing w:val="2"/>
              </w:rPr>
              <w:t>uć</w:t>
            </w:r>
            <w:r w:rsidR="00712B10" w:rsidRPr="009C1B84">
              <w:t xml:space="preserve">i </w:t>
            </w:r>
            <w:r w:rsidR="00712B10" w:rsidRPr="009C1B84">
              <w:rPr>
                <w:spacing w:val="2"/>
              </w:rPr>
              <w:t>s</w:t>
            </w:r>
            <w:r w:rsidR="00712B10" w:rsidRPr="009C1B84">
              <w:t xml:space="preserve">voje </w:t>
            </w:r>
            <w:r w:rsidR="00712B10" w:rsidRPr="009C1B84">
              <w:rPr>
                <w:spacing w:val="2"/>
              </w:rPr>
              <w:t>p</w:t>
            </w:r>
            <w:r w:rsidR="00712B10" w:rsidRPr="009C1B84">
              <w:t>ot</w:t>
            </w:r>
            <w:r w:rsidR="00712B10" w:rsidRPr="009C1B84">
              <w:rPr>
                <w:spacing w:val="1"/>
              </w:rPr>
              <w:t>r</w:t>
            </w:r>
            <w:r w:rsidR="00712B10" w:rsidRPr="009C1B84">
              <w:t>e</w:t>
            </w:r>
            <w:r w:rsidR="00712B10" w:rsidRPr="009C1B84">
              <w:rPr>
                <w:spacing w:val="2"/>
              </w:rPr>
              <w:t>b</w:t>
            </w:r>
            <w:r w:rsidR="00712B10" w:rsidRPr="009C1B84">
              <w:rPr>
                <w:spacing w:val="-3"/>
              </w:rPr>
              <w:t>e</w:t>
            </w:r>
            <w:r w:rsidR="00712B10" w:rsidRPr="009C1B84">
              <w:t xml:space="preserve">, misli i </w:t>
            </w:r>
            <w:r w:rsidR="00712B10" w:rsidRPr="009C1B84">
              <w:rPr>
                <w:spacing w:val="1"/>
              </w:rPr>
              <w:t>o</w:t>
            </w:r>
            <w:r w:rsidR="00712B10" w:rsidRPr="009C1B84">
              <w:rPr>
                <w:spacing w:val="-2"/>
              </w:rPr>
              <w:t>s</w:t>
            </w:r>
            <w:r w:rsidR="00712B10" w:rsidRPr="009C1B84">
              <w:t>j</w:t>
            </w:r>
            <w:r w:rsidR="00712B10" w:rsidRPr="009C1B84">
              <w:rPr>
                <w:spacing w:val="2"/>
              </w:rPr>
              <w:t>e</w:t>
            </w:r>
            <w:r w:rsidR="00712B10" w:rsidRPr="009C1B84">
              <w:rPr>
                <w:spacing w:val="3"/>
              </w:rPr>
              <w:t>ć</w:t>
            </w:r>
            <w:r w:rsidR="00712B10" w:rsidRPr="009C1B84">
              <w:t>aj</w:t>
            </w:r>
            <w:r w:rsidR="00712B10" w:rsidRPr="009C1B84">
              <w:rPr>
                <w:spacing w:val="-2"/>
              </w:rPr>
              <w:t>e</w:t>
            </w:r>
            <w:r w:rsidR="00712B10" w:rsidRPr="009C1B84">
              <w:t>.</w:t>
            </w:r>
          </w:p>
          <w:p w14:paraId="45A5CB59" w14:textId="5E7BCD5F" w:rsidR="00E9115D" w:rsidRPr="009C1B84" w:rsidRDefault="00E9115D" w:rsidP="00E9115D">
            <w:r w:rsidRPr="009C1B84">
              <w:t>OŠ TZK – A. 1. 1. Izvodi prirodna načine gibanja.</w:t>
            </w:r>
          </w:p>
          <w:p w14:paraId="2DA6E429" w14:textId="4A31A06A" w:rsidR="00712B10" w:rsidRPr="009C1B84" w:rsidRDefault="00C561F1" w:rsidP="00797FE7">
            <w:r w:rsidRPr="009C1B84">
              <w:t>GOO – C. 1. 1 - Uključuje se u zajedničke aktivnosti razrednog odjela i izvršava svoj dio zadatka.</w:t>
            </w:r>
          </w:p>
          <w:p w14:paraId="6D6824BC" w14:textId="6F76234B" w:rsidR="00C561F1" w:rsidRPr="009C1B84" w:rsidRDefault="00C561F1" w:rsidP="00797FE7">
            <w:r w:rsidRPr="009C1B84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9C1B84" w:rsidRDefault="00C561F1" w:rsidP="00797FE7">
            <w:r w:rsidRPr="009C1B84">
              <w:lastRenderedPageBreak/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9C1B84" w:rsidRDefault="00C561F1" w:rsidP="00797FE7">
            <w:r w:rsidRPr="009C1B84">
              <w:t>ODR - A. 1. 1. - Razvija komunikativnost i suradništvo.</w:t>
            </w:r>
          </w:p>
          <w:p w14:paraId="6B6EAB81" w14:textId="77777777" w:rsidR="00C561F1" w:rsidRPr="009C1B84" w:rsidRDefault="00C561F1" w:rsidP="00797FE7">
            <w:r w:rsidRPr="009C1B84"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256BC"/>
    <w:rsid w:val="001031C0"/>
    <w:rsid w:val="001206F8"/>
    <w:rsid w:val="00132308"/>
    <w:rsid w:val="001C0FCB"/>
    <w:rsid w:val="0020031E"/>
    <w:rsid w:val="002176DE"/>
    <w:rsid w:val="00260863"/>
    <w:rsid w:val="0026163B"/>
    <w:rsid w:val="002A552D"/>
    <w:rsid w:val="002D2D97"/>
    <w:rsid w:val="002F4BD9"/>
    <w:rsid w:val="00300D21"/>
    <w:rsid w:val="0031673E"/>
    <w:rsid w:val="00371702"/>
    <w:rsid w:val="00381DE5"/>
    <w:rsid w:val="003C032E"/>
    <w:rsid w:val="003D2844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F0E"/>
    <w:rsid w:val="005338AF"/>
    <w:rsid w:val="0055121D"/>
    <w:rsid w:val="00572266"/>
    <w:rsid w:val="0059133F"/>
    <w:rsid w:val="006053C2"/>
    <w:rsid w:val="0067395C"/>
    <w:rsid w:val="0068213D"/>
    <w:rsid w:val="006B69EF"/>
    <w:rsid w:val="00712B10"/>
    <w:rsid w:val="00715F7D"/>
    <w:rsid w:val="0078672F"/>
    <w:rsid w:val="00797FE7"/>
    <w:rsid w:val="00811B56"/>
    <w:rsid w:val="00825F4E"/>
    <w:rsid w:val="00842C31"/>
    <w:rsid w:val="008757D2"/>
    <w:rsid w:val="00887A59"/>
    <w:rsid w:val="008B1227"/>
    <w:rsid w:val="008D3130"/>
    <w:rsid w:val="00902B10"/>
    <w:rsid w:val="0091117E"/>
    <w:rsid w:val="00915E70"/>
    <w:rsid w:val="0097118F"/>
    <w:rsid w:val="00972873"/>
    <w:rsid w:val="00994638"/>
    <w:rsid w:val="009B5AC0"/>
    <w:rsid w:val="009C105F"/>
    <w:rsid w:val="009C1B84"/>
    <w:rsid w:val="009E4871"/>
    <w:rsid w:val="009F770A"/>
    <w:rsid w:val="00A069FD"/>
    <w:rsid w:val="00A12455"/>
    <w:rsid w:val="00A15A8B"/>
    <w:rsid w:val="00A23DA6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E7F6B"/>
    <w:rsid w:val="00BF06BB"/>
    <w:rsid w:val="00C3504F"/>
    <w:rsid w:val="00C476A2"/>
    <w:rsid w:val="00C501EF"/>
    <w:rsid w:val="00C561F1"/>
    <w:rsid w:val="00C80F2A"/>
    <w:rsid w:val="00CC1295"/>
    <w:rsid w:val="00CC2386"/>
    <w:rsid w:val="00CD46A9"/>
    <w:rsid w:val="00D041EB"/>
    <w:rsid w:val="00D137E6"/>
    <w:rsid w:val="00DC27FE"/>
    <w:rsid w:val="00E0318F"/>
    <w:rsid w:val="00E061FE"/>
    <w:rsid w:val="00E13CF7"/>
    <w:rsid w:val="00E20025"/>
    <w:rsid w:val="00E64F17"/>
    <w:rsid w:val="00E80942"/>
    <w:rsid w:val="00E82767"/>
    <w:rsid w:val="00E9115D"/>
    <w:rsid w:val="00EB7E2F"/>
    <w:rsid w:val="00EC53C4"/>
    <w:rsid w:val="00EC55FD"/>
    <w:rsid w:val="00EF3CC1"/>
    <w:rsid w:val="00F058F8"/>
    <w:rsid w:val="00F52BDA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65.html" TargetMode="External"/><Relationship Id="rId5" Type="http://schemas.openxmlformats.org/officeDocument/2006/relationships/hyperlink" Target="https://hr.izzi.digital/DOS/104/365.html" TargetMode="External"/><Relationship Id="rId4" Type="http://schemas.openxmlformats.org/officeDocument/2006/relationships/hyperlink" Target="https://hr.izzi.digital/DOS/104/36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2021-05-02T13:44:00Z</dcterms:created>
  <dcterms:modified xsi:type="dcterms:W3CDTF">2021-05-23T15:57:00Z</dcterms:modified>
</cp:coreProperties>
</file>