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A7B5231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725936">
              <w:rPr>
                <w:spacing w:val="3"/>
              </w:rPr>
              <w:t>; ALGEBRA I FUNKCIJE</w:t>
            </w:r>
            <w:r w:rsidR="001B6038">
              <w:rPr>
                <w:spacing w:val="3"/>
              </w:rPr>
              <w:t>; 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649DB82" w:rsidR="004C5AB6" w:rsidRPr="0077722D" w:rsidRDefault="00383D62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NA KRAJU SMO PRIČE, TO JE DOBAR ZNAK, ZBUNJENI PRVAŠIĆ POSTAO JE ĐAK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1CB3D7F" w:rsidR="00013EB4" w:rsidRPr="0077722D" w:rsidRDefault="00CF6616" w:rsidP="00994638">
            <w:pPr>
              <w:ind w:left="142"/>
            </w:pPr>
            <w:r w:rsidRPr="00CF6616">
              <w:t>ZBRAJANJE I ODUZIMANJE DO 20</w:t>
            </w:r>
            <w:r w:rsidR="00252736">
              <w:t xml:space="preserve">, </w:t>
            </w:r>
            <w:r w:rsidR="00921BE9">
              <w:t>ponavljanje i vježbanje</w:t>
            </w:r>
          </w:p>
        </w:tc>
      </w:tr>
      <w:tr w:rsidR="00013EB4" w:rsidRPr="005338AF" w14:paraId="2FE4D0D7" w14:textId="77777777" w:rsidTr="00170EB1">
        <w:trPr>
          <w:trHeight w:hRule="exact" w:val="334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4B8C441" w14:textId="77777777" w:rsidR="00725936" w:rsidRPr="00725936" w:rsidRDefault="00725936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725936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1F4DF02B" w14:textId="77777777" w:rsidR="00725936" w:rsidRPr="00725936" w:rsidRDefault="00725936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25936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0C037372" w14:textId="41E5375F" w:rsidR="00725936" w:rsidRDefault="00725936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25936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725936">
              <w:rPr>
                <w:rFonts w:ascii="Calibri" w:hAnsi="Calibri" w:cs="Calibri"/>
                <w:color w:val="000000"/>
              </w:rPr>
              <w:br/>
              <w:t>- imenuje članove u računskim operacijama</w:t>
            </w:r>
            <w:r w:rsidRPr="00725936">
              <w:rPr>
                <w:rFonts w:ascii="Calibri" w:hAnsi="Calibri" w:cs="Calibri"/>
                <w:color w:val="000000"/>
              </w:rPr>
              <w:br/>
              <w:t>- primjenjuje svojstva komutativnosti i asocijativnosti te vezu zbrajanja i oduzimanja</w:t>
            </w:r>
          </w:p>
          <w:p w14:paraId="118A0956" w14:textId="498079FB" w:rsidR="009E08AB" w:rsidRPr="00725936" w:rsidRDefault="009E08AB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određuje nepoznati član jednakosti</w:t>
            </w:r>
          </w:p>
          <w:p w14:paraId="193AAF1A" w14:textId="7827C032" w:rsidR="00120CAE" w:rsidRPr="00921BE9" w:rsidRDefault="00120CAE" w:rsidP="00921BE9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540415E2" w14:textId="77777777" w:rsidR="00531A87" w:rsidRPr="00531A87" w:rsidRDefault="00120CAE" w:rsidP="00531A87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 xml:space="preserve">- </w:t>
            </w:r>
            <w:r w:rsidR="00531A87" w:rsidRPr="00531A87">
              <w:rPr>
                <w:spacing w:val="0"/>
              </w:rPr>
              <w:t>prikazuje brojeve do 20 na različite načine</w:t>
            </w:r>
          </w:p>
          <w:p w14:paraId="328E66DB" w14:textId="31389595" w:rsidR="00C1465A" w:rsidRDefault="00531A87" w:rsidP="00F7462F">
            <w:pPr>
              <w:ind w:left="142"/>
              <w:rPr>
                <w:rFonts w:ascii="Calibri" w:hAnsi="Calibri" w:cs="Calibri"/>
                <w:color w:val="000000"/>
              </w:rPr>
            </w:pPr>
            <w:r>
              <w:rPr>
                <w:spacing w:val="0"/>
              </w:rPr>
              <w:t xml:space="preserve">- </w:t>
            </w:r>
            <w:r w:rsidR="00120CAE">
              <w:rPr>
                <w:spacing w:val="0"/>
              </w:rPr>
              <w:t>r</w:t>
            </w:r>
            <w:r w:rsidR="00120CAE" w:rsidRPr="00BD7E20">
              <w:rPr>
                <w:spacing w:val="0"/>
              </w:rPr>
              <w:t>azlikuje jednoznamenkaste i dvoznamenkaste brojeve</w:t>
            </w:r>
            <w:r w:rsidR="00120CAE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54F8ED3D" w14:textId="744713EA" w:rsidR="00921BE9" w:rsidRPr="00921BE9" w:rsidRDefault="00725936" w:rsidP="004A6CCE">
            <w:pPr>
              <w:ind w:left="142"/>
              <w:rPr>
                <w:rFonts w:ascii="Calibri" w:hAnsi="Calibri" w:cs="Calibri"/>
                <w:b/>
                <w:bCs/>
                <w:color w:val="000000"/>
              </w:rPr>
            </w:pPr>
            <w:r w:rsidRPr="00725936">
              <w:rPr>
                <w:rFonts w:ascii="Calibri" w:hAnsi="Calibri" w:cs="Calibri"/>
                <w:b/>
                <w:bCs/>
                <w:color w:val="000000"/>
              </w:rPr>
              <w:t>MAT OŠ A.1.5. Matematički rasuđuje te matematičkim jezikom prikazuje i rješava različite tipove zadataka.</w:t>
            </w:r>
          </w:p>
          <w:p w14:paraId="6DB2409D" w14:textId="6A65B4F4" w:rsidR="00E415B0" w:rsidRDefault="00E415B0" w:rsidP="004A6CCE">
            <w:pPr>
              <w:ind w:left="142"/>
              <w:rPr>
                <w:rFonts w:ascii="Calibri" w:hAnsi="Calibri" w:cs="Calibri"/>
                <w:color w:val="000000"/>
              </w:rPr>
            </w:pPr>
            <w:r w:rsidRPr="000D779D">
              <w:rPr>
                <w:spacing w:val="0"/>
              </w:rPr>
              <w:t>- smišlja zadatke u kojima se pojavljuju odnosi među brojevima ili potreba za zbrajanjem ili oduzimanjem</w:t>
            </w:r>
          </w:p>
          <w:p w14:paraId="19328E1D" w14:textId="30CE196D" w:rsidR="00725936" w:rsidRDefault="00921BE9" w:rsidP="004A6CCE">
            <w:pPr>
              <w:ind w:left="142"/>
              <w:rPr>
                <w:rFonts w:ascii="Calibri" w:hAnsi="Calibri" w:cs="Calibri"/>
                <w:color w:val="000000"/>
              </w:rPr>
            </w:pPr>
            <w:r w:rsidRPr="00921BE9">
              <w:rPr>
                <w:rFonts w:ascii="Calibri" w:hAnsi="Calibri" w:cs="Calibri"/>
                <w:color w:val="000000"/>
              </w:rPr>
              <w:t>- odabire matematički zapis uspoređivanja brojeva ili računsku operaciju u tekstualnim zadatcima</w:t>
            </w:r>
          </w:p>
          <w:p w14:paraId="21DDCE3F" w14:textId="5748E2AD" w:rsidR="00E415B0" w:rsidRPr="00E415B0" w:rsidRDefault="00E415B0" w:rsidP="00E415B0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Učenik se služi podatcima i prikazuje ih piktogramima i jednostavnim tablicama.</w:t>
            </w:r>
          </w:p>
          <w:p w14:paraId="553E0B85" w14:textId="77777777" w:rsidR="00E415B0" w:rsidRDefault="00E415B0" w:rsidP="00E415B0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p</w:t>
            </w:r>
            <w:r w:rsidRPr="000D779D">
              <w:rPr>
                <w:spacing w:val="0"/>
              </w:rPr>
              <w:t>rikazuje iste matematičke pojmove na različite načine</w:t>
            </w:r>
            <w:r>
              <w:rPr>
                <w:spacing w:val="0"/>
              </w:rPr>
              <w:t xml:space="preserve"> </w:t>
            </w:r>
            <w:r w:rsidRPr="000D779D">
              <w:rPr>
                <w:spacing w:val="0"/>
              </w:rPr>
              <w:t>(crtež, skup, piktogram i jednostavna tablica)</w:t>
            </w:r>
          </w:p>
          <w:p w14:paraId="484CD5D7" w14:textId="77777777" w:rsidR="00E415B0" w:rsidRDefault="00E415B0" w:rsidP="00E415B0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č</w:t>
            </w:r>
            <w:r w:rsidRPr="000D779D">
              <w:rPr>
                <w:spacing w:val="0"/>
              </w:rPr>
              <w:t>ita i tumači podatke</w:t>
            </w:r>
            <w:r>
              <w:rPr>
                <w:spacing w:val="0"/>
              </w:rPr>
              <w:t xml:space="preserve"> </w:t>
            </w:r>
            <w:r w:rsidRPr="000D779D">
              <w:rPr>
                <w:spacing w:val="0"/>
              </w:rPr>
              <w:t>prikazane piktogramima i jednostavnim tablicama</w:t>
            </w:r>
          </w:p>
          <w:p w14:paraId="6AA3FB19" w14:textId="4E1F1341" w:rsidR="00E415B0" w:rsidRPr="00725936" w:rsidRDefault="00E415B0" w:rsidP="004A6CCE">
            <w:pPr>
              <w:ind w:left="142"/>
              <w:rPr>
                <w:rFonts w:ascii="Calibri" w:hAnsi="Calibri" w:cs="Calibri"/>
                <w:color w:val="000000"/>
              </w:rPr>
            </w:pPr>
          </w:p>
        </w:tc>
      </w:tr>
    </w:tbl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6"/>
        <w:gridCol w:w="2269"/>
        <w:gridCol w:w="3227"/>
      </w:tblGrid>
      <w:tr w:rsidR="00CF6616" w:rsidRPr="00C561F1" w14:paraId="5615EDDE" w14:textId="77777777" w:rsidTr="00ED42E4">
        <w:tc>
          <w:tcPr>
            <w:tcW w:w="3113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79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108" w:type="pct"/>
            <w:shd w:val="clear" w:color="auto" w:fill="D9E2F3" w:themeFill="accent1" w:themeFillTint="33"/>
            <w:vAlign w:val="center"/>
          </w:tcPr>
          <w:p w14:paraId="3D71E974" w14:textId="6E6769C9" w:rsidR="005338AF" w:rsidRPr="00ED42E4" w:rsidRDefault="005338AF" w:rsidP="00C561F1">
            <w:pPr>
              <w:jc w:val="center"/>
              <w:rPr>
                <w:b/>
                <w:bCs/>
              </w:rPr>
            </w:pPr>
            <w:r w:rsidRPr="00ED42E4">
              <w:rPr>
                <w:b/>
                <w:bCs/>
              </w:rPr>
              <w:t>P</w:t>
            </w:r>
            <w:r w:rsidRPr="00ED42E4">
              <w:rPr>
                <w:b/>
                <w:bCs/>
                <w:spacing w:val="-3"/>
              </w:rPr>
              <w:t>O</w:t>
            </w:r>
            <w:r w:rsidRPr="00ED42E4">
              <w:rPr>
                <w:b/>
                <w:bCs/>
              </w:rPr>
              <w:t>VEZI</w:t>
            </w:r>
            <w:r w:rsidRPr="00ED42E4">
              <w:rPr>
                <w:b/>
                <w:bCs/>
                <w:spacing w:val="-11"/>
              </w:rPr>
              <w:t>V</w:t>
            </w:r>
            <w:r w:rsidRPr="00ED42E4">
              <w:rPr>
                <w:b/>
                <w:bCs/>
              </w:rPr>
              <w:t>ANJE ISHO</w:t>
            </w:r>
            <w:r w:rsidRPr="00ED42E4">
              <w:rPr>
                <w:b/>
                <w:bCs/>
                <w:spacing w:val="-5"/>
              </w:rPr>
              <w:t>D</w:t>
            </w:r>
            <w:r w:rsidRPr="00ED42E4">
              <w:rPr>
                <w:b/>
                <w:bCs/>
              </w:rPr>
              <w:t>A O</w:t>
            </w:r>
            <w:r w:rsidRPr="00ED42E4">
              <w:rPr>
                <w:b/>
                <w:bCs/>
                <w:spacing w:val="-2"/>
              </w:rPr>
              <w:t>S</w:t>
            </w:r>
            <w:r w:rsidRPr="00ED42E4">
              <w:rPr>
                <w:b/>
                <w:bCs/>
                <w:spacing w:val="-16"/>
              </w:rPr>
              <w:t>T</w:t>
            </w:r>
            <w:r w:rsidRPr="00ED42E4">
              <w:rPr>
                <w:b/>
                <w:bCs/>
              </w:rPr>
              <w:t>ALIH PREDMETNIH PODRU</w:t>
            </w:r>
            <w:r w:rsidRPr="00ED42E4">
              <w:rPr>
                <w:b/>
                <w:bCs/>
                <w:spacing w:val="2"/>
              </w:rPr>
              <w:t>Č</w:t>
            </w:r>
            <w:r w:rsidRPr="00ED42E4">
              <w:rPr>
                <w:b/>
                <w:bCs/>
                <w:spacing w:val="-4"/>
              </w:rPr>
              <w:t>J</w:t>
            </w:r>
            <w:r w:rsidRPr="00ED42E4">
              <w:rPr>
                <w:b/>
                <w:bCs/>
              </w:rPr>
              <w:t>A I MEĐUPREDMETNIH TEMA</w:t>
            </w:r>
          </w:p>
        </w:tc>
      </w:tr>
      <w:tr w:rsidR="00111360" w:rsidRPr="005338AF" w14:paraId="4EA6AC15" w14:textId="77777777" w:rsidTr="00ED42E4">
        <w:tc>
          <w:tcPr>
            <w:tcW w:w="3113" w:type="pct"/>
          </w:tcPr>
          <w:p w14:paraId="1559FABE" w14:textId="77777777" w:rsidR="00914F9B" w:rsidRPr="00914F9B" w:rsidRDefault="00914F9B" w:rsidP="00914F9B">
            <w:r w:rsidRPr="00914F9B">
              <w:rPr>
                <w:b/>
                <w:bCs/>
              </w:rPr>
              <w:t>1. Traženje para</w:t>
            </w:r>
          </w:p>
          <w:p w14:paraId="4DDCBA46" w14:textId="0E2C0F01" w:rsidR="00914F9B" w:rsidRPr="00914F9B" w:rsidRDefault="00914F9B" w:rsidP="00914F9B">
            <w:r w:rsidRPr="00914F9B">
              <w:rPr>
                <w:b/>
                <w:bCs/>
              </w:rPr>
              <w:t xml:space="preserve">Ishod aktivnosti: </w:t>
            </w:r>
            <w:r w:rsidRPr="00914F9B">
              <w:t>zbraja i oduzima brojeve do 20; primjenjuje svojstva komutativnosti i asocijativnosti te vezu</w:t>
            </w:r>
            <w:r w:rsidR="0066231F">
              <w:t xml:space="preserve"> </w:t>
            </w:r>
            <w:r w:rsidRPr="00914F9B">
              <w:t>zbrajanja i oduzimanja.</w:t>
            </w:r>
          </w:p>
          <w:p w14:paraId="27E2ED51" w14:textId="77777777" w:rsidR="00914F9B" w:rsidRPr="00914F9B" w:rsidRDefault="00914F9B" w:rsidP="00914F9B">
            <w:r w:rsidRPr="00914F9B">
              <w:rPr>
                <w:b/>
                <w:bCs/>
              </w:rPr>
              <w:t>Opis aktivnosti:</w:t>
            </w:r>
          </w:p>
          <w:p w14:paraId="6155FB0D" w14:textId="77777777" w:rsidR="0066231F" w:rsidRDefault="00914F9B" w:rsidP="00914F9B">
            <w:r w:rsidRPr="00914F9B">
              <w:t>Pola učenika na papiriću dobije zadatke zbrajanja, a druga polovica zadatke oduzimanja do 20. Svaki učenik</w:t>
            </w:r>
            <w:r w:rsidR="0066231F">
              <w:t xml:space="preserve"> </w:t>
            </w:r>
            <w:r w:rsidRPr="00914F9B">
              <w:t>mora naći svoj par prema istome rješenju. Kada učenici nađu svoj par, zajedno sjednu u klupu.</w:t>
            </w:r>
          </w:p>
          <w:p w14:paraId="7E535680" w14:textId="40E30C27" w:rsidR="004213BC" w:rsidRDefault="00914F9B" w:rsidP="00914F9B">
            <w:r w:rsidRPr="00914F9B">
              <w:t>Parovi su npr.</w:t>
            </w:r>
            <w:r w:rsidR="0066231F">
              <w:t xml:space="preserve">  </w:t>
            </w:r>
            <w:r w:rsidRPr="00914F9B">
              <w:t>15 – 6  i 2 + 7, 19 – 7  i  5 + 7.</w:t>
            </w:r>
          </w:p>
          <w:p w14:paraId="1D1A613F" w14:textId="77777777" w:rsidR="00914F9B" w:rsidRDefault="00914F9B" w:rsidP="00914F9B"/>
          <w:p w14:paraId="2F815EF8" w14:textId="77777777" w:rsidR="00914F9B" w:rsidRPr="00914F9B" w:rsidRDefault="00914F9B" w:rsidP="00914F9B">
            <w:r w:rsidRPr="00914F9B">
              <w:rPr>
                <w:b/>
                <w:bCs/>
              </w:rPr>
              <w:t>2. Smišljanje zadataka prema tabličnom prikazu</w:t>
            </w:r>
          </w:p>
          <w:p w14:paraId="1EF60D4E" w14:textId="58F52A6C" w:rsidR="00914F9B" w:rsidRDefault="00914F9B" w:rsidP="00914F9B">
            <w:pPr>
              <w:rPr>
                <w:rFonts w:ascii="Calibri" w:hAnsi="Calibri" w:cs="Calibri"/>
                <w:b/>
                <w:bCs/>
                <w:color w:val="231F20"/>
                <w:spacing w:val="2"/>
                <w:sz w:val="20"/>
                <w:szCs w:val="20"/>
              </w:rPr>
            </w:pPr>
            <w:r w:rsidRPr="00914F9B">
              <w:rPr>
                <w:b/>
                <w:bCs/>
              </w:rPr>
              <w:t xml:space="preserve">Ishod aktivnosti: </w:t>
            </w:r>
            <w:r w:rsidRPr="00914F9B">
              <w:t>zbraja i oduzima brojeve do 20; računske operacije zapisuje matematičkim zapisom; određuje nepoznati broj u jednakosti; čita i tumači podatke prikazane piktogramima i jednostavnim tablicama</w:t>
            </w:r>
            <w:r w:rsidR="00E415B0">
              <w:t xml:space="preserve">; </w:t>
            </w:r>
            <w:r w:rsidR="00E415B0" w:rsidRPr="00E415B0">
              <w:t>smišlja zadatke u kojima se pojavljuju odnosi među brojevima ili potreba za zbrajanjem ili oduzimanjem</w:t>
            </w:r>
            <w:r w:rsidRPr="00914F9B">
              <w:t>.</w:t>
            </w:r>
            <w:r w:rsidRPr="00914F9B">
              <w:rPr>
                <w:rFonts w:ascii="Calibri" w:hAnsi="Calibri" w:cs="Calibri"/>
                <w:b/>
                <w:bCs/>
                <w:color w:val="231F20"/>
                <w:spacing w:val="2"/>
                <w:sz w:val="20"/>
                <w:szCs w:val="20"/>
              </w:rPr>
              <w:t xml:space="preserve"> </w:t>
            </w:r>
          </w:p>
          <w:p w14:paraId="231821C1" w14:textId="29F7F1B8" w:rsidR="00914F9B" w:rsidRPr="00914F9B" w:rsidRDefault="00914F9B" w:rsidP="00914F9B">
            <w:r w:rsidRPr="00914F9B">
              <w:rPr>
                <w:b/>
                <w:bCs/>
              </w:rPr>
              <w:t>Opis aktivnosti:</w:t>
            </w:r>
          </w:p>
          <w:p w14:paraId="16D6B81A" w14:textId="20D64D67" w:rsidR="00914F9B" w:rsidRPr="00914F9B" w:rsidRDefault="00914F9B" w:rsidP="00914F9B">
            <w:r w:rsidRPr="00914F9B">
              <w:lastRenderedPageBreak/>
              <w:t>Učenici rade u paru. Na papiru su tablice s različitim predmetima u stupcima. Različita je i količina predmeta</w:t>
            </w:r>
            <w:r w:rsidR="0066231F">
              <w:t xml:space="preserve"> </w:t>
            </w:r>
            <w:r w:rsidRPr="00914F9B">
              <w:t>(npr. 5 olovaka, 8 ravnala, 15 gumica, 12 flomastera, 9 bilježnica). Učenici prema broju predmeta u stupcima</w:t>
            </w:r>
            <w:r w:rsidR="0066231F">
              <w:t xml:space="preserve"> </w:t>
            </w:r>
            <w:r w:rsidRPr="00914F9B">
              <w:t>smišljaju zadatke zbrajanja i oduzimanja do 20 i rješavaju ih.</w:t>
            </w:r>
          </w:p>
          <w:p w14:paraId="3F9CB8E1" w14:textId="77777777" w:rsidR="00914F9B" w:rsidRDefault="00914F9B" w:rsidP="00914F9B">
            <w:r w:rsidRPr="00914F9B">
              <w:t>Npr. Koliko je ukupno ravnala i olovaka? Za koliko ima gumica više nego flomastera?</w:t>
            </w:r>
          </w:p>
          <w:p w14:paraId="4F98458B" w14:textId="77777777" w:rsidR="00914F9B" w:rsidRDefault="00914F9B" w:rsidP="00914F9B"/>
          <w:p w14:paraId="17F22EBD" w14:textId="77777777" w:rsidR="00914F9B" w:rsidRPr="00914F9B" w:rsidRDefault="00914F9B" w:rsidP="00914F9B">
            <w:r w:rsidRPr="00914F9B">
              <w:rPr>
                <w:b/>
                <w:bCs/>
              </w:rPr>
              <w:t>3. Riješi i proslijedi</w:t>
            </w:r>
          </w:p>
          <w:p w14:paraId="40F7CF78" w14:textId="77777777" w:rsidR="00914F9B" w:rsidRPr="00914F9B" w:rsidRDefault="00914F9B" w:rsidP="00914F9B">
            <w:r w:rsidRPr="00914F9B">
              <w:rPr>
                <w:b/>
                <w:bCs/>
              </w:rPr>
              <w:t xml:space="preserve">Ishod aktivnosti: </w:t>
            </w:r>
            <w:r w:rsidRPr="00914F9B">
              <w:t>zbraja i oduzima brojeve do 20; određuje nepoznati broj u jednakosti.</w:t>
            </w:r>
          </w:p>
          <w:p w14:paraId="7DDEFB04" w14:textId="77777777" w:rsidR="00914F9B" w:rsidRPr="00914F9B" w:rsidRDefault="00914F9B" w:rsidP="00914F9B">
            <w:r w:rsidRPr="00914F9B">
              <w:rPr>
                <w:b/>
                <w:bCs/>
              </w:rPr>
              <w:t>Opis aktivnosti:</w:t>
            </w:r>
          </w:p>
          <w:p w14:paraId="2A1FA135" w14:textId="5AAC0ACB" w:rsidR="00914F9B" w:rsidRDefault="00914F9B" w:rsidP="00914F9B">
            <w:r w:rsidRPr="00914F9B">
              <w:t>Učenici su podijeljeni u tri ili više skupina. Sve skupine na papiru dobivaju iste zadatke zbrajanja i oduzimanja</w:t>
            </w:r>
            <w:r w:rsidR="0066231F">
              <w:t xml:space="preserve"> </w:t>
            </w:r>
            <w:r w:rsidRPr="00914F9B">
              <w:t>do 20. Zadataka je minimalno onoliko koliko je učenika u svakoj skupini. Na učiteljičin/učiteljev znak učenik po</w:t>
            </w:r>
            <w:r w:rsidR="0066231F">
              <w:t xml:space="preserve"> </w:t>
            </w:r>
            <w:r w:rsidRPr="00914F9B">
              <w:t>učenik rješava jedan zadatak i prosljeđuje papir sljedećem učeniku do sebe ili iza sebe. Pobjeđuje skupina koja</w:t>
            </w:r>
            <w:r w:rsidR="0066231F">
              <w:t xml:space="preserve"> </w:t>
            </w:r>
            <w:r w:rsidRPr="00914F9B">
              <w:t>prva točno riješi sve zadatke.</w:t>
            </w:r>
          </w:p>
          <w:p w14:paraId="0E5F4CD9" w14:textId="77777777" w:rsidR="00914F9B" w:rsidRDefault="00914F9B" w:rsidP="00914F9B"/>
          <w:p w14:paraId="5A7F5003" w14:textId="07519284" w:rsidR="00914F9B" w:rsidRDefault="00914F9B" w:rsidP="00914F9B">
            <w:r>
              <w:rPr>
                <w:b/>
                <w:bCs/>
              </w:rPr>
              <w:t>4. Razmišljamo i rješavamo</w:t>
            </w:r>
          </w:p>
          <w:p w14:paraId="612D6F82" w14:textId="1DEC1F79" w:rsidR="00914F9B" w:rsidRDefault="00914F9B" w:rsidP="00914F9B">
            <w:r>
              <w:rPr>
                <w:b/>
                <w:bCs/>
              </w:rPr>
              <w:t xml:space="preserve">Ishod aktivnosti: </w:t>
            </w:r>
            <w:r>
              <w:t>zbraja brojeve do 20; računske operacije zapisuje matematičkim zapisom; imenuje članove u računskim operacijama; čita i zapisuje brojeve do 20 i nulu brojkama i riječima</w:t>
            </w:r>
            <w:r w:rsidR="00F7462F">
              <w:t>; određuje nepoznati član jednakosti; primjenjuje vezu zbrajanja i oduzimanja.</w:t>
            </w:r>
          </w:p>
          <w:p w14:paraId="271BC810" w14:textId="77777777" w:rsidR="00914F9B" w:rsidRDefault="00914F9B" w:rsidP="00914F9B">
            <w:r>
              <w:rPr>
                <w:b/>
                <w:bCs/>
              </w:rPr>
              <w:t>Opis aktivnosti:</w:t>
            </w:r>
          </w:p>
          <w:p w14:paraId="2253389D" w14:textId="30801202" w:rsidR="00914F9B" w:rsidRPr="007563B4" w:rsidRDefault="00914F9B" w:rsidP="00914F9B">
            <w:r>
              <w:t>Učenici rješavaju zadatke u udžbeniku na 95. i 96. str.</w:t>
            </w:r>
          </w:p>
        </w:tc>
        <w:tc>
          <w:tcPr>
            <w:tcW w:w="779" w:type="pct"/>
          </w:tcPr>
          <w:p w14:paraId="6DAFA624" w14:textId="673CE6F5" w:rsidR="003628AF" w:rsidRPr="0021140C" w:rsidRDefault="001A1C71" w:rsidP="00C1465A">
            <w:pPr>
              <w:rPr>
                <w:b/>
                <w:bCs/>
              </w:rPr>
            </w:pPr>
            <w:r w:rsidRPr="007742ED">
              <w:lastRenderedPageBreak/>
              <w:t xml:space="preserve">Mogu se provesti preostale aktivnosti i riješiti digitalni zadatci iz nastavnih jedinica </w:t>
            </w:r>
            <w:hyperlink r:id="rId6" w:history="1">
              <w:r w:rsidR="00725936" w:rsidRPr="00383D62">
                <w:rPr>
                  <w:rStyle w:val="Hyperlink"/>
                </w:rPr>
                <w:t>Oduzimanje (18 – 12)</w:t>
              </w:r>
            </w:hyperlink>
            <w:r w:rsidRPr="00383D62">
              <w:t>.</w:t>
            </w:r>
          </w:p>
        </w:tc>
        <w:tc>
          <w:tcPr>
            <w:tcW w:w="1108" w:type="pct"/>
          </w:tcPr>
          <w:p w14:paraId="5FD57C64" w14:textId="5FF5394C" w:rsidR="00F32E2E" w:rsidRPr="00ED42E4" w:rsidRDefault="00CA1F81" w:rsidP="006A7C12">
            <w:r w:rsidRPr="00ED42E4">
              <w:t xml:space="preserve">OŠ HJ – A.1.1. </w:t>
            </w:r>
            <w:r w:rsidR="00F067F3" w:rsidRPr="00ED42E4">
              <w:t>–</w:t>
            </w:r>
            <w:r w:rsidRPr="00ED42E4">
              <w:t xml:space="preserve"> Učenik razgovara i govori u skladu s jezičnim razvojem izražavajući svoje potrebe, misli i osjećaje</w:t>
            </w:r>
            <w:r w:rsidR="00AC07BE" w:rsidRPr="00ED42E4">
              <w:t>.</w:t>
            </w:r>
            <w:r w:rsidRPr="00ED42E4">
              <w:t>; A.1.5. – Učenik upotrebljava riječi, sintagme i rečenice u točnome značenju u uobičajenim komunikacijskim situacijama</w:t>
            </w:r>
            <w:r w:rsidR="00F32E2E" w:rsidRPr="00ED42E4">
              <w:t>.</w:t>
            </w:r>
          </w:p>
          <w:p w14:paraId="6E99D61E" w14:textId="0D019AC1" w:rsidR="00CA1F81" w:rsidRPr="00ED42E4" w:rsidRDefault="00ED42E4" w:rsidP="00CA1F81">
            <w:r w:rsidRPr="00ED42E4">
              <w:t xml:space="preserve">GOO </w:t>
            </w:r>
            <w:r w:rsidR="00CA1F81" w:rsidRPr="00ED42E4">
              <w:t>– C.1.1. – Uključuje se u zajedničke aktivnosti razrednog odjela i izvršava svoj dio zadatka.</w:t>
            </w:r>
          </w:p>
          <w:p w14:paraId="668A52BA" w14:textId="1AF03C4A" w:rsidR="00D5593F" w:rsidRPr="00ED42E4" w:rsidRDefault="00ED42E4" w:rsidP="00D5593F">
            <w:r w:rsidRPr="00ED42E4">
              <w:t xml:space="preserve">IKT </w:t>
            </w:r>
            <w:r w:rsidR="00D5593F" w:rsidRPr="00ED42E4">
              <w:t>– A.1.1. – Učenik uz pomoć učitelja odabire odgovarajuću digitalnu tehnologiju za obavljanje jednostavnih zadataka.</w:t>
            </w:r>
          </w:p>
          <w:p w14:paraId="5024ED79" w14:textId="5E5EACB4" w:rsidR="00CA1F81" w:rsidRPr="00ED42E4" w:rsidRDefault="00ED42E4" w:rsidP="00CA1F81">
            <w:r w:rsidRPr="00ED42E4">
              <w:lastRenderedPageBreak/>
              <w:t xml:space="preserve">ODR </w:t>
            </w:r>
            <w:r w:rsidR="00CA1F81" w:rsidRPr="00ED42E4">
              <w:t>– A.1.1. – Razvija komunikativnost i suradništvo.</w:t>
            </w:r>
          </w:p>
          <w:p w14:paraId="57E9813D" w14:textId="679CA4FC" w:rsidR="00AF1544" w:rsidRPr="00ED42E4" w:rsidRDefault="00ED42E4" w:rsidP="00AF1544">
            <w:r w:rsidRPr="00ED42E4">
              <w:t xml:space="preserve">OSR </w:t>
            </w:r>
            <w:r w:rsidR="00AF1544" w:rsidRPr="00ED42E4"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odraslih.</w:t>
            </w:r>
          </w:p>
          <w:p w14:paraId="06859B62" w14:textId="2EBB85C8" w:rsidR="00C1465A" w:rsidRPr="00ED42E4" w:rsidRDefault="00ED42E4" w:rsidP="009138C7">
            <w:r w:rsidRPr="00ED42E4">
              <w:t xml:space="preserve">UKU </w:t>
            </w:r>
            <w:r w:rsidR="00CA1F81" w:rsidRPr="00ED42E4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5BA4836A" w:rsidR="0091117E" w:rsidRDefault="0091117E" w:rsidP="0015133C"/>
    <w:p w14:paraId="515268DA" w14:textId="01887DFC" w:rsidR="00ED42E4" w:rsidRDefault="00ED42E4" w:rsidP="0015133C">
      <w:r>
        <w:t>Prilog</w:t>
      </w:r>
    </w:p>
    <w:p w14:paraId="6C55CE90" w14:textId="77777777" w:rsidR="00AE2B8B" w:rsidRDefault="00AE2B8B" w:rsidP="0015133C"/>
    <w:p w14:paraId="7EF644A3" w14:textId="67CBEDC0" w:rsidR="00DC2BDE" w:rsidRPr="00AE2B8B" w:rsidRDefault="00AE2B8B" w:rsidP="00DC2BDE">
      <w:r>
        <w:rPr>
          <w:noProof/>
        </w:rPr>
        <w:drawing>
          <wp:inline distT="0" distB="0" distL="0" distR="0" wp14:anchorId="4463BB71" wp14:editId="385A76B3">
            <wp:extent cx="3709604" cy="2964873"/>
            <wp:effectExtent l="0" t="0" r="5715" b="6985"/>
            <wp:docPr id="21" name="Slik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7514" cy="2979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</w:rPr>
        <w:drawing>
          <wp:inline distT="0" distB="0" distL="0" distR="0" wp14:anchorId="4EF8D042" wp14:editId="6A1A16EF">
            <wp:extent cx="4087091" cy="2584276"/>
            <wp:effectExtent l="0" t="0" r="8890" b="6985"/>
            <wp:docPr id="22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6550" cy="259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2BDE" w:rsidRPr="00AE2B8B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95B0E"/>
    <w:multiLevelType w:val="hybridMultilevel"/>
    <w:tmpl w:val="CD329FD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C3F99"/>
    <w:multiLevelType w:val="hybridMultilevel"/>
    <w:tmpl w:val="3574EFD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1745"/>
    <w:rsid w:val="0000508E"/>
    <w:rsid w:val="00013EB4"/>
    <w:rsid w:val="00034B1B"/>
    <w:rsid w:val="0007355B"/>
    <w:rsid w:val="00073D00"/>
    <w:rsid w:val="000C7A8D"/>
    <w:rsid w:val="000D0987"/>
    <w:rsid w:val="000D3174"/>
    <w:rsid w:val="000D49FC"/>
    <w:rsid w:val="000E1C6E"/>
    <w:rsid w:val="000E579E"/>
    <w:rsid w:val="001031C0"/>
    <w:rsid w:val="00111360"/>
    <w:rsid w:val="00117B93"/>
    <w:rsid w:val="001206F8"/>
    <w:rsid w:val="00120CAE"/>
    <w:rsid w:val="001211A5"/>
    <w:rsid w:val="00132308"/>
    <w:rsid w:val="00134E7A"/>
    <w:rsid w:val="001504D7"/>
    <w:rsid w:val="0015133C"/>
    <w:rsid w:val="00170B4B"/>
    <w:rsid w:val="00170E0E"/>
    <w:rsid w:val="00170EB1"/>
    <w:rsid w:val="00184836"/>
    <w:rsid w:val="001934A5"/>
    <w:rsid w:val="001A1C71"/>
    <w:rsid w:val="001B6038"/>
    <w:rsid w:val="001C0FCB"/>
    <w:rsid w:val="001C2465"/>
    <w:rsid w:val="001D506A"/>
    <w:rsid w:val="001D54A6"/>
    <w:rsid w:val="001E1872"/>
    <w:rsid w:val="0020031E"/>
    <w:rsid w:val="0021140C"/>
    <w:rsid w:val="002176DE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85954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28AF"/>
    <w:rsid w:val="00365920"/>
    <w:rsid w:val="00371702"/>
    <w:rsid w:val="00381DE5"/>
    <w:rsid w:val="00383D62"/>
    <w:rsid w:val="003920F5"/>
    <w:rsid w:val="003A3719"/>
    <w:rsid w:val="003B10EC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213BC"/>
    <w:rsid w:val="00432164"/>
    <w:rsid w:val="004642FE"/>
    <w:rsid w:val="004660C9"/>
    <w:rsid w:val="00472467"/>
    <w:rsid w:val="004937A4"/>
    <w:rsid w:val="004A6CCE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1A87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377"/>
    <w:rsid w:val="00623A3A"/>
    <w:rsid w:val="00625226"/>
    <w:rsid w:val="00642810"/>
    <w:rsid w:val="00646BB3"/>
    <w:rsid w:val="00660870"/>
    <w:rsid w:val="00660C50"/>
    <w:rsid w:val="0066231F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000E"/>
    <w:rsid w:val="006F7FE8"/>
    <w:rsid w:val="007004B4"/>
    <w:rsid w:val="00712B10"/>
    <w:rsid w:val="00715F7D"/>
    <w:rsid w:val="0072178C"/>
    <w:rsid w:val="00725936"/>
    <w:rsid w:val="007305F1"/>
    <w:rsid w:val="00736727"/>
    <w:rsid w:val="007563B4"/>
    <w:rsid w:val="0077348C"/>
    <w:rsid w:val="0077722D"/>
    <w:rsid w:val="00777585"/>
    <w:rsid w:val="0078176C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E5BB0"/>
    <w:rsid w:val="007F27C8"/>
    <w:rsid w:val="007F3221"/>
    <w:rsid w:val="007F731A"/>
    <w:rsid w:val="00804D9E"/>
    <w:rsid w:val="00811B56"/>
    <w:rsid w:val="00825F4E"/>
    <w:rsid w:val="00830E31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4F9B"/>
    <w:rsid w:val="00915E70"/>
    <w:rsid w:val="00921BE9"/>
    <w:rsid w:val="009367B9"/>
    <w:rsid w:val="009668C6"/>
    <w:rsid w:val="0097118F"/>
    <w:rsid w:val="00972873"/>
    <w:rsid w:val="00976183"/>
    <w:rsid w:val="00994638"/>
    <w:rsid w:val="009A2CA9"/>
    <w:rsid w:val="009B5AC0"/>
    <w:rsid w:val="009E08AB"/>
    <w:rsid w:val="009E4871"/>
    <w:rsid w:val="009F770A"/>
    <w:rsid w:val="00A00431"/>
    <w:rsid w:val="00A007A2"/>
    <w:rsid w:val="00A069FD"/>
    <w:rsid w:val="00A12455"/>
    <w:rsid w:val="00A23DA6"/>
    <w:rsid w:val="00A51BE3"/>
    <w:rsid w:val="00A5574E"/>
    <w:rsid w:val="00A61A22"/>
    <w:rsid w:val="00A62968"/>
    <w:rsid w:val="00A66CCA"/>
    <w:rsid w:val="00A675F0"/>
    <w:rsid w:val="00A900FC"/>
    <w:rsid w:val="00A905A9"/>
    <w:rsid w:val="00A925D6"/>
    <w:rsid w:val="00A96A5C"/>
    <w:rsid w:val="00AA3EC3"/>
    <w:rsid w:val="00AC07BE"/>
    <w:rsid w:val="00AD0090"/>
    <w:rsid w:val="00AD6837"/>
    <w:rsid w:val="00AE28A6"/>
    <w:rsid w:val="00AE2B8B"/>
    <w:rsid w:val="00AE4C86"/>
    <w:rsid w:val="00AF1544"/>
    <w:rsid w:val="00B02BAF"/>
    <w:rsid w:val="00B24D19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0E08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74FE8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CF6616"/>
    <w:rsid w:val="00D041EB"/>
    <w:rsid w:val="00D06319"/>
    <w:rsid w:val="00D0708C"/>
    <w:rsid w:val="00D137E6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C2BD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415B0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D42E4"/>
    <w:rsid w:val="00EE4399"/>
    <w:rsid w:val="00EF359D"/>
    <w:rsid w:val="00EF3CC1"/>
    <w:rsid w:val="00F058F8"/>
    <w:rsid w:val="00F067F3"/>
    <w:rsid w:val="00F15C75"/>
    <w:rsid w:val="00F212BB"/>
    <w:rsid w:val="00F32E2E"/>
    <w:rsid w:val="00F4671A"/>
    <w:rsid w:val="00F52854"/>
    <w:rsid w:val="00F52A47"/>
    <w:rsid w:val="00F52BDA"/>
    <w:rsid w:val="00F545B0"/>
    <w:rsid w:val="00F7462F"/>
    <w:rsid w:val="00F91E3B"/>
    <w:rsid w:val="00F94389"/>
    <w:rsid w:val="00F9554F"/>
    <w:rsid w:val="00FA1EE6"/>
    <w:rsid w:val="00FA7823"/>
    <w:rsid w:val="00FC31F4"/>
    <w:rsid w:val="00FC5698"/>
    <w:rsid w:val="00FC7067"/>
    <w:rsid w:val="00FE1D40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3B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83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0261B-0A0F-4ED4-A5A3-2D726315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16</cp:revision>
  <cp:lastPrinted>2019-04-23T07:59:00Z</cp:lastPrinted>
  <dcterms:created xsi:type="dcterms:W3CDTF">2021-05-18T15:46:00Z</dcterms:created>
  <dcterms:modified xsi:type="dcterms:W3CDTF">2021-07-03T11:36:00Z</dcterms:modified>
</cp:coreProperties>
</file>