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FE800" w14:textId="506CE056" w:rsidR="007E0919" w:rsidRDefault="00550483" w:rsidP="000C78D7">
      <w:pPr>
        <w:spacing w:after="0" w:line="276" w:lineRule="auto"/>
        <w:rPr>
          <w:b/>
        </w:rPr>
      </w:pPr>
      <w:r w:rsidRPr="00A9771B">
        <w:rPr>
          <w:b/>
        </w:rPr>
        <w:t>PRIJEDLOG PRIPREME ZA IZVOĐENJE NASTAVE MATEMATIKE</w:t>
      </w:r>
    </w:p>
    <w:p w14:paraId="7BE7367B" w14:textId="77777777" w:rsidR="00A9771B" w:rsidRPr="00A9771B" w:rsidRDefault="00A9771B" w:rsidP="000C78D7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A9771B" w14:paraId="59988D6D" w14:textId="77777777" w:rsidTr="008130F6">
        <w:tc>
          <w:tcPr>
            <w:tcW w:w="1989" w:type="pct"/>
            <w:gridSpan w:val="2"/>
            <w:shd w:val="clear" w:color="auto" w:fill="D9E2F3" w:themeFill="accent1" w:themeFillTint="33"/>
          </w:tcPr>
          <w:p w14:paraId="0D4427FD" w14:textId="77777777" w:rsidR="008E5959" w:rsidRPr="00A9771B" w:rsidRDefault="00990577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I</w:t>
            </w:r>
            <w:r w:rsidR="008E5959" w:rsidRPr="00A977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ABEBC2D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245C4B7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9771B" w14:paraId="285192E9" w14:textId="77777777" w:rsidTr="008130F6">
        <w:tc>
          <w:tcPr>
            <w:tcW w:w="764" w:type="pct"/>
          </w:tcPr>
          <w:p w14:paraId="4C766C7B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62C9B5F" w14:textId="7021F475" w:rsidR="008E5959" w:rsidRPr="00A9771B" w:rsidRDefault="00546C3C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9771B" w14:paraId="3BA56B88" w14:textId="77777777" w:rsidTr="008130F6">
        <w:tc>
          <w:tcPr>
            <w:tcW w:w="764" w:type="pct"/>
          </w:tcPr>
          <w:p w14:paraId="5C7DB0CF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CF4EFEE" w14:textId="77777777" w:rsidR="008E5959" w:rsidRPr="00A9771B" w:rsidRDefault="00546C3C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A9771B" w14:paraId="5CCAC878" w14:textId="77777777" w:rsidTr="008130F6">
        <w:tc>
          <w:tcPr>
            <w:tcW w:w="764" w:type="pct"/>
          </w:tcPr>
          <w:p w14:paraId="1E33B531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0BAE407" w14:textId="77777777" w:rsidR="008E5959" w:rsidRPr="00A9771B" w:rsidRDefault="00546C3C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ČITANJE I PISANJE DESETICA</w:t>
            </w:r>
          </w:p>
        </w:tc>
      </w:tr>
      <w:tr w:rsidR="008E5959" w:rsidRPr="00A9771B" w14:paraId="134B0D3B" w14:textId="77777777" w:rsidTr="008130F6">
        <w:tc>
          <w:tcPr>
            <w:tcW w:w="764" w:type="pct"/>
          </w:tcPr>
          <w:p w14:paraId="6A797AF5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ISHODI:</w:t>
            </w:r>
          </w:p>
          <w:p w14:paraId="516F0143" w14:textId="77777777" w:rsidR="008E5959" w:rsidRPr="00A9771B" w:rsidRDefault="008E5959" w:rsidP="007A3F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8F0E822" w14:textId="77777777" w:rsidR="008130F6" w:rsidRPr="008130F6" w:rsidRDefault="008130F6" w:rsidP="007A3FA4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130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5D063E89" w14:textId="77777777" w:rsidR="008130F6" w:rsidRPr="008130F6" w:rsidRDefault="008130F6" w:rsidP="007A3FA4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130F6">
              <w:rPr>
                <w:rFonts w:ascii="Calibri" w:hAnsi="Calibri" w:cs="Calibr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5399F3F9" w14:textId="77777777" w:rsidR="008130F6" w:rsidRPr="008130F6" w:rsidRDefault="008130F6" w:rsidP="007A3FA4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130F6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54316801" w14:textId="77777777" w:rsidR="008130F6" w:rsidRPr="008130F6" w:rsidRDefault="008130F6" w:rsidP="007A3FA4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130F6">
              <w:rPr>
                <w:rFonts w:ascii="Calibri" w:hAnsi="Calibri" w:cs="Calibri"/>
                <w:color w:val="000000"/>
                <w:sz w:val="18"/>
                <w:szCs w:val="18"/>
              </w:rPr>
              <w:t>- uočava odnose među dekadskim jedinicama (jedinice, desetice, stotice)</w:t>
            </w:r>
          </w:p>
          <w:p w14:paraId="066FD252" w14:textId="77777777" w:rsidR="008130F6" w:rsidRPr="008130F6" w:rsidRDefault="008130F6" w:rsidP="007A3FA4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130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1. Služi se jedinicama za novac.</w:t>
            </w:r>
          </w:p>
          <w:p w14:paraId="575C8444" w14:textId="0AE4531B" w:rsidR="007E0919" w:rsidRPr="008130F6" w:rsidRDefault="008130F6" w:rsidP="007A3FA4">
            <w:pPr>
              <w:pStyle w:val="TableParagraph"/>
              <w:spacing w:before="0"/>
              <w:ind w:left="0"/>
              <w:rPr>
                <w:rFonts w:cstheme="minorHAnsi"/>
                <w:b w:val="0"/>
                <w:bCs/>
                <w:sz w:val="18"/>
                <w:szCs w:val="18"/>
                <w:lang w:val="hr-HR"/>
              </w:rPr>
            </w:pPr>
            <w:r w:rsidRPr="008130F6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lang w:val="hr-HR"/>
              </w:rPr>
              <w:t>- prepoznaje hrvatske novčanice</w:t>
            </w:r>
          </w:p>
        </w:tc>
      </w:tr>
    </w:tbl>
    <w:p w14:paraId="414752D2" w14:textId="5A75400A" w:rsidR="00655CB6" w:rsidRDefault="00655CB6" w:rsidP="000C78D7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2"/>
        <w:gridCol w:w="1967"/>
        <w:gridCol w:w="2691"/>
      </w:tblGrid>
      <w:tr w:rsidR="008130F6" w14:paraId="329D17A4" w14:textId="77777777" w:rsidTr="00111070">
        <w:tc>
          <w:tcPr>
            <w:tcW w:w="9747" w:type="dxa"/>
            <w:shd w:val="clear" w:color="auto" w:fill="D9E2F3" w:themeFill="accent1" w:themeFillTint="33"/>
          </w:tcPr>
          <w:p w14:paraId="4F33CC29" w14:textId="03F4A00E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112C1CAF" w14:textId="45C07F65" w:rsidR="008130F6" w:rsidRPr="008130F6" w:rsidRDefault="008130F6" w:rsidP="007A3FA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9771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64552C9B" w14:textId="546E7F24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9771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9771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9771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9771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9771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9771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9771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9771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9771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130F6" w14:paraId="62A1E89E" w14:textId="77777777" w:rsidTr="008130F6">
        <w:tc>
          <w:tcPr>
            <w:tcW w:w="9747" w:type="dxa"/>
          </w:tcPr>
          <w:p w14:paraId="1A40F10F" w14:textId="77777777" w:rsidR="008130F6" w:rsidRPr="00A9771B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1. Igra deseticama</w:t>
            </w:r>
          </w:p>
          <w:p w14:paraId="486C8A6A" w14:textId="77777777" w:rsidR="008130F6" w:rsidRPr="000C78D7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broji, čita i zapisuje brojkom i brojevnom riječi desetice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repoznaje hrvatske novčanice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0706E6AB" w14:textId="77777777" w:rsidR="008130F6" w:rsidRPr="00A9771B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2ECBDFA6" w14:textId="77777777" w:rsidR="008130F6" w:rsidRPr="000C78D7" w:rsidRDefault="008130F6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sz w:val="18"/>
                <w:szCs w:val="18"/>
              </w:rPr>
              <w:t>Učenici pripremaju materijale koje su izradili za zadaću – desetice od različitih materijala i modele novčanica.</w:t>
            </w:r>
          </w:p>
          <w:p w14:paraId="4FC30651" w14:textId="77777777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sz w:val="18"/>
                <w:szCs w:val="18"/>
              </w:rPr>
              <w:t>Učiteljica/učitelj inicira igru deseticama: Podignite dvije desetice. Učenici izgovaraju dvadeset. Podignite šest desetica. Učenici izgovaraju šezdeset. Igra se nastavlja dok ne izgovore sve desetice.</w:t>
            </w:r>
          </w:p>
          <w:p w14:paraId="3E636015" w14:textId="5293A1B6" w:rsidR="008130F6" w:rsidRPr="00111070" w:rsidRDefault="008130F6" w:rsidP="007A3FA4">
            <w:pPr>
              <w:rPr>
                <w:rFonts w:cstheme="minorHAnsi"/>
                <w:sz w:val="12"/>
                <w:szCs w:val="12"/>
              </w:rPr>
            </w:pPr>
          </w:p>
          <w:p w14:paraId="63724EA7" w14:textId="77777777" w:rsidR="008130F6" w:rsidRPr="00A9771B" w:rsidRDefault="008130F6" w:rsidP="007A3FA4">
            <w:pPr>
              <w:tabs>
                <w:tab w:val="left" w:pos="433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2. Lanac desetica:</w:t>
            </w:r>
          </w:p>
          <w:p w14:paraId="33404618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načine.</w:t>
            </w:r>
          </w:p>
          <w:p w14:paraId="43CDD000" w14:textId="77777777" w:rsidR="008130F6" w:rsidRPr="00A9771B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04AFB2FD" w14:textId="342B0651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sz w:val="18"/>
                <w:szCs w:val="18"/>
              </w:rPr>
              <w:t>Jedan učenik je pred pločom okrenut leđima ostalim učenicima, drugi podiže nekoliko desetica po izboru, treći govori prvome koliko je desetica podignuto, a prvi zapisuje broj na ploču. Ostali vrednuju metodom palac gore/dolje, igra se ponavlja nekoliko puta.</w:t>
            </w:r>
          </w:p>
          <w:p w14:paraId="719E1994" w14:textId="59483FE5" w:rsidR="008130F6" w:rsidRPr="00111070" w:rsidRDefault="008130F6" w:rsidP="007A3FA4">
            <w:pPr>
              <w:rPr>
                <w:rFonts w:cstheme="minorHAnsi"/>
                <w:sz w:val="12"/>
                <w:szCs w:val="12"/>
              </w:rPr>
            </w:pPr>
          </w:p>
          <w:p w14:paraId="5537377E" w14:textId="77777777" w:rsidR="008130F6" w:rsidRPr="00A9771B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3. Poredaj po veličini:</w:t>
            </w:r>
          </w:p>
          <w:p w14:paraId="4258C154" w14:textId="77777777" w:rsidR="008130F6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C57442"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61FD8436" w14:textId="77777777" w:rsidR="008130F6" w:rsidRPr="00C57442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57442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55C5FD82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Učenica/učenik napisane brojeve s ploče prepisuje od najmanjeg do najvećeg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79B41AA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pita: Kakvi su napisani brojevi s obzirom na broj znamenaka? Koji je najmanji dvoznamenkasti broj? Upućuje učenike da napišu broj koji ima jednu stoticu. Pomoću koliko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je 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znamenaka napisan taj broj? Učiteljica/učitelj navodi učenike na zaključak – broj 100 je najmanji troznamenkasti broj. Učiteljica/učitelj crta tablicu mjesnih vrijednosti (TMV) i objašnjava značenje stupaca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 xml:space="preserve"> Upišimo u tablicu mjesnih vrijednosti broj 40. Koliko on ima D, a koliko J?</w:t>
            </w:r>
          </w:p>
          <w:p w14:paraId="0A32DDA5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Učiteljica/učitelj postavlja problemsku situaciju: Koje desetice možeš zapisati znamenkama 0, 3, 5, 9, 1? Znamenke se smiju ponavljati. Učenici upisuju te brojeve u tablicu mjesnih vrijednosti.</w:t>
            </w:r>
          </w:p>
          <w:p w14:paraId="43C81B38" w14:textId="5C6DAFF9" w:rsidR="008130F6" w:rsidRPr="00111070" w:rsidRDefault="008130F6" w:rsidP="007A3FA4">
            <w:pPr>
              <w:rPr>
                <w:rFonts w:cstheme="minorHAnsi"/>
                <w:sz w:val="12"/>
                <w:szCs w:val="12"/>
              </w:rPr>
            </w:pPr>
          </w:p>
          <w:p w14:paraId="5017274B" w14:textId="77777777" w:rsidR="008130F6" w:rsidRPr="00A9771B" w:rsidRDefault="008130F6" w:rsidP="007A3FA4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4. Sada znam i sama/sam</w:t>
            </w:r>
          </w:p>
          <w:p w14:paraId="234B3E7E" w14:textId="77777777" w:rsidR="008130F6" w:rsidRPr="000C78D7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C57442"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stotice).</w:t>
            </w:r>
          </w:p>
          <w:p w14:paraId="18A91DE0" w14:textId="77777777" w:rsidR="008130F6" w:rsidRPr="00A9771B" w:rsidRDefault="008130F6" w:rsidP="007A3FA4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2AEBD366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Učenici rješavaju zadatke iz udžbenika vlastitim tempom, učiteljica/učitelj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ukoliko je potrebno,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 xml:space="preserve"> pomaže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3419AC4C" w14:textId="77777777" w:rsidR="008130F6" w:rsidRPr="00A9771B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04C3A9" w14:textId="3C57BFDD" w:rsidR="008130F6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Zadaća: Individualno po dogovoru ovisno o rezultatima rada na udžbeniku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0D6854FC" w14:textId="7690F6E6" w:rsidR="008130F6" w:rsidRDefault="008130F6" w:rsidP="007A3FA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A3F6FB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A9771B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5046E582" w14:textId="77777777" w:rsidR="008130F6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Čitanje i pisanje desetica</w:t>
            </w:r>
          </w:p>
          <w:p w14:paraId="4ADF7C79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B71C66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i/>
                <w:sz w:val="18"/>
                <w:szCs w:val="18"/>
              </w:rPr>
              <w:t>Niz desetica koje su zadali učenici</w:t>
            </w:r>
          </w:p>
          <w:p w14:paraId="5DC96B37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i/>
                <w:sz w:val="18"/>
                <w:szCs w:val="18"/>
              </w:rPr>
              <w:t>Niz poredan od najmanjeg do najvećeg broja</w:t>
            </w:r>
          </w:p>
          <w:p w14:paraId="1323080E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F8CA37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- najmanji dvoznamenkasti broj</w:t>
            </w:r>
          </w:p>
          <w:p w14:paraId="0072849D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najmanji troznamenkasti broj</w:t>
            </w:r>
          </w:p>
          <w:p w14:paraId="44562C57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EFCD04" w14:textId="77777777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0, 3, 5, 9, 1</w:t>
            </w:r>
          </w:p>
          <w:p w14:paraId="6298D55D" w14:textId="77777777" w:rsidR="008130F6" w:rsidRDefault="008130F6" w:rsidP="007A3FA4">
            <w:pPr>
              <w:tabs>
                <w:tab w:val="left" w:pos="2100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10, 30, 50, 90, 100</w:t>
            </w:r>
          </w:p>
          <w:p w14:paraId="1C3E327F" w14:textId="77777777" w:rsidR="008130F6" w:rsidRPr="00A9771B" w:rsidRDefault="008130F6" w:rsidP="007A3FA4">
            <w:pPr>
              <w:tabs>
                <w:tab w:val="left" w:pos="2100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5D9306" w14:textId="4526A316" w:rsidR="008130F6" w:rsidRPr="00A9771B" w:rsidRDefault="008130F6" w:rsidP="007A3FA4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771B">
              <w:rPr>
                <w:rFonts w:ascii="Calibri" w:eastAsia="Calibri" w:hAnsi="Calibri" w:cs="Times New Roman"/>
                <w:sz w:val="18"/>
                <w:szCs w:val="18"/>
              </w:rPr>
              <w:t>TMV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17"/>
              <w:gridCol w:w="817"/>
              <w:gridCol w:w="992"/>
              <w:gridCol w:w="851"/>
            </w:tblGrid>
            <w:tr w:rsidR="008130F6" w:rsidRPr="00A9771B" w14:paraId="139EF99C" w14:textId="77777777" w:rsidTr="00F00AB0">
              <w:tc>
                <w:tcPr>
                  <w:tcW w:w="817" w:type="dxa"/>
                </w:tcPr>
                <w:p w14:paraId="70DDF603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broj</w:t>
                  </w:r>
                </w:p>
              </w:tc>
              <w:tc>
                <w:tcPr>
                  <w:tcW w:w="817" w:type="dxa"/>
                </w:tcPr>
                <w:p w14:paraId="0E33D112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992" w:type="dxa"/>
                </w:tcPr>
                <w:p w14:paraId="74E85C4E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851" w:type="dxa"/>
                </w:tcPr>
                <w:p w14:paraId="112A0217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J</w:t>
                  </w:r>
                </w:p>
              </w:tc>
            </w:tr>
            <w:tr w:rsidR="008130F6" w:rsidRPr="00A9771B" w14:paraId="35018103" w14:textId="77777777" w:rsidTr="00F00AB0">
              <w:tc>
                <w:tcPr>
                  <w:tcW w:w="817" w:type="dxa"/>
                </w:tcPr>
                <w:p w14:paraId="54DA9390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17" w:type="dxa"/>
                </w:tcPr>
                <w:p w14:paraId="605BD680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E40C883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6592587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8130F6" w:rsidRPr="00A9771B" w14:paraId="0DBBE251" w14:textId="77777777" w:rsidTr="00F00AB0">
              <w:tc>
                <w:tcPr>
                  <w:tcW w:w="817" w:type="dxa"/>
                </w:tcPr>
                <w:p w14:paraId="15BF292F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7" w:type="dxa"/>
                </w:tcPr>
                <w:p w14:paraId="619BA26D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2AB30BD6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31D9DB39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8130F6" w:rsidRPr="00A9771B" w14:paraId="12C58B07" w14:textId="77777777" w:rsidTr="00F00AB0">
              <w:tc>
                <w:tcPr>
                  <w:tcW w:w="817" w:type="dxa"/>
                </w:tcPr>
                <w:p w14:paraId="7BE5F146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17" w:type="dxa"/>
                </w:tcPr>
                <w:p w14:paraId="3F65FEF2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46F24EC6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58C4D8FF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8130F6" w:rsidRPr="00A9771B" w14:paraId="28F5C8C5" w14:textId="77777777" w:rsidTr="00F00AB0">
              <w:tc>
                <w:tcPr>
                  <w:tcW w:w="817" w:type="dxa"/>
                </w:tcPr>
                <w:p w14:paraId="3F733D98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17" w:type="dxa"/>
                </w:tcPr>
                <w:p w14:paraId="430ED6F2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2B58DCE1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0B1E6AD9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8130F6" w:rsidRPr="00A9771B" w14:paraId="6002B8DD" w14:textId="77777777" w:rsidTr="00F00AB0">
              <w:tc>
                <w:tcPr>
                  <w:tcW w:w="817" w:type="dxa"/>
                </w:tcPr>
                <w:p w14:paraId="78240168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17" w:type="dxa"/>
                </w:tcPr>
                <w:p w14:paraId="1856FCCD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5C2D0E6D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14:paraId="478F5027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8130F6" w:rsidRPr="00A9771B" w14:paraId="2508E604" w14:textId="77777777" w:rsidTr="00F00AB0">
              <w:tc>
                <w:tcPr>
                  <w:tcW w:w="817" w:type="dxa"/>
                </w:tcPr>
                <w:p w14:paraId="637AE82D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17" w:type="dxa"/>
                </w:tcPr>
                <w:p w14:paraId="7D29E3C8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14:paraId="4B145CE7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673CDD76" w14:textId="77777777" w:rsidR="008130F6" w:rsidRPr="00A9771B" w:rsidRDefault="008130F6" w:rsidP="007A3FA4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9771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0</w:t>
                  </w:r>
                </w:p>
              </w:tc>
            </w:tr>
          </w:tbl>
          <w:p w14:paraId="4FA0C68B" w14:textId="07D62C05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0D25ECC" w14:textId="77777777" w:rsidR="008130F6" w:rsidRDefault="008130F6" w:rsidP="007A3FA4">
            <w:pPr>
              <w:rPr>
                <w:rFonts w:cstheme="minorHAnsi"/>
                <w:sz w:val="18"/>
                <w:szCs w:val="18"/>
              </w:rPr>
            </w:pPr>
          </w:p>
          <w:p w14:paraId="718B686F" w14:textId="77777777" w:rsidR="00111070" w:rsidRPr="009649F8" w:rsidRDefault="00111070" w:rsidP="007A3FA4">
            <w:pPr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</w:pPr>
            <w:r w:rsidRPr="009649F8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t>Modul: Brojevi do sto</w:t>
            </w:r>
          </w:p>
          <w:p w14:paraId="0C327099" w14:textId="77777777" w:rsidR="00111070" w:rsidRPr="009649F8" w:rsidRDefault="00111070" w:rsidP="007A3FA4">
            <w:pPr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</w:pPr>
            <w:r w:rsidRPr="009649F8"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  <w:t>Jedinica: Čitanje i pisanje desetica</w:t>
            </w:r>
          </w:p>
          <w:p w14:paraId="22CD28AA" w14:textId="77777777" w:rsidR="00111070" w:rsidRDefault="007A3FA4" w:rsidP="007A3FA4">
            <w:pPr>
              <w:rPr>
                <w:rStyle w:val="Hyperlink"/>
                <w:rFonts w:eastAsia="Calibri" w:cstheme="minorHAnsi"/>
                <w:b/>
                <w:sz w:val="16"/>
                <w:szCs w:val="16"/>
              </w:rPr>
            </w:pPr>
            <w:hyperlink r:id="rId5" w:anchor="block-91119" w:history="1">
              <w:r w:rsidR="00111070" w:rsidRPr="009649F8">
                <w:rPr>
                  <w:rStyle w:val="Hyperlink"/>
                  <w:rFonts w:eastAsia="Calibri" w:cstheme="minorHAnsi"/>
                  <w:b/>
                  <w:sz w:val="16"/>
                  <w:szCs w:val="16"/>
                </w:rPr>
                <w:t>Objekt: Pokušaj i ovo</w:t>
              </w:r>
            </w:hyperlink>
          </w:p>
          <w:p w14:paraId="4560E368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B684A41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72953319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17FCC8B7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1A93F2C6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6AC9BCCD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37AD352" w14:textId="53FAD22E" w:rsidR="00111070" w:rsidRDefault="007A3FA4" w:rsidP="007A3FA4">
            <w:pPr>
              <w:rPr>
                <w:rStyle w:val="Hyperlink"/>
                <w:rFonts w:eastAsia="Calibri" w:cstheme="minorHAnsi"/>
                <w:b/>
                <w:sz w:val="16"/>
                <w:szCs w:val="16"/>
              </w:rPr>
            </w:pPr>
            <w:hyperlink r:id="rId6" w:anchor="block-91152" w:history="1">
              <w:r w:rsidR="00111070" w:rsidRPr="009649F8">
                <w:rPr>
                  <w:rStyle w:val="Hyperlink"/>
                  <w:rFonts w:eastAsia="Calibri" w:cstheme="minorHAnsi"/>
                  <w:b/>
                  <w:sz w:val="16"/>
                  <w:szCs w:val="16"/>
                </w:rPr>
                <w:t>Objekt: Kuna po kuna – sto kuna</w:t>
              </w:r>
            </w:hyperlink>
          </w:p>
          <w:p w14:paraId="585E124A" w14:textId="2BF08A15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45EE225E" w14:textId="5BA948B6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85762C9" w14:textId="1B756561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1BF0219" w14:textId="17C033FA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4396CED2" w14:textId="0B892655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27904EC4" w14:textId="662A7E68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7404762" w14:textId="47FF27C8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22A611CE" w14:textId="5805BFC3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6F9A70F5" w14:textId="12EC4E09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0E7A5975" w14:textId="77777777" w:rsidR="00111070" w:rsidRDefault="00111070" w:rsidP="007A3FA4">
            <w:pPr>
              <w:rPr>
                <w:rStyle w:val="Hyperlink"/>
                <w:rFonts w:eastAsia="Calibri"/>
                <w:b/>
                <w:sz w:val="16"/>
                <w:szCs w:val="16"/>
              </w:rPr>
            </w:pPr>
          </w:p>
          <w:p w14:paraId="65EDA5C6" w14:textId="197173E1" w:rsidR="00111070" w:rsidRDefault="007A3FA4" w:rsidP="007A3FA4">
            <w:pPr>
              <w:rPr>
                <w:rFonts w:cstheme="minorHAnsi"/>
                <w:sz w:val="18"/>
                <w:szCs w:val="18"/>
              </w:rPr>
            </w:pPr>
            <w:hyperlink r:id="rId7" w:anchor="block-91179" w:history="1">
              <w:r w:rsidR="00111070" w:rsidRPr="009649F8">
                <w:rPr>
                  <w:rStyle w:val="Hyperlink"/>
                  <w:rFonts w:eastAsia="Calibri" w:cstheme="minorHAnsi"/>
                  <w:b/>
                  <w:sz w:val="16"/>
                  <w:szCs w:val="16"/>
                </w:rPr>
                <w:t>Objekt: Štednja</w:t>
              </w:r>
            </w:hyperlink>
          </w:p>
        </w:tc>
        <w:tc>
          <w:tcPr>
            <w:tcW w:w="2488" w:type="dxa"/>
          </w:tcPr>
          <w:p w14:paraId="27F62FB2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0C78D7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2A9079F6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C78D7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03A391FC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C78D7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0C78D7">
              <w:rPr>
                <w:rFonts w:cstheme="minorHAnsi"/>
                <w:sz w:val="18"/>
                <w:szCs w:val="18"/>
              </w:rPr>
              <w:t>– A. 1. 1. Razvija komunikativnost i suradništvo.</w:t>
            </w:r>
          </w:p>
          <w:p w14:paraId="35242C31" w14:textId="77777777" w:rsidR="00111070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0C78D7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47C01DC1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C78D7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304259AB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7C76C5D1" w14:textId="77777777" w:rsidR="00111070" w:rsidRPr="000C78D7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sz w:val="18"/>
                <w:szCs w:val="18"/>
              </w:rPr>
              <w:lastRenderedPageBreak/>
              <w:t>na poticaj i uz pomoć učitelja procjenjuje je li uspješno riješio zadatak ili naučio.</w:t>
            </w:r>
          </w:p>
          <w:p w14:paraId="68FD909E" w14:textId="738FD4D0" w:rsidR="008130F6" w:rsidRDefault="00111070" w:rsidP="007A3FA4">
            <w:pPr>
              <w:rPr>
                <w:rFonts w:cstheme="minorHAnsi"/>
                <w:sz w:val="18"/>
                <w:szCs w:val="18"/>
              </w:rPr>
            </w:pPr>
            <w:r w:rsidRPr="000C78D7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0C78D7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503C6CD8" w14:textId="77777777" w:rsidR="008E5959" w:rsidRPr="00A9771B" w:rsidRDefault="008E5959" w:rsidP="000C78D7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A9771B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395E"/>
    <w:rsid w:val="000A6E4F"/>
    <w:rsid w:val="000C78D7"/>
    <w:rsid w:val="000F612B"/>
    <w:rsid w:val="00111070"/>
    <w:rsid w:val="00133D7A"/>
    <w:rsid w:val="00164B8F"/>
    <w:rsid w:val="00196C43"/>
    <w:rsid w:val="001A6E8A"/>
    <w:rsid w:val="00236136"/>
    <w:rsid w:val="002F53EB"/>
    <w:rsid w:val="00463FAB"/>
    <w:rsid w:val="00512C63"/>
    <w:rsid w:val="00546C3C"/>
    <w:rsid w:val="00550483"/>
    <w:rsid w:val="0057658E"/>
    <w:rsid w:val="006422FE"/>
    <w:rsid w:val="00655CB6"/>
    <w:rsid w:val="00724F26"/>
    <w:rsid w:val="007A3FA4"/>
    <w:rsid w:val="007E0919"/>
    <w:rsid w:val="008130F6"/>
    <w:rsid w:val="008172AD"/>
    <w:rsid w:val="00865F5C"/>
    <w:rsid w:val="008E5959"/>
    <w:rsid w:val="00900406"/>
    <w:rsid w:val="00990577"/>
    <w:rsid w:val="009A02ED"/>
    <w:rsid w:val="00A9771B"/>
    <w:rsid w:val="00AC3E66"/>
    <w:rsid w:val="00BB0608"/>
    <w:rsid w:val="00BE5D2C"/>
    <w:rsid w:val="00C369DA"/>
    <w:rsid w:val="00C37C3C"/>
    <w:rsid w:val="00C57442"/>
    <w:rsid w:val="00CB6EF7"/>
    <w:rsid w:val="00CC16A9"/>
    <w:rsid w:val="00CE7D1B"/>
    <w:rsid w:val="00D11E2A"/>
    <w:rsid w:val="00EA7026"/>
    <w:rsid w:val="00EC234F"/>
    <w:rsid w:val="00EC6DBA"/>
    <w:rsid w:val="00FA189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BBD1"/>
  <w15:docId w15:val="{EA4D9161-7832-4DA1-A782-6090F23E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97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7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71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78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1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10.html" TargetMode="External"/><Relationship Id="rId5" Type="http://schemas.openxmlformats.org/officeDocument/2006/relationships/hyperlink" Target="https://hr.izzi.digital/DOS/1109/321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F908C-B875-45C9-AD1B-C76CE3F0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2019-08-15T17:53:00Z</dcterms:created>
  <dcterms:modified xsi:type="dcterms:W3CDTF">2021-07-13T13:20:00Z</dcterms:modified>
</cp:coreProperties>
</file>