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F262F" w14:textId="77777777" w:rsidR="00DC47A0" w:rsidRPr="00473564" w:rsidRDefault="00DC47A0" w:rsidP="00473564">
      <w:pPr>
        <w:spacing w:after="0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>TJEDNI PLAN RADA</w:t>
      </w:r>
    </w:p>
    <w:p w14:paraId="3798C532" w14:textId="1DD94B01" w:rsidR="00DC47A0" w:rsidRPr="00473564" w:rsidRDefault="00DC47A0" w:rsidP="00473564">
      <w:pPr>
        <w:spacing w:after="0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 xml:space="preserve">13. TJEDAN: </w:t>
      </w:r>
      <w:r w:rsidR="00EB7682" w:rsidRPr="00473564">
        <w:rPr>
          <w:noProof/>
          <w:sz w:val="20"/>
          <w:szCs w:val="20"/>
        </w:rPr>
        <w:t>28. 11. – 2. 12. 2022.</w:t>
      </w:r>
    </w:p>
    <w:p w14:paraId="7AD1ED32" w14:textId="77777777" w:rsidR="00DC47A0" w:rsidRPr="00473564" w:rsidRDefault="00DC47A0" w:rsidP="00473564">
      <w:pPr>
        <w:spacing w:after="0"/>
        <w:rPr>
          <w:rFonts w:cstheme="minorHAnsi"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 xml:space="preserve">TEMA TJEDNA </w:t>
      </w:r>
      <w:r w:rsidRPr="00473564">
        <w:rPr>
          <w:rFonts w:cstheme="minorHAnsi"/>
          <w:noProof/>
          <w:sz w:val="20"/>
          <w:szCs w:val="20"/>
        </w:rPr>
        <w:t>-</w:t>
      </w:r>
      <w:r w:rsidRPr="00473564">
        <w:rPr>
          <w:rFonts w:cstheme="minorHAnsi"/>
          <w:b/>
          <w:noProof/>
          <w:sz w:val="20"/>
          <w:szCs w:val="20"/>
        </w:rPr>
        <w:t xml:space="preserve"> </w:t>
      </w:r>
      <w:r w:rsidRPr="00473564">
        <w:rPr>
          <w:rFonts w:cstheme="minorHAnsi"/>
          <w:noProof/>
          <w:sz w:val="20"/>
          <w:szCs w:val="20"/>
        </w:rPr>
        <w:t>Vrijeme juri, zima stiže, praznici su nam sve bliže</w:t>
      </w:r>
    </w:p>
    <w:p w14:paraId="7BA4995B" w14:textId="77777777" w:rsidR="006C72BF" w:rsidRPr="00473564" w:rsidRDefault="006C72BF" w:rsidP="00473564">
      <w:pPr>
        <w:spacing w:after="0" w:line="240" w:lineRule="auto"/>
        <w:rPr>
          <w:rStyle w:val="eop"/>
          <w:rFonts w:cstheme="minorHAnsi"/>
          <w:bCs/>
          <w:noProof/>
          <w:color w:val="000000"/>
          <w:sz w:val="20"/>
          <w:szCs w:val="20"/>
          <w:bdr w:val="none" w:sz="0" w:space="0" w:color="auto" w:frame="1"/>
        </w:rPr>
      </w:pPr>
    </w:p>
    <w:p w14:paraId="749C308A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 xml:space="preserve">Hrvatski jezik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5"/>
        <w:gridCol w:w="938"/>
        <w:gridCol w:w="1984"/>
        <w:gridCol w:w="3969"/>
        <w:gridCol w:w="2262"/>
      </w:tblGrid>
      <w:tr w:rsidR="006C72BF" w:rsidRPr="00473564" w14:paraId="1CE17E40" w14:textId="77777777" w:rsidTr="00571DFF">
        <w:tc>
          <w:tcPr>
            <w:tcW w:w="475" w:type="dxa"/>
            <w:shd w:val="clear" w:color="auto" w:fill="FFE599" w:themeFill="accent4" w:themeFillTint="66"/>
          </w:tcPr>
          <w:p w14:paraId="26FF2156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938" w:type="dxa"/>
            <w:shd w:val="clear" w:color="auto" w:fill="FFE599" w:themeFill="accent4" w:themeFillTint="66"/>
          </w:tcPr>
          <w:p w14:paraId="24AE95D1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58B647E5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 xml:space="preserve">PODRUČJE RADA </w:t>
            </w:r>
          </w:p>
        </w:tc>
        <w:tc>
          <w:tcPr>
            <w:tcW w:w="3969" w:type="dxa"/>
            <w:shd w:val="clear" w:color="auto" w:fill="FFE599" w:themeFill="accent4" w:themeFillTint="66"/>
          </w:tcPr>
          <w:p w14:paraId="63F0F547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2262" w:type="dxa"/>
            <w:shd w:val="clear" w:color="auto" w:fill="FFE599" w:themeFill="accent4" w:themeFillTint="66"/>
          </w:tcPr>
          <w:p w14:paraId="2DFEA3DF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C72BF" w:rsidRPr="00473564" w14:paraId="38F82A76" w14:textId="77777777" w:rsidTr="00571DFF">
        <w:tc>
          <w:tcPr>
            <w:tcW w:w="475" w:type="dxa"/>
          </w:tcPr>
          <w:p w14:paraId="053BBBA2" w14:textId="43C9B2E2" w:rsidR="006C72BF" w:rsidRPr="00473564" w:rsidRDefault="00336A5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5</w:t>
            </w:r>
            <w:r w:rsidR="00217FD2">
              <w:rPr>
                <w:rFonts w:cstheme="minorHAnsi"/>
                <w:noProof/>
                <w:sz w:val="16"/>
                <w:szCs w:val="16"/>
              </w:rPr>
              <w:t>8</w:t>
            </w:r>
            <w:r w:rsidR="006C72BF" w:rsidRPr="0047356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8" w:type="dxa"/>
          </w:tcPr>
          <w:p w14:paraId="5F99E0EF" w14:textId="77777777" w:rsidR="006C72BF" w:rsidRPr="00473564" w:rsidRDefault="00665418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984" w:type="dxa"/>
          </w:tcPr>
          <w:p w14:paraId="2D571BAC" w14:textId="77777777" w:rsidR="006C72BF" w:rsidRPr="00473564" w:rsidRDefault="00665418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Slovo R,r</w:t>
            </w:r>
            <w:r w:rsidR="006C72BF" w:rsidRPr="00473564">
              <w:rPr>
                <w:rFonts w:cstheme="minorHAnsi"/>
                <w:noProof/>
                <w:sz w:val="16"/>
                <w:szCs w:val="16"/>
              </w:rPr>
              <w:t xml:space="preserve"> </w:t>
            </w:r>
          </w:p>
          <w:p w14:paraId="7F245B78" w14:textId="77777777" w:rsidR="004D396F" w:rsidRDefault="00000000" w:rsidP="0047356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4" w:history="1">
              <w:r w:rsidR="004D396F" w:rsidRPr="0047356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1F129E4E" w14:textId="77777777" w:rsidR="006521BE" w:rsidRDefault="006521BE" w:rsidP="00473564">
            <w:pPr>
              <w:spacing w:after="0" w:line="240" w:lineRule="auto"/>
              <w:rPr>
                <w:rStyle w:val="Hyperlink"/>
              </w:rPr>
            </w:pPr>
          </w:p>
          <w:p w14:paraId="132646C6" w14:textId="6CC94533" w:rsidR="009522EC" w:rsidRPr="009522EC" w:rsidRDefault="009522EC" w:rsidP="009522E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 xml:space="preserve"> HYPERLINK "https://hr.izzi.digital/DOS/104/633.html" \l "block-8278" 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Zvučna čitanka</w:t>
            </w:r>
          </w:p>
          <w:p w14:paraId="3E75C790" w14:textId="339C08D3" w:rsidR="009522EC" w:rsidRPr="001216DA" w:rsidRDefault="009522EC" w:rsidP="009522E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4775AA8A" w14:textId="7D635256" w:rsidR="009522EC" w:rsidRPr="009522EC" w:rsidRDefault="009522EC" w:rsidP="009522E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 xml:space="preserve"> HYPERLINK "https://hr.izzi.digital/DOS/104/403.html" 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DOS</w:t>
            </w:r>
          </w:p>
          <w:p w14:paraId="081C5810" w14:textId="5055CCD6" w:rsidR="009522EC" w:rsidRDefault="009522EC" w:rsidP="009522E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06A00DA7" w14:textId="01F845C5" w:rsidR="006B03F0" w:rsidRPr="00495710" w:rsidRDefault="00495710" w:rsidP="009522E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 xml:space="preserve"> HYPERLINK "https://www.profil-klett.hr/sites/default/files/metodicki-kutak/9._slovo_r_i_slovo_k.pdf" 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="006B03F0" w:rsidRPr="00495710">
              <w:rPr>
                <w:rStyle w:val="Hyperlink"/>
                <w:sz w:val="16"/>
                <w:szCs w:val="16"/>
              </w:rPr>
              <w:t>Izlazna kartica</w:t>
            </w:r>
          </w:p>
          <w:p w14:paraId="37320456" w14:textId="2BD64271" w:rsidR="006B03F0" w:rsidRDefault="00495710" w:rsidP="009522EC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01CD7014" w14:textId="1586293E" w:rsidR="006521BE" w:rsidRPr="00473564" w:rsidRDefault="009522EC" w:rsidP="009522EC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 w:rsidR="00F35A12">
              <w:rPr>
                <w:rFonts w:cstheme="minorHAnsi"/>
                <w:noProof/>
                <w:sz w:val="16"/>
                <w:szCs w:val="16"/>
              </w:rPr>
              <w:t>142, 143, 144, 145</w:t>
            </w:r>
          </w:p>
        </w:tc>
        <w:tc>
          <w:tcPr>
            <w:tcW w:w="3969" w:type="dxa"/>
          </w:tcPr>
          <w:p w14:paraId="41515388" w14:textId="22BA6DE8" w:rsidR="00665418" w:rsidRPr="00473564" w:rsidRDefault="00665418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 xml:space="preserve">OŠ HJ A.1.1. Učenik razgovara i govori u skladu s jezičnim razvojem izražavajući svoje potrebe, misli i osjećaje. </w:t>
            </w:r>
          </w:p>
          <w:p w14:paraId="67FE5EF3" w14:textId="42326568" w:rsidR="00665418" w:rsidRPr="00473564" w:rsidRDefault="00665418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A.1.2. Učenik sluša jednostavne tekstove.</w:t>
            </w:r>
          </w:p>
          <w:p w14:paraId="248D7941" w14:textId="3499D681" w:rsidR="00665418" w:rsidRPr="00473564" w:rsidRDefault="00665418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A.1.3. Učenik čita tekstove primjerene početnom opismenjavanju i obilježjima jezičnoga razvoja.</w:t>
            </w:r>
          </w:p>
          <w:p w14:paraId="62717872" w14:textId="476ABBF1" w:rsidR="00665418" w:rsidRPr="00473564" w:rsidRDefault="00665418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A.1.4. Učenik piše školskim formalnim pismom slova, riječi i kratke rečenice u skladu s jezičnim razvojem.</w:t>
            </w:r>
          </w:p>
          <w:p w14:paraId="36269258" w14:textId="22FB6C8E" w:rsidR="006C72BF" w:rsidRPr="00473564" w:rsidRDefault="00665418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rFonts w:eastAsia="Times New Roman"/>
                <w:noProof/>
                <w:lang w:eastAsia="en-US"/>
              </w:rPr>
              <w:t>OŠ HJ A.1.7.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00C90726" w14:textId="77777777" w:rsidR="00665418" w:rsidRPr="00473564" w:rsidRDefault="00665418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 xml:space="preserve">MAT OŠ – C. 1. 1. </w:t>
            </w:r>
          </w:p>
          <w:p w14:paraId="3B23F3BA" w14:textId="77777777" w:rsidR="00665418" w:rsidRPr="00473564" w:rsidRDefault="00665418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</w:t>
            </w:r>
          </w:p>
          <w:p w14:paraId="6D4A05E1" w14:textId="77777777" w:rsidR="00665418" w:rsidRPr="00473564" w:rsidRDefault="00665418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4BD06FD7" w14:textId="77777777" w:rsidR="00665418" w:rsidRPr="00473564" w:rsidRDefault="00665418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165F628D" w14:textId="77777777" w:rsidR="00665418" w:rsidRPr="00473564" w:rsidRDefault="00665418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1.; B. 1. 2.</w:t>
            </w:r>
          </w:p>
          <w:p w14:paraId="64546DB9" w14:textId="77777777" w:rsidR="00665418" w:rsidRPr="00473564" w:rsidRDefault="00665418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16023C62" w14:textId="77777777" w:rsidR="00665418" w:rsidRPr="00473564" w:rsidRDefault="00665418" w:rsidP="00473564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odr – A. 1. 1.</w:t>
            </w:r>
          </w:p>
          <w:p w14:paraId="6ED33DD6" w14:textId="77777777" w:rsidR="006C72BF" w:rsidRPr="00473564" w:rsidRDefault="00665418" w:rsidP="00473564">
            <w:pPr>
              <w:pStyle w:val="TableParagraph"/>
              <w:spacing w:line="240" w:lineRule="auto"/>
              <w:rPr>
                <w:b/>
                <w:noProof/>
                <w:color w:val="FF0000"/>
              </w:rPr>
            </w:pPr>
            <w:r w:rsidRPr="00473564">
              <w:rPr>
                <w:rFonts w:eastAsia="Times New Roman"/>
                <w:noProof/>
                <w:lang w:eastAsia="en-US"/>
              </w:rPr>
              <w:t>ikt – D. 1. 2</w:t>
            </w:r>
          </w:p>
        </w:tc>
      </w:tr>
      <w:tr w:rsidR="006C72BF" w:rsidRPr="00473564" w14:paraId="597D530E" w14:textId="77777777" w:rsidTr="00571DFF">
        <w:tc>
          <w:tcPr>
            <w:tcW w:w="475" w:type="dxa"/>
          </w:tcPr>
          <w:p w14:paraId="2381C41D" w14:textId="6F002F9D" w:rsidR="006C72BF" w:rsidRPr="00473564" w:rsidRDefault="005D155A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noProof/>
                <w:sz w:val="16"/>
                <w:szCs w:val="16"/>
              </w:rPr>
              <w:t>59</w:t>
            </w:r>
            <w:r w:rsidR="006C72BF" w:rsidRPr="0047356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8" w:type="dxa"/>
          </w:tcPr>
          <w:p w14:paraId="444D5ECE" w14:textId="77777777" w:rsidR="006C72BF" w:rsidRPr="00473564" w:rsidRDefault="006C72BF" w:rsidP="0047356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984" w:type="dxa"/>
          </w:tcPr>
          <w:p w14:paraId="673AEF9B" w14:textId="77777777" w:rsidR="006C72BF" w:rsidRPr="00473564" w:rsidRDefault="0099638E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Ponavljanje</w:t>
            </w:r>
          </w:p>
          <w:p w14:paraId="3F9E4592" w14:textId="77777777" w:rsidR="004D396F" w:rsidRDefault="00000000" w:rsidP="0047356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5" w:history="1">
              <w:r w:rsidR="004D396F" w:rsidRPr="0047356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62392F77" w14:textId="4E4588A4" w:rsidR="00F35A12" w:rsidRDefault="00F35A12" w:rsidP="00473564">
            <w:pPr>
              <w:spacing w:after="0" w:line="240" w:lineRule="auto"/>
              <w:rPr>
                <w:rStyle w:val="Hyperlink"/>
              </w:rPr>
            </w:pPr>
          </w:p>
          <w:p w14:paraId="5C97E0A8" w14:textId="21D95F67" w:rsidR="00EA2DA6" w:rsidRPr="00EA2DA6" w:rsidRDefault="00000000" w:rsidP="00473564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6" w:history="1">
              <w:r w:rsidR="00EA2DA6" w:rsidRPr="00EA2DA6">
                <w:rPr>
                  <w:rStyle w:val="Hyperlink"/>
                  <w:sz w:val="16"/>
                  <w:szCs w:val="16"/>
                </w:rPr>
                <w:t>prilog</w:t>
              </w:r>
            </w:hyperlink>
          </w:p>
          <w:p w14:paraId="09BE0E31" w14:textId="77777777" w:rsidR="00F35A12" w:rsidRDefault="00F35A12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  <w:p w14:paraId="5B07074A" w14:textId="33B74EF8" w:rsidR="00F2628F" w:rsidRPr="00473564" w:rsidRDefault="00F2628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t xml:space="preserve">Nina i Tino uče čitati i pisati (radna bilježnica u listićima) str. </w:t>
            </w:r>
            <w:r w:rsidR="003C030C">
              <w:rPr>
                <w:noProof/>
                <w:sz w:val="16"/>
                <w:szCs w:val="16"/>
              </w:rPr>
              <w:t>28 - 37</w:t>
            </w:r>
          </w:p>
        </w:tc>
        <w:tc>
          <w:tcPr>
            <w:tcW w:w="3969" w:type="dxa"/>
          </w:tcPr>
          <w:p w14:paraId="37AF96FF" w14:textId="300BC19A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 xml:space="preserve">OŠ HJ A.1.1. Učenik razgovara i govori u skladu s jezičnim razvojem izražavajući svoje potrebe, misli i osjećaje. </w:t>
            </w:r>
          </w:p>
          <w:p w14:paraId="66408ACD" w14:textId="2E913B8F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A.1.2. Učenik sluša jednostavne tekstove.</w:t>
            </w:r>
          </w:p>
          <w:p w14:paraId="5519D654" w14:textId="5A5D7973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A.1.3. Učenik čita tekstove primjerene početnom opismenjavanju i obilježjima jezičnoga razvoja.</w:t>
            </w:r>
          </w:p>
          <w:p w14:paraId="5B403805" w14:textId="2C97F6A7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A.1.4. Učenik piše školskim formalnim pismom slova, riječi i kratke rečenice u skladu s jezičnim razvojem.</w:t>
            </w:r>
          </w:p>
          <w:p w14:paraId="49B1FA0C" w14:textId="53A6A331" w:rsidR="006C72BF" w:rsidRPr="00473564" w:rsidRDefault="0099638E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rFonts w:eastAsia="Times New Roman"/>
                <w:noProof/>
                <w:lang w:eastAsia="en-US"/>
              </w:rPr>
              <w:t>OŠ HJ A.1.7. Učenik prepoznaje glasovnu strukturu riječi te glasovno analizira i sintetizira riječi primjereno početnomu opismenjavanju.</w:t>
            </w:r>
          </w:p>
        </w:tc>
        <w:tc>
          <w:tcPr>
            <w:tcW w:w="2262" w:type="dxa"/>
          </w:tcPr>
          <w:p w14:paraId="4BD27D38" w14:textId="77777777" w:rsidR="0099638E" w:rsidRPr="00473564" w:rsidRDefault="0099638E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651AA588" w14:textId="77777777" w:rsidR="0099638E" w:rsidRPr="00473564" w:rsidRDefault="0099638E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2; C. 1. 2</w:t>
            </w:r>
          </w:p>
          <w:p w14:paraId="4A4D4A97" w14:textId="77777777" w:rsidR="0099638E" w:rsidRPr="00473564" w:rsidRDefault="0099638E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12336A2F" w14:textId="77777777" w:rsidR="006C72BF" w:rsidRPr="00473564" w:rsidRDefault="006C72BF" w:rsidP="00473564">
            <w:pPr>
              <w:pStyle w:val="TableParagraph"/>
              <w:spacing w:line="240" w:lineRule="auto"/>
              <w:rPr>
                <w:noProof/>
              </w:rPr>
            </w:pPr>
          </w:p>
        </w:tc>
      </w:tr>
      <w:tr w:rsidR="006C72BF" w:rsidRPr="00473564" w14:paraId="26B55E6F" w14:textId="77777777" w:rsidTr="00571DFF">
        <w:tc>
          <w:tcPr>
            <w:tcW w:w="475" w:type="dxa"/>
          </w:tcPr>
          <w:p w14:paraId="37E832F4" w14:textId="20F03FE4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6</w:t>
            </w:r>
            <w:r w:rsidR="00217FD2">
              <w:rPr>
                <w:rFonts w:cstheme="minorHAnsi"/>
                <w:noProof/>
                <w:sz w:val="16"/>
                <w:szCs w:val="16"/>
              </w:rPr>
              <w:t>0</w:t>
            </w:r>
            <w:r w:rsidRPr="0047356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8" w:type="dxa"/>
          </w:tcPr>
          <w:p w14:paraId="61F77F93" w14:textId="77777777" w:rsidR="006C72BF" w:rsidRPr="00473564" w:rsidRDefault="0099638E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KIM</w:t>
            </w:r>
          </w:p>
        </w:tc>
        <w:tc>
          <w:tcPr>
            <w:tcW w:w="1984" w:type="dxa"/>
          </w:tcPr>
          <w:p w14:paraId="6EE6086F" w14:textId="77777777" w:rsidR="006C72BF" w:rsidRPr="00473564" w:rsidRDefault="0099638E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Srce u snijegu – lutkarski film</w:t>
            </w:r>
          </w:p>
          <w:p w14:paraId="09DE88F5" w14:textId="77777777" w:rsidR="004D396F" w:rsidRPr="00473564" w:rsidRDefault="00000000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7" w:history="1">
              <w:r w:rsidR="004D396F" w:rsidRPr="0047356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3969" w:type="dxa"/>
          </w:tcPr>
          <w:p w14:paraId="3938D195" w14:textId="44F08A97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 xml:space="preserve">OŠ HJ A.1.1. Učenik razgovara i govori u skladu s jezičnim razvojem izražavajući svoje potrebe, misli i osjećaje. </w:t>
            </w:r>
          </w:p>
          <w:p w14:paraId="53CD0BE8" w14:textId="690A5D24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A.1.5. Učenik upotrebljava riječi, sintagme i rečenice u točnome značenju u uobičajenim komunikacijskim situacijama.</w:t>
            </w:r>
          </w:p>
          <w:p w14:paraId="7C4EA7C2" w14:textId="2EBE4FC3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noProof/>
                <w:sz w:val="16"/>
                <w:szCs w:val="16"/>
                <w:lang w:eastAsia="en-US"/>
              </w:rPr>
              <w:t>OŠ HJ C.1.1. Učenik sluša/čita tekst u skladu s početnim opismenjavanjem i pronalazi podatke u tekstu</w:t>
            </w:r>
          </w:p>
          <w:p w14:paraId="7086AD91" w14:textId="58A76640" w:rsidR="006C72BF" w:rsidRPr="00473564" w:rsidRDefault="0099638E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rFonts w:eastAsia="Times New Roman"/>
                <w:noProof/>
                <w:lang w:eastAsia="en-US"/>
              </w:rPr>
              <w:t>OŠ HJ C.1.2. Učenik razlikuje medijske sadržaje primjerene dobi i interesu.</w:t>
            </w:r>
          </w:p>
        </w:tc>
        <w:tc>
          <w:tcPr>
            <w:tcW w:w="2262" w:type="dxa"/>
          </w:tcPr>
          <w:p w14:paraId="79BD89AF" w14:textId="77777777" w:rsidR="0099638E" w:rsidRPr="00473564" w:rsidRDefault="0099638E" w:rsidP="00473564">
            <w:pPr>
              <w:widowControl w:val="0"/>
              <w:tabs>
                <w:tab w:val="left" w:pos="380"/>
              </w:tabs>
              <w:autoSpaceDE w:val="0"/>
              <w:autoSpaceDN w:val="0"/>
              <w:spacing w:after="0" w:line="240" w:lineRule="auto"/>
              <w:ind w:right="633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PID OŠ - A. 1. 1 </w:t>
            </w:r>
          </w:p>
          <w:p w14:paraId="77580212" w14:textId="77777777" w:rsidR="0099638E" w:rsidRPr="00473564" w:rsidRDefault="0099638E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</w:t>
            </w:r>
          </w:p>
          <w:p w14:paraId="0654645A" w14:textId="77777777" w:rsidR="0099638E" w:rsidRPr="00473564" w:rsidRDefault="0099638E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osr – A. 1. 3; B. 1. 2; C. 1. 2. </w:t>
            </w:r>
          </w:p>
          <w:p w14:paraId="6E9A9541" w14:textId="77777777" w:rsidR="0099638E" w:rsidRPr="00473564" w:rsidRDefault="0099638E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3B5CC02C" w14:textId="77777777" w:rsidR="0099638E" w:rsidRPr="00473564" w:rsidRDefault="0099638E" w:rsidP="00473564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zdr – B. 1. 3. A </w:t>
            </w:r>
          </w:p>
          <w:p w14:paraId="70451EA4" w14:textId="77777777" w:rsidR="006C72BF" w:rsidRPr="00473564" w:rsidRDefault="0099638E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rFonts w:eastAsia="Times New Roman"/>
                <w:noProof/>
                <w:lang w:eastAsia="en-US"/>
              </w:rPr>
              <w:t>odr – B. 1. 2.</w:t>
            </w:r>
          </w:p>
        </w:tc>
      </w:tr>
      <w:tr w:rsidR="00BE15EB" w:rsidRPr="00473564" w14:paraId="28172265" w14:textId="77777777" w:rsidTr="00571DFF">
        <w:tc>
          <w:tcPr>
            <w:tcW w:w="475" w:type="dxa"/>
          </w:tcPr>
          <w:p w14:paraId="0D296F99" w14:textId="3DDB2C4E" w:rsidR="00BE15EB" w:rsidRPr="00473564" w:rsidRDefault="00BE15EB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6</w:t>
            </w:r>
            <w:r w:rsidR="005D155A">
              <w:rPr>
                <w:rFonts w:cstheme="minorHAnsi"/>
                <w:noProof/>
                <w:sz w:val="16"/>
                <w:szCs w:val="16"/>
              </w:rPr>
              <w:t>1</w:t>
            </w:r>
            <w:r w:rsidRPr="00473564">
              <w:rPr>
                <w:rFonts w:cstheme="minorHAnsi"/>
                <w:noProof/>
                <w:sz w:val="16"/>
                <w:szCs w:val="16"/>
              </w:rPr>
              <w:t>.</w:t>
            </w:r>
          </w:p>
        </w:tc>
        <w:tc>
          <w:tcPr>
            <w:tcW w:w="938" w:type="dxa"/>
          </w:tcPr>
          <w:p w14:paraId="09AAF0EA" w14:textId="44F0593B" w:rsidR="00BE15EB" w:rsidRPr="00473564" w:rsidRDefault="00BE15EB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KIS</w:t>
            </w:r>
          </w:p>
        </w:tc>
        <w:tc>
          <w:tcPr>
            <w:tcW w:w="1984" w:type="dxa"/>
          </w:tcPr>
          <w:p w14:paraId="539C1449" w14:textId="77777777" w:rsidR="00BE15EB" w:rsidRPr="003C030C" w:rsidRDefault="00BE15EB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C030C">
              <w:rPr>
                <w:rFonts w:cstheme="minorHAnsi"/>
                <w:noProof/>
                <w:sz w:val="16"/>
                <w:szCs w:val="16"/>
              </w:rPr>
              <w:t>Krasni parovi</w:t>
            </w:r>
          </w:p>
          <w:p w14:paraId="0AC8B211" w14:textId="77777777" w:rsidR="00BE15EB" w:rsidRPr="003C030C" w:rsidRDefault="00000000" w:rsidP="00473564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8" w:history="1">
              <w:r w:rsidR="00BE15EB" w:rsidRPr="003C030C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26C4DDC9" w14:textId="0F4EFD5B" w:rsidR="003C030C" w:rsidRPr="003C030C" w:rsidRDefault="003C030C" w:rsidP="00473564">
            <w:pPr>
              <w:spacing w:after="0" w:line="240" w:lineRule="auto"/>
              <w:rPr>
                <w:rStyle w:val="Hyperlink"/>
                <w:sz w:val="16"/>
                <w:szCs w:val="16"/>
                <w:u w:val="none"/>
              </w:rPr>
            </w:pPr>
          </w:p>
          <w:p w14:paraId="34A04AA0" w14:textId="12690D30" w:rsidR="003C030C" w:rsidRPr="009522EC" w:rsidRDefault="003C030C" w:rsidP="003C030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>HYPERLINK "https://hr.izzi.digital/DOS/104/633.html" \l "block-8284"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Zvučna čitanka</w:t>
            </w:r>
          </w:p>
          <w:p w14:paraId="045BB465" w14:textId="77777777" w:rsidR="003C030C" w:rsidRPr="001216DA" w:rsidRDefault="003C030C" w:rsidP="003C030C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01B0171C" w14:textId="645D3A2E" w:rsidR="003C030C" w:rsidRDefault="00000000" w:rsidP="003C030C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hyperlink r:id="rId9" w:history="1">
              <w:r w:rsidR="00E556CE" w:rsidRPr="00E556CE">
                <w:rPr>
                  <w:rStyle w:val="Hyperlink"/>
                  <w:rFonts w:eastAsia="Times New Roman" w:cstheme="minorHAnsi"/>
                  <w:noProof/>
                  <w:sz w:val="16"/>
                  <w:szCs w:val="16"/>
                  <w:lang w:eastAsia="en-US"/>
                </w:rPr>
                <w:t>Video</w:t>
              </w:r>
            </w:hyperlink>
          </w:p>
          <w:p w14:paraId="2A497C55" w14:textId="77777777" w:rsidR="00E556CE" w:rsidRDefault="00E556CE" w:rsidP="003C030C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645A3531" w14:textId="24CA2F4A" w:rsidR="003C030C" w:rsidRPr="003C030C" w:rsidRDefault="003C030C" w:rsidP="003C030C">
            <w:pPr>
              <w:spacing w:after="0" w:line="240" w:lineRule="auto"/>
              <w:rPr>
                <w:rStyle w:val="Hyperlink"/>
                <w:sz w:val="16"/>
                <w:szCs w:val="16"/>
                <w:u w:val="none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14</w:t>
            </w:r>
            <w:r w:rsidR="00966096">
              <w:rPr>
                <w:rFonts w:cstheme="minorHAnsi"/>
                <w:noProof/>
                <w:sz w:val="16"/>
                <w:szCs w:val="16"/>
              </w:rPr>
              <w:t>6</w:t>
            </w:r>
          </w:p>
          <w:p w14:paraId="7DE8FA8D" w14:textId="5063FBEF" w:rsidR="003C030C" w:rsidRPr="003C030C" w:rsidRDefault="003C030C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3969" w:type="dxa"/>
          </w:tcPr>
          <w:p w14:paraId="45A08164" w14:textId="13ABDC2B" w:rsidR="00BE15EB" w:rsidRPr="00473564" w:rsidRDefault="00BE15EB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noProof/>
              </w:rPr>
              <w:t xml:space="preserve">OŠ HJ A.1.1. Učenik razgovara i govori u skladu s jezičnim razvojem izražavajući svoje potrebe, misli i osjećaje. </w:t>
            </w:r>
          </w:p>
          <w:p w14:paraId="3990A0E3" w14:textId="3FAB0015" w:rsidR="00BE15EB" w:rsidRPr="00473564" w:rsidRDefault="00BE15EB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noProof/>
              </w:rPr>
              <w:t>OŠ HJ A.1.2. Učenik sluša jednostavne tekstove.</w:t>
            </w:r>
          </w:p>
          <w:p w14:paraId="7C78E9D8" w14:textId="0B987571" w:rsidR="00BE15EB" w:rsidRPr="00473564" w:rsidRDefault="00BE15EB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noProof/>
              </w:rPr>
              <w:t>OŠ HJ A.1.7. Učenik prepoznaje glasovnu strukturu riječi te glasovno analizira i sintetizira riječi primjereno početnomu opismenjavanju.</w:t>
            </w:r>
          </w:p>
          <w:p w14:paraId="45B00B50" w14:textId="50A970D5" w:rsidR="00BE15EB" w:rsidRPr="00473564" w:rsidRDefault="00BE15EB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noProof/>
              </w:rPr>
              <w:t>OŠ HJ B.1.1. Učenik izražava svoja zapažanja, misli i osjećaje nakon slušanja/čitanja književnoga teksta i povezuje ih s vlastitim  iskustvom.</w:t>
            </w:r>
          </w:p>
          <w:p w14:paraId="6DE0E03E" w14:textId="1E1022D8" w:rsidR="00BE15EB" w:rsidRPr="00473564" w:rsidRDefault="00BE15EB" w:rsidP="00473564">
            <w:pPr>
              <w:widowControl w:val="0"/>
              <w:autoSpaceDE w:val="0"/>
              <w:autoSpaceDN w:val="0"/>
              <w:spacing w:after="0" w:line="240" w:lineRule="auto"/>
              <w:rPr>
                <w:rFonts w:eastAsia="Arial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noProof/>
                <w:sz w:val="16"/>
                <w:szCs w:val="16"/>
              </w:rPr>
              <w:t>OŠ HJ B.1.4. Učenik se stvaralački izražava prema vlastitome interesu potaknut različitim iskustvima i doživljajima književnoga teksta.</w:t>
            </w:r>
          </w:p>
        </w:tc>
        <w:tc>
          <w:tcPr>
            <w:tcW w:w="2262" w:type="dxa"/>
          </w:tcPr>
          <w:p w14:paraId="09227BA5" w14:textId="77777777" w:rsidR="00BE15EB" w:rsidRPr="00473564" w:rsidRDefault="00BE15EB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OŠ TZK - </w:t>
            </w:r>
            <w:r w:rsidRPr="00473564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A. 1. 1</w:t>
            </w:r>
          </w:p>
          <w:p w14:paraId="0AEE0C89" w14:textId="77777777" w:rsidR="00BE15EB" w:rsidRPr="00473564" w:rsidRDefault="00BE15EB" w:rsidP="00473564">
            <w:pPr>
              <w:widowControl w:val="0"/>
              <w:tabs>
                <w:tab w:val="left" w:pos="380"/>
              </w:tabs>
              <w:autoSpaceDE w:val="0"/>
              <w:autoSpaceDN w:val="0"/>
              <w:spacing w:after="0" w:line="240" w:lineRule="auto"/>
              <w:ind w:right="633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PID OŠ - A. 1. 1 </w:t>
            </w:r>
          </w:p>
          <w:p w14:paraId="6963A1F5" w14:textId="77777777" w:rsidR="00BE15EB" w:rsidRPr="00473564" w:rsidRDefault="00BE15EB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goo – C. 1. 1. </w:t>
            </w:r>
          </w:p>
          <w:p w14:paraId="2E492B11" w14:textId="77777777" w:rsidR="00BE15EB" w:rsidRPr="00473564" w:rsidRDefault="00BE15EB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3; B. 1. 2; C. 1. 2</w:t>
            </w:r>
          </w:p>
          <w:p w14:paraId="4805F6B4" w14:textId="77777777" w:rsidR="00BE15EB" w:rsidRPr="00473564" w:rsidRDefault="00BE15EB" w:rsidP="00473564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27D634D4" w14:textId="77777777" w:rsidR="00BE15EB" w:rsidRPr="00473564" w:rsidRDefault="00BE15EB" w:rsidP="00473564">
            <w:pPr>
              <w:widowControl w:val="0"/>
              <w:autoSpaceDE w:val="0"/>
              <w:autoSpaceDN w:val="0"/>
              <w:spacing w:after="0" w:line="240" w:lineRule="auto"/>
              <w:ind w:right="369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zdr – B.1. 3. A </w:t>
            </w:r>
          </w:p>
          <w:p w14:paraId="67078F73" w14:textId="5FB56FE5" w:rsidR="00BE15EB" w:rsidRPr="00473564" w:rsidRDefault="00BE15EB" w:rsidP="00473564">
            <w:pPr>
              <w:widowControl w:val="0"/>
              <w:tabs>
                <w:tab w:val="left" w:pos="380"/>
              </w:tabs>
              <w:autoSpaceDE w:val="0"/>
              <w:autoSpaceDN w:val="0"/>
              <w:spacing w:after="0" w:line="240" w:lineRule="auto"/>
              <w:ind w:right="633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/>
                <w:noProof/>
                <w:sz w:val="16"/>
                <w:szCs w:val="16"/>
                <w:lang w:eastAsia="en-US"/>
              </w:rPr>
              <w:t>odr – B. 1. 2.</w:t>
            </w:r>
          </w:p>
        </w:tc>
      </w:tr>
      <w:tr w:rsidR="003C241F" w:rsidRPr="003C241F" w14:paraId="4CB8BFBE" w14:textId="77777777" w:rsidTr="00571DFF">
        <w:tc>
          <w:tcPr>
            <w:tcW w:w="475" w:type="dxa"/>
          </w:tcPr>
          <w:p w14:paraId="5656B316" w14:textId="1B89895B" w:rsidR="003C241F" w:rsidRPr="003C241F" w:rsidRDefault="003C241F" w:rsidP="003C241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C241F">
              <w:rPr>
                <w:rFonts w:cstheme="minorHAnsi"/>
                <w:noProof/>
                <w:sz w:val="16"/>
                <w:szCs w:val="16"/>
              </w:rPr>
              <w:t>62.</w:t>
            </w:r>
          </w:p>
        </w:tc>
        <w:tc>
          <w:tcPr>
            <w:tcW w:w="938" w:type="dxa"/>
          </w:tcPr>
          <w:p w14:paraId="572124BD" w14:textId="13C538C5" w:rsidR="003C241F" w:rsidRPr="003C241F" w:rsidRDefault="003C241F" w:rsidP="003C241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C241F">
              <w:rPr>
                <w:rFonts w:eastAsia="Calibri" w:cstheme="minorHAnsi"/>
                <w:noProof/>
                <w:sz w:val="16"/>
                <w:szCs w:val="16"/>
              </w:rPr>
              <w:t>HJIK</w:t>
            </w:r>
          </w:p>
        </w:tc>
        <w:tc>
          <w:tcPr>
            <w:tcW w:w="1984" w:type="dxa"/>
          </w:tcPr>
          <w:p w14:paraId="101F9D09" w14:textId="77777777" w:rsidR="003C241F" w:rsidRPr="003C241F" w:rsidRDefault="003C241F" w:rsidP="003C241F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3C241F">
              <w:rPr>
                <w:rFonts w:cstheme="minorHAnsi"/>
                <w:noProof/>
                <w:sz w:val="16"/>
                <w:szCs w:val="16"/>
              </w:rPr>
              <w:t>Slovo K,k</w:t>
            </w:r>
          </w:p>
          <w:p w14:paraId="66B04AFB" w14:textId="77777777" w:rsidR="003C241F" w:rsidRDefault="00000000" w:rsidP="003C241F">
            <w:pPr>
              <w:spacing w:after="0"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0" w:history="1">
              <w:r w:rsidR="003C241F" w:rsidRPr="003C241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793E1426" w14:textId="77777777" w:rsidR="00966096" w:rsidRDefault="00966096" w:rsidP="003C241F">
            <w:pPr>
              <w:spacing w:after="0" w:line="240" w:lineRule="auto"/>
              <w:rPr>
                <w:rStyle w:val="Hyperlink"/>
              </w:rPr>
            </w:pPr>
          </w:p>
          <w:p w14:paraId="7ECE8A1B" w14:textId="77777777" w:rsidR="00966096" w:rsidRPr="009522EC" w:rsidRDefault="00966096" w:rsidP="0096609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>HYPERLINK "https://hr.izzi.digital/DOS/104/633.html" \l "block-8284"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Zvučna čitanka</w:t>
            </w:r>
          </w:p>
          <w:p w14:paraId="26BA7F73" w14:textId="5495379A" w:rsidR="00966096" w:rsidRPr="001216DA" w:rsidRDefault="00966096" w:rsidP="0096609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5BB81613" w14:textId="3215371A" w:rsidR="00966096" w:rsidRPr="009522EC" w:rsidRDefault="00966096" w:rsidP="0096609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begin"/>
            </w:r>
            <w:r>
              <w:rPr>
                <w:rStyle w:val="Hyperlink"/>
                <w:sz w:val="16"/>
                <w:szCs w:val="16"/>
              </w:rPr>
              <w:instrText>HYPERLINK "https://hr.izzi.digital/DOS/104/404.html"</w:instrText>
            </w:r>
            <w:r>
              <w:rPr>
                <w:rStyle w:val="Hyperlink"/>
                <w:sz w:val="16"/>
                <w:szCs w:val="16"/>
              </w:rPr>
              <w:fldChar w:fldCharType="separate"/>
            </w:r>
            <w:r w:rsidRPr="009522EC">
              <w:rPr>
                <w:rStyle w:val="Hyperlink"/>
                <w:sz w:val="16"/>
                <w:szCs w:val="16"/>
              </w:rPr>
              <w:t>DOS</w:t>
            </w:r>
          </w:p>
          <w:p w14:paraId="4033B2B1" w14:textId="6CC62DA7" w:rsidR="00966096" w:rsidRDefault="00966096" w:rsidP="0096609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r>
              <w:rPr>
                <w:rStyle w:val="Hyperlink"/>
                <w:sz w:val="16"/>
                <w:szCs w:val="16"/>
              </w:rPr>
              <w:fldChar w:fldCharType="end"/>
            </w:r>
          </w:p>
          <w:p w14:paraId="09D2529D" w14:textId="7753EEA5" w:rsidR="006B03F0" w:rsidRDefault="00000000" w:rsidP="00966096">
            <w:pPr>
              <w:spacing w:after="0" w:line="240" w:lineRule="auto"/>
              <w:rPr>
                <w:rStyle w:val="Hyperlink"/>
                <w:sz w:val="16"/>
                <w:szCs w:val="16"/>
              </w:rPr>
            </w:pPr>
            <w:hyperlink r:id="rId11" w:history="1">
              <w:r w:rsidR="006B03F0" w:rsidRPr="003F0033">
                <w:rPr>
                  <w:rStyle w:val="Hyperlink"/>
                  <w:sz w:val="16"/>
                  <w:szCs w:val="16"/>
                </w:rPr>
                <w:t>Izlazna kartica</w:t>
              </w:r>
            </w:hyperlink>
          </w:p>
          <w:p w14:paraId="63180D91" w14:textId="77777777" w:rsidR="006B03F0" w:rsidRDefault="006B03F0" w:rsidP="00966096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</w:p>
          <w:p w14:paraId="2D8B4705" w14:textId="3F8F9FDA" w:rsidR="00966096" w:rsidRPr="003C241F" w:rsidRDefault="00966096" w:rsidP="00966096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02240A">
              <w:rPr>
                <w:rFonts w:cstheme="minorHAnsi"/>
                <w:noProof/>
                <w:sz w:val="16"/>
                <w:szCs w:val="16"/>
              </w:rPr>
              <w:t xml:space="preserve">Nina i Tino 1 – početnica (1. dio) str. </w:t>
            </w:r>
            <w:r>
              <w:rPr>
                <w:rFonts w:cstheme="minorHAnsi"/>
                <w:noProof/>
                <w:sz w:val="16"/>
                <w:szCs w:val="16"/>
              </w:rPr>
              <w:t>146, 147, 148, 149</w:t>
            </w:r>
          </w:p>
        </w:tc>
        <w:tc>
          <w:tcPr>
            <w:tcW w:w="3969" w:type="dxa"/>
          </w:tcPr>
          <w:p w14:paraId="26E9BC05" w14:textId="77777777" w:rsidR="003C241F" w:rsidRPr="003C241F" w:rsidRDefault="003C241F" w:rsidP="003C241F">
            <w:pPr>
              <w:pStyle w:val="TableParagraph"/>
              <w:spacing w:line="240" w:lineRule="auto"/>
              <w:rPr>
                <w:b/>
                <w:noProof/>
              </w:rPr>
            </w:pPr>
            <w:r w:rsidRPr="003C241F">
              <w:rPr>
                <w:rFonts w:eastAsia="Times New Roman"/>
                <w:noProof/>
                <w:color w:val="231F20"/>
              </w:rPr>
              <w:t xml:space="preserve">OŠ HJ </w:t>
            </w:r>
            <w:r w:rsidRPr="003C241F">
              <w:rPr>
                <w:noProof/>
              </w:rPr>
              <w:t>A. 1. 1 Učenik razgovara i govori u skladu s jezičnim razvojem izražavajući svoje potrebe, misli i osjećaje.</w:t>
            </w:r>
          </w:p>
          <w:p w14:paraId="6FDEC941" w14:textId="77777777" w:rsidR="003C241F" w:rsidRPr="003C241F" w:rsidRDefault="003C241F" w:rsidP="003C241F">
            <w:pPr>
              <w:pStyle w:val="TableParagraph"/>
              <w:spacing w:line="240" w:lineRule="auto"/>
              <w:rPr>
                <w:b/>
                <w:noProof/>
              </w:rPr>
            </w:pPr>
            <w:r w:rsidRPr="003C241F">
              <w:rPr>
                <w:rFonts w:eastAsia="Times New Roman"/>
                <w:noProof/>
                <w:color w:val="231F20"/>
              </w:rPr>
              <w:t xml:space="preserve">OŠ HJ </w:t>
            </w:r>
            <w:r w:rsidRPr="003C241F">
              <w:rPr>
                <w:noProof/>
              </w:rPr>
              <w:t>A. 1. 2 Učenik sluša jednostavne tekstove.</w:t>
            </w:r>
          </w:p>
          <w:p w14:paraId="50DBC0B8" w14:textId="77777777" w:rsidR="003C241F" w:rsidRPr="003C241F" w:rsidRDefault="003C241F" w:rsidP="003C241F">
            <w:pPr>
              <w:pStyle w:val="TableParagraph"/>
              <w:spacing w:line="240" w:lineRule="auto"/>
              <w:rPr>
                <w:b/>
                <w:noProof/>
              </w:rPr>
            </w:pPr>
            <w:r w:rsidRPr="003C241F">
              <w:rPr>
                <w:rFonts w:eastAsia="Times New Roman"/>
                <w:noProof/>
                <w:color w:val="231F20"/>
              </w:rPr>
              <w:t xml:space="preserve">OŠ HJ </w:t>
            </w:r>
            <w:r w:rsidRPr="003C241F">
              <w:rPr>
                <w:noProof/>
              </w:rPr>
              <w:t>A. 1. 3 Učenik čita tekstove primjerene početnom opismenjavanju i obilježjima jezičnoga razvoja.</w:t>
            </w:r>
          </w:p>
          <w:p w14:paraId="197D214C" w14:textId="77777777" w:rsidR="003C241F" w:rsidRPr="003C241F" w:rsidRDefault="003C241F" w:rsidP="003C241F">
            <w:pPr>
              <w:pStyle w:val="TableParagraph"/>
              <w:spacing w:line="240" w:lineRule="auto"/>
              <w:rPr>
                <w:b/>
                <w:noProof/>
              </w:rPr>
            </w:pPr>
            <w:r w:rsidRPr="003C241F">
              <w:rPr>
                <w:rFonts w:eastAsia="Times New Roman"/>
                <w:noProof/>
                <w:color w:val="231F20"/>
              </w:rPr>
              <w:t xml:space="preserve">OŠ HJ </w:t>
            </w:r>
            <w:r w:rsidRPr="003C241F">
              <w:rPr>
                <w:noProof/>
              </w:rPr>
              <w:t>A. 1. 4 Učenik piše školskim formalnim pismom slova, riječi i kratke rečenice u skladu s jezičnim razvojem.</w:t>
            </w:r>
          </w:p>
          <w:p w14:paraId="70731AE7" w14:textId="77777777" w:rsidR="003C241F" w:rsidRPr="003C241F" w:rsidRDefault="003C241F" w:rsidP="003C241F">
            <w:pPr>
              <w:pStyle w:val="TableParagraph"/>
              <w:spacing w:line="240" w:lineRule="auto"/>
              <w:rPr>
                <w:b/>
                <w:noProof/>
              </w:rPr>
            </w:pPr>
            <w:r w:rsidRPr="003C241F">
              <w:rPr>
                <w:rFonts w:eastAsia="Times New Roman"/>
                <w:noProof/>
                <w:color w:val="231F20"/>
              </w:rPr>
              <w:t xml:space="preserve">OŠ HJ </w:t>
            </w:r>
            <w:r w:rsidRPr="003C241F">
              <w:rPr>
                <w:noProof/>
              </w:rPr>
              <w:t>A. 1. 7 Učenik prepoznaje glasovnu strukturu riječi te glasovno analizira i sintetizira riječi primjereno početnomu opismenjavanju.</w:t>
            </w:r>
          </w:p>
          <w:p w14:paraId="533054EB" w14:textId="0ADBF5E6" w:rsidR="003C241F" w:rsidRPr="003C241F" w:rsidRDefault="003C241F" w:rsidP="003C241F">
            <w:pPr>
              <w:pStyle w:val="TableParagraph"/>
              <w:spacing w:line="240" w:lineRule="auto"/>
              <w:rPr>
                <w:noProof/>
              </w:rPr>
            </w:pPr>
            <w:r w:rsidRPr="003C241F">
              <w:rPr>
                <w:rFonts w:eastAsia="Times New Roman"/>
                <w:noProof/>
                <w:color w:val="231F20"/>
              </w:rPr>
              <w:t xml:space="preserve">OŠ HJ </w:t>
            </w:r>
            <w:r w:rsidRPr="003C241F">
              <w:rPr>
                <w:noProof/>
              </w:rPr>
              <w:t>C. 1. 1 Učenik sluša/čita tekst u skladu s početnim opismenjavanjem i pronalazi podatke u tekstu.</w:t>
            </w:r>
          </w:p>
        </w:tc>
        <w:tc>
          <w:tcPr>
            <w:tcW w:w="2262" w:type="dxa"/>
          </w:tcPr>
          <w:p w14:paraId="33753446" w14:textId="77777777" w:rsidR="003C241F" w:rsidRPr="003C241F" w:rsidRDefault="003C241F" w:rsidP="003C241F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3C241F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MAT OŠ – C. 1. 1</w:t>
            </w:r>
          </w:p>
          <w:p w14:paraId="3263325A" w14:textId="77777777" w:rsidR="003C241F" w:rsidRPr="003C241F" w:rsidRDefault="003C241F" w:rsidP="003C241F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</w:pPr>
            <w:r w:rsidRPr="003C241F">
              <w:rPr>
                <w:rFonts w:eastAsia="Times New Roman" w:cstheme="minorHAnsi"/>
                <w:bCs/>
                <w:noProof/>
                <w:color w:val="000000" w:themeColor="text1"/>
                <w:sz w:val="16"/>
                <w:szCs w:val="16"/>
                <w:lang w:eastAsia="en-US"/>
              </w:rPr>
              <w:t>OŠ TZK – A. 1. 1</w:t>
            </w:r>
          </w:p>
          <w:p w14:paraId="228F8721" w14:textId="77777777" w:rsidR="003C241F" w:rsidRPr="003C241F" w:rsidRDefault="003C241F" w:rsidP="003C241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C241F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OŠ LK – A. 1. 1.</w:t>
            </w:r>
          </w:p>
          <w:p w14:paraId="773FCE0F" w14:textId="77777777" w:rsidR="003C241F" w:rsidRPr="003C241F" w:rsidRDefault="003C241F" w:rsidP="003C241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C241F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goo – C. 1. 1.</w:t>
            </w:r>
          </w:p>
          <w:p w14:paraId="65D103D1" w14:textId="77777777" w:rsidR="003C241F" w:rsidRPr="003C241F" w:rsidRDefault="003C241F" w:rsidP="003C241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C241F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>osr – A. 1. 1; B. 1. 2</w:t>
            </w:r>
          </w:p>
          <w:p w14:paraId="1E8C5832" w14:textId="77777777" w:rsidR="003C241F" w:rsidRPr="003C241F" w:rsidRDefault="003C241F" w:rsidP="003C241F">
            <w:pPr>
              <w:spacing w:after="0" w:line="240" w:lineRule="auto"/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</w:pPr>
            <w:r w:rsidRPr="003C241F"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  <w:t xml:space="preserve">uku - </w:t>
            </w:r>
            <w:r w:rsidRPr="003C241F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</w:rPr>
              <w:t>A. 1. 1.; A. 1. 2.; A. 1. 3.; A. 1. 4.; B. 1. 1.; B. 1. 2.; B. 1. 3.; B. 1. 4.; C. 1. 1.; C. 1. 2.; C. 1. 3.; C. 1. 4.; D. 1. 1.; D. 1. 2.</w:t>
            </w:r>
          </w:p>
          <w:p w14:paraId="092045E4" w14:textId="77777777" w:rsidR="003C241F" w:rsidRPr="003C241F" w:rsidRDefault="003C241F" w:rsidP="003C241F">
            <w:pPr>
              <w:widowControl w:val="0"/>
              <w:tabs>
                <w:tab w:val="left" w:pos="230"/>
              </w:tabs>
              <w:autoSpaceDE w:val="0"/>
              <w:autoSpaceDN w:val="0"/>
              <w:spacing w:before="38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3C241F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odr – A. 1. 1.</w:t>
            </w:r>
          </w:p>
          <w:p w14:paraId="0036ADDE" w14:textId="3625F97F" w:rsidR="003C241F" w:rsidRPr="003C241F" w:rsidRDefault="003C241F" w:rsidP="003C241F">
            <w:pPr>
              <w:spacing w:after="0" w:line="240" w:lineRule="auto"/>
              <w:rPr>
                <w:rFonts w:eastAsia="Times New Roman" w:cstheme="minorHAnsi"/>
                <w:bCs/>
                <w:noProof/>
                <w:sz w:val="16"/>
                <w:szCs w:val="16"/>
                <w:lang w:eastAsia="en-US"/>
              </w:rPr>
            </w:pPr>
            <w:r w:rsidRPr="003C241F">
              <w:rPr>
                <w:rFonts w:eastAsia="Times New Roman"/>
                <w:noProof/>
                <w:sz w:val="16"/>
                <w:szCs w:val="16"/>
                <w:lang w:eastAsia="en-US"/>
              </w:rPr>
              <w:t>ikt – D. 1. 2</w:t>
            </w:r>
          </w:p>
        </w:tc>
      </w:tr>
    </w:tbl>
    <w:p w14:paraId="3F12988E" w14:textId="77777777" w:rsidR="00895E96" w:rsidRPr="00473564" w:rsidRDefault="00895E96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47735647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>Matematika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"/>
        <w:gridCol w:w="1317"/>
        <w:gridCol w:w="3062"/>
        <w:gridCol w:w="2977"/>
        <w:gridCol w:w="1836"/>
      </w:tblGrid>
      <w:tr w:rsidR="006C72BF" w:rsidRPr="00473564" w14:paraId="7EF8CD66" w14:textId="77777777" w:rsidTr="0083021D">
        <w:tc>
          <w:tcPr>
            <w:tcW w:w="436" w:type="dxa"/>
            <w:shd w:val="clear" w:color="auto" w:fill="FFE599" w:themeFill="accent4" w:themeFillTint="66"/>
          </w:tcPr>
          <w:p w14:paraId="2EC1C1B4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17" w:type="dxa"/>
            <w:shd w:val="clear" w:color="auto" w:fill="FFE599" w:themeFill="accent4" w:themeFillTint="66"/>
          </w:tcPr>
          <w:p w14:paraId="5A30DD0C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3062" w:type="dxa"/>
            <w:shd w:val="clear" w:color="auto" w:fill="FFE599" w:themeFill="accent4" w:themeFillTint="66"/>
          </w:tcPr>
          <w:p w14:paraId="1F9CFA37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2977" w:type="dxa"/>
            <w:shd w:val="clear" w:color="auto" w:fill="FFE599" w:themeFill="accent4" w:themeFillTint="66"/>
          </w:tcPr>
          <w:p w14:paraId="6437D630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836" w:type="dxa"/>
            <w:shd w:val="clear" w:color="auto" w:fill="FFE599" w:themeFill="accent4" w:themeFillTint="66"/>
          </w:tcPr>
          <w:p w14:paraId="4D20D0D8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DC47A0" w:rsidRPr="00473564" w14:paraId="324F4F0D" w14:textId="77777777" w:rsidTr="0083021D">
        <w:tc>
          <w:tcPr>
            <w:tcW w:w="436" w:type="dxa"/>
          </w:tcPr>
          <w:p w14:paraId="39CCC08E" w14:textId="6AC7D64A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lastRenderedPageBreak/>
              <w:t>48.</w:t>
            </w:r>
          </w:p>
        </w:tc>
        <w:tc>
          <w:tcPr>
            <w:tcW w:w="1317" w:type="dxa"/>
          </w:tcPr>
          <w:p w14:paraId="0F74C73A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C - Oblik i prostor</w:t>
            </w:r>
          </w:p>
          <w:p w14:paraId="4FE6A70F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3062" w:type="dxa"/>
          </w:tcPr>
          <w:p w14:paraId="3955B0B5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Točka</w:t>
            </w:r>
          </w:p>
          <w:p w14:paraId="2768D18B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</w:p>
          <w:p w14:paraId="1C678FCC" w14:textId="77777777" w:rsidR="00DC47A0" w:rsidRDefault="00000000" w:rsidP="0047356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2" w:history="1">
              <w:r w:rsidR="00DC47A0" w:rsidRPr="00473564">
                <w:rPr>
                  <w:rStyle w:val="Hyperlink"/>
                  <w:noProof/>
                </w:rPr>
                <w:t>Poveznica na pripremu</w:t>
              </w:r>
            </w:hyperlink>
          </w:p>
          <w:p w14:paraId="5C73DC33" w14:textId="77777777" w:rsidR="00E90F7B" w:rsidRDefault="00E90F7B" w:rsidP="00473564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04305EA0" w14:textId="71A55540" w:rsidR="00E90F7B" w:rsidRDefault="00000000" w:rsidP="00473564">
            <w:pPr>
              <w:pStyle w:val="TableParagraph"/>
              <w:spacing w:line="240" w:lineRule="auto"/>
              <w:rPr>
                <w:rStyle w:val="Hyperlink"/>
              </w:rPr>
            </w:pPr>
            <w:hyperlink r:id="rId13" w:history="1">
              <w:r w:rsidR="00E90F7B" w:rsidRPr="00E84DFF">
                <w:rPr>
                  <w:rStyle w:val="Hyperlink"/>
                </w:rPr>
                <w:t>DOS</w:t>
              </w:r>
            </w:hyperlink>
          </w:p>
          <w:p w14:paraId="0AB84A4B" w14:textId="77777777" w:rsidR="00E90F7B" w:rsidRDefault="00E90F7B" w:rsidP="00473564">
            <w:pPr>
              <w:pStyle w:val="TableParagraph"/>
              <w:spacing w:line="240" w:lineRule="auto"/>
              <w:rPr>
                <w:rStyle w:val="Hyperlink"/>
              </w:rPr>
            </w:pPr>
          </w:p>
          <w:p w14:paraId="75964F50" w14:textId="49738C19" w:rsidR="00E90F7B" w:rsidRPr="00473564" w:rsidRDefault="007C28C3" w:rsidP="00473564">
            <w:pPr>
              <w:pStyle w:val="TableParagraph"/>
              <w:spacing w:line="240" w:lineRule="auto"/>
              <w:rPr>
                <w:noProof/>
              </w:rPr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 w:rsidR="00692E2B">
              <w:rPr>
                <w:rStyle w:val="Hyperlink"/>
                <w:color w:val="auto"/>
                <w:u w:val="none"/>
              </w:rPr>
              <w:t xml:space="preserve"> </w:t>
            </w:r>
            <w:r w:rsidR="00692E2B" w:rsidRPr="00692E2B">
              <w:rPr>
                <w:rStyle w:val="Hyperlink"/>
                <w:color w:val="auto"/>
                <w:u w:val="none"/>
              </w:rPr>
              <w:t>92, 93</w:t>
            </w:r>
          </w:p>
        </w:tc>
        <w:tc>
          <w:tcPr>
            <w:tcW w:w="2977" w:type="dxa"/>
          </w:tcPr>
          <w:p w14:paraId="3A8F1CE0" w14:textId="77777777" w:rsidR="00DC47A0" w:rsidRPr="00473564" w:rsidRDefault="00DC47A0" w:rsidP="00473564">
            <w:pPr>
              <w:pStyle w:val="TableParagraph"/>
              <w:spacing w:line="240" w:lineRule="auto"/>
              <w:rPr>
                <w:rFonts w:eastAsiaTheme="minorHAnsi"/>
                <w:noProof/>
              </w:rPr>
            </w:pPr>
            <w:r w:rsidRPr="00473564">
              <w:rPr>
                <w:noProof/>
              </w:rPr>
              <w:t xml:space="preserve">MAT OŠ </w:t>
            </w:r>
            <w:r w:rsidRPr="00473564">
              <w:rPr>
                <w:rFonts w:eastAsiaTheme="minorHAnsi"/>
                <w:noProof/>
              </w:rPr>
              <w:t>C.1.3. Prepoznaje i ističe točke.</w:t>
            </w:r>
          </w:p>
          <w:p w14:paraId="1F53974B" w14:textId="77777777" w:rsidR="00DC47A0" w:rsidRPr="00473564" w:rsidRDefault="00DC47A0" w:rsidP="00473564">
            <w:pPr>
              <w:pStyle w:val="TableParagraph"/>
              <w:spacing w:line="240" w:lineRule="auto"/>
              <w:rPr>
                <w:rFonts w:eastAsiaTheme="minorHAnsi"/>
                <w:noProof/>
              </w:rPr>
            </w:pPr>
            <w:r w:rsidRPr="00473564">
              <w:rPr>
                <w:noProof/>
              </w:rPr>
              <w:t xml:space="preserve">MAT OŠ </w:t>
            </w:r>
            <w:r w:rsidRPr="00473564">
              <w:rPr>
                <w:rFonts w:eastAsiaTheme="minorHAnsi"/>
                <w:noProof/>
              </w:rPr>
              <w:t>C.1.1. Izdvaja i imenuje geometrijska tijela i likove i povezuje ih s oblicima objekata u okruženju.</w:t>
            </w:r>
          </w:p>
          <w:p w14:paraId="65D089DC" w14:textId="64DFCA85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MAT OŠ </w:t>
            </w:r>
            <w:r w:rsidRPr="00473564">
              <w:rPr>
                <w:rFonts w:eastAsiaTheme="minorHAnsi"/>
                <w:noProof/>
              </w:rPr>
              <w:t>C.1.2. Crta i razlikuje ravne i zakrivljene crte.</w:t>
            </w:r>
          </w:p>
        </w:tc>
        <w:tc>
          <w:tcPr>
            <w:tcW w:w="1836" w:type="dxa"/>
          </w:tcPr>
          <w:p w14:paraId="7A9377E0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OŠ HJ – A.1.1. </w:t>
            </w:r>
          </w:p>
          <w:p w14:paraId="066ABB0C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OŠ TZK – A.1.2. </w:t>
            </w:r>
          </w:p>
          <w:p w14:paraId="479679C6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goo – C.1.1. </w:t>
            </w:r>
          </w:p>
          <w:p w14:paraId="72CA8688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473564">
              <w:rPr>
                <w:noProof/>
              </w:rPr>
              <w:t xml:space="preserve">ikt – </w:t>
            </w:r>
            <w:r w:rsidRPr="00473564">
              <w:rPr>
                <w:noProof/>
                <w:lang w:bidi="hr-HR"/>
              </w:rPr>
              <w:t>A.1.1.</w:t>
            </w:r>
          </w:p>
          <w:p w14:paraId="5E97F4EF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osr – B.1.2., C.1.2.</w:t>
            </w:r>
          </w:p>
          <w:p w14:paraId="069C5376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odr – A.1.1. </w:t>
            </w:r>
          </w:p>
          <w:p w14:paraId="5C97456D" w14:textId="363A992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uku – D.1.2.</w:t>
            </w:r>
          </w:p>
        </w:tc>
      </w:tr>
      <w:tr w:rsidR="00DC47A0" w:rsidRPr="00473564" w14:paraId="0AA89737" w14:textId="77777777" w:rsidTr="0083021D">
        <w:tc>
          <w:tcPr>
            <w:tcW w:w="436" w:type="dxa"/>
          </w:tcPr>
          <w:p w14:paraId="27986125" w14:textId="35E1A1E6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49.</w:t>
            </w:r>
          </w:p>
        </w:tc>
        <w:tc>
          <w:tcPr>
            <w:tcW w:w="1317" w:type="dxa"/>
          </w:tcPr>
          <w:p w14:paraId="2C0CC51B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C - Oblik i prostor</w:t>
            </w:r>
          </w:p>
          <w:p w14:paraId="1B821554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3062" w:type="dxa"/>
          </w:tcPr>
          <w:p w14:paraId="35C66651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Spajanje točaka crtama</w:t>
            </w:r>
          </w:p>
          <w:p w14:paraId="174FFA7C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</w:p>
          <w:p w14:paraId="3EA0E209" w14:textId="77777777" w:rsidR="00DC47A0" w:rsidRDefault="00000000" w:rsidP="0047356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4" w:history="1">
              <w:r w:rsidR="00DC47A0" w:rsidRPr="00473564">
                <w:rPr>
                  <w:rStyle w:val="Hyperlink"/>
                  <w:noProof/>
                </w:rPr>
                <w:t>Poveznica na pripremu</w:t>
              </w:r>
            </w:hyperlink>
          </w:p>
          <w:p w14:paraId="1A369105" w14:textId="77777777" w:rsidR="00692E2B" w:rsidRDefault="00692E2B" w:rsidP="00473564">
            <w:pPr>
              <w:pStyle w:val="TableParagraph"/>
              <w:spacing w:line="240" w:lineRule="auto"/>
              <w:rPr>
                <w:noProof/>
                <w:color w:val="0563C1" w:themeColor="hyperlink"/>
              </w:rPr>
            </w:pPr>
          </w:p>
          <w:p w14:paraId="7F3BBD83" w14:textId="77777777" w:rsidR="00692E2B" w:rsidRDefault="00692E2B" w:rsidP="00473564">
            <w:pPr>
              <w:pStyle w:val="TableParagraph"/>
              <w:spacing w:line="240" w:lineRule="auto"/>
              <w:rPr>
                <w:noProof/>
                <w:color w:val="0563C1" w:themeColor="hyperlink"/>
              </w:rPr>
            </w:pPr>
          </w:p>
          <w:p w14:paraId="0611D374" w14:textId="11432ADA" w:rsidR="00692E2B" w:rsidRPr="00473564" w:rsidRDefault="00692E2B" w:rsidP="00473564">
            <w:pPr>
              <w:pStyle w:val="TableParagraph"/>
              <w:spacing w:line="240" w:lineRule="auto"/>
              <w:rPr>
                <w:noProof/>
              </w:rPr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>
              <w:rPr>
                <w:rStyle w:val="Hyperlink"/>
                <w:color w:val="auto"/>
                <w:u w:val="none"/>
              </w:rPr>
              <w:t xml:space="preserve"> </w:t>
            </w:r>
            <w:r w:rsidRPr="00692E2B">
              <w:rPr>
                <w:rStyle w:val="Hyperlink"/>
                <w:color w:val="auto"/>
                <w:u w:val="none"/>
              </w:rPr>
              <w:t>9</w:t>
            </w:r>
            <w:r>
              <w:rPr>
                <w:rStyle w:val="Hyperlink"/>
                <w:color w:val="auto"/>
                <w:u w:val="none"/>
              </w:rPr>
              <w:t>4</w:t>
            </w:r>
            <w:r w:rsidRPr="00692E2B">
              <w:rPr>
                <w:rStyle w:val="Hyperlink"/>
                <w:color w:val="auto"/>
                <w:u w:val="none"/>
              </w:rPr>
              <w:t>, 9</w:t>
            </w:r>
            <w:r>
              <w:rPr>
                <w:rStyle w:val="Hyperlink"/>
                <w:color w:val="auto"/>
                <w:u w:val="none"/>
              </w:rPr>
              <w:t>5</w:t>
            </w:r>
          </w:p>
        </w:tc>
        <w:tc>
          <w:tcPr>
            <w:tcW w:w="2977" w:type="dxa"/>
          </w:tcPr>
          <w:p w14:paraId="77A71B09" w14:textId="77777777" w:rsidR="00DC47A0" w:rsidRPr="00473564" w:rsidRDefault="00DC47A0" w:rsidP="00473564">
            <w:pPr>
              <w:pStyle w:val="TableParagraph"/>
              <w:spacing w:line="240" w:lineRule="auto"/>
              <w:rPr>
                <w:rFonts w:eastAsiaTheme="minorHAnsi"/>
                <w:noProof/>
              </w:rPr>
            </w:pPr>
            <w:r w:rsidRPr="00473564">
              <w:rPr>
                <w:noProof/>
              </w:rPr>
              <w:t xml:space="preserve">MAT OŠ </w:t>
            </w:r>
            <w:r w:rsidRPr="00473564">
              <w:rPr>
                <w:rFonts w:eastAsiaTheme="minorHAnsi"/>
                <w:noProof/>
              </w:rPr>
              <w:t>C.1.3. Prepoznaje i ističe točke.</w:t>
            </w:r>
          </w:p>
          <w:p w14:paraId="60C50F85" w14:textId="77777777" w:rsidR="00DC47A0" w:rsidRPr="00473564" w:rsidRDefault="00DC47A0" w:rsidP="00473564">
            <w:pPr>
              <w:pStyle w:val="TableParagraph"/>
              <w:spacing w:line="240" w:lineRule="auto"/>
              <w:rPr>
                <w:rFonts w:eastAsiaTheme="minorHAnsi"/>
                <w:noProof/>
              </w:rPr>
            </w:pPr>
            <w:r w:rsidRPr="00473564">
              <w:rPr>
                <w:noProof/>
              </w:rPr>
              <w:t xml:space="preserve">MAT OŠ </w:t>
            </w:r>
            <w:r w:rsidRPr="00473564">
              <w:rPr>
                <w:rFonts w:eastAsiaTheme="minorHAnsi"/>
                <w:noProof/>
              </w:rPr>
              <w:t>C.1.2. Crta i razlikuje ravne i zakrivljene crte.</w:t>
            </w:r>
          </w:p>
          <w:p w14:paraId="75F3D583" w14:textId="5C099BB3" w:rsidR="00DC47A0" w:rsidRPr="00473564" w:rsidRDefault="00DC47A0" w:rsidP="00473564">
            <w:pPr>
              <w:pStyle w:val="TableParagraph"/>
              <w:spacing w:line="240" w:lineRule="auto"/>
              <w:rPr>
                <w:rFonts w:eastAsiaTheme="minorHAnsi"/>
                <w:noProof/>
              </w:rPr>
            </w:pPr>
          </w:p>
        </w:tc>
        <w:tc>
          <w:tcPr>
            <w:tcW w:w="1836" w:type="dxa"/>
          </w:tcPr>
          <w:p w14:paraId="7D37AB06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OŠ HJ – A.1.1. </w:t>
            </w:r>
          </w:p>
          <w:p w14:paraId="5BA90E39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OŠ TZK – A.1.1. </w:t>
            </w:r>
          </w:p>
          <w:p w14:paraId="7F939A03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goo – C.1.1. </w:t>
            </w:r>
          </w:p>
          <w:p w14:paraId="5C886837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  <w:lang w:bidi="hr-HR"/>
              </w:rPr>
            </w:pPr>
            <w:r w:rsidRPr="00473564">
              <w:rPr>
                <w:noProof/>
              </w:rPr>
              <w:t xml:space="preserve">ikt – </w:t>
            </w:r>
            <w:r w:rsidRPr="00473564">
              <w:rPr>
                <w:noProof/>
                <w:lang w:bidi="hr-HR"/>
              </w:rPr>
              <w:t>A.1.1.</w:t>
            </w:r>
          </w:p>
          <w:p w14:paraId="7812DB05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osr – B.1.2., C.1.2.</w:t>
            </w:r>
          </w:p>
          <w:p w14:paraId="0669553E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odr – A.1.1. </w:t>
            </w:r>
          </w:p>
          <w:p w14:paraId="38114C4A" w14:textId="11F7D9E8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uku – D.1.2.</w:t>
            </w:r>
          </w:p>
        </w:tc>
      </w:tr>
      <w:tr w:rsidR="00DC47A0" w:rsidRPr="00473564" w14:paraId="05FBFB9A" w14:textId="77777777" w:rsidTr="0083021D">
        <w:trPr>
          <w:trHeight w:val="351"/>
        </w:trPr>
        <w:tc>
          <w:tcPr>
            <w:tcW w:w="436" w:type="dxa"/>
          </w:tcPr>
          <w:p w14:paraId="00BDD4C7" w14:textId="07618350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50.</w:t>
            </w:r>
          </w:p>
        </w:tc>
        <w:tc>
          <w:tcPr>
            <w:tcW w:w="1317" w:type="dxa"/>
          </w:tcPr>
          <w:p w14:paraId="42F748E3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C - Oblik i prostor</w:t>
            </w:r>
          </w:p>
          <w:p w14:paraId="2F9F5F9A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3062" w:type="dxa"/>
          </w:tcPr>
          <w:p w14:paraId="7A1DF1C1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Točka i spajanje točaka crtama PIV</w:t>
            </w:r>
          </w:p>
          <w:p w14:paraId="69D06695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</w:p>
          <w:p w14:paraId="09F97003" w14:textId="77777777" w:rsidR="00DC47A0" w:rsidRDefault="00000000" w:rsidP="0047356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5" w:history="1">
              <w:r w:rsidR="00DC47A0" w:rsidRPr="00473564">
                <w:rPr>
                  <w:rStyle w:val="Hyperlink"/>
                  <w:noProof/>
                </w:rPr>
                <w:t>Poveznica na pripremu</w:t>
              </w:r>
            </w:hyperlink>
          </w:p>
          <w:p w14:paraId="71C82B4F" w14:textId="7CEC97CB" w:rsidR="00FD5B04" w:rsidRDefault="00FD5B04" w:rsidP="00473564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</w:p>
          <w:p w14:paraId="55C06DE7" w14:textId="77777777" w:rsidR="008E049F" w:rsidRDefault="00000000" w:rsidP="008E049F">
            <w:pPr>
              <w:pStyle w:val="TableParagraph"/>
              <w:spacing w:line="240" w:lineRule="auto"/>
              <w:rPr>
                <w:rStyle w:val="Hyperlink"/>
              </w:rPr>
            </w:pPr>
            <w:hyperlink r:id="rId16" w:history="1">
              <w:r w:rsidR="008E049F" w:rsidRPr="00E84DFF">
                <w:rPr>
                  <w:rStyle w:val="Hyperlink"/>
                </w:rPr>
                <w:t>DOS</w:t>
              </w:r>
            </w:hyperlink>
          </w:p>
          <w:p w14:paraId="1B8844B4" w14:textId="77777777" w:rsidR="008E049F" w:rsidRDefault="008E049F" w:rsidP="00473564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</w:p>
          <w:p w14:paraId="3B21EB53" w14:textId="4CECE513" w:rsidR="00FD5B04" w:rsidRPr="00473564" w:rsidRDefault="00FD5B04" w:rsidP="00473564">
            <w:pPr>
              <w:pStyle w:val="TableParagraph"/>
              <w:spacing w:line="240" w:lineRule="auto"/>
              <w:rPr>
                <w:noProof/>
              </w:rPr>
            </w:pPr>
            <w:r w:rsidRPr="0002240A">
              <w:rPr>
                <w:rStyle w:val="Hyperlink"/>
                <w:color w:val="auto"/>
                <w:u w:val="none"/>
              </w:rPr>
              <w:t>Nina i Tino 1 – udžbenik (1. dio) str.</w:t>
            </w:r>
            <w:r>
              <w:rPr>
                <w:rStyle w:val="Hyperlink"/>
                <w:color w:val="auto"/>
                <w:u w:val="none"/>
              </w:rPr>
              <w:t xml:space="preserve"> </w:t>
            </w:r>
            <w:r w:rsidRPr="00692E2B">
              <w:rPr>
                <w:rStyle w:val="Hyperlink"/>
                <w:color w:val="auto"/>
                <w:u w:val="none"/>
              </w:rPr>
              <w:t>9</w:t>
            </w:r>
            <w:r w:rsidR="00E9468C">
              <w:rPr>
                <w:rStyle w:val="Hyperlink"/>
                <w:color w:val="auto"/>
                <w:u w:val="none"/>
              </w:rPr>
              <w:t>6</w:t>
            </w:r>
            <w:r w:rsidRPr="00692E2B">
              <w:rPr>
                <w:rStyle w:val="Hyperlink"/>
                <w:color w:val="auto"/>
                <w:u w:val="none"/>
              </w:rPr>
              <w:t>, 9</w:t>
            </w:r>
            <w:r w:rsidR="00E9468C">
              <w:rPr>
                <w:rStyle w:val="Hyperlink"/>
                <w:color w:val="auto"/>
                <w:u w:val="none"/>
              </w:rPr>
              <w:t>7</w:t>
            </w:r>
          </w:p>
        </w:tc>
        <w:tc>
          <w:tcPr>
            <w:tcW w:w="2977" w:type="dxa"/>
          </w:tcPr>
          <w:p w14:paraId="7F0114F1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MAT OŠ C.1.3. Prepoznaje i ističe točke. </w:t>
            </w:r>
          </w:p>
          <w:p w14:paraId="678D6100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MAT OŠ C.1.2. Crta i razlikuje ravne i zakrivljene crte.</w:t>
            </w:r>
          </w:p>
          <w:p w14:paraId="78589B8B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</w:p>
        </w:tc>
        <w:tc>
          <w:tcPr>
            <w:tcW w:w="1836" w:type="dxa"/>
          </w:tcPr>
          <w:p w14:paraId="35CF3C27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OŠ HJ – A.1.1.</w:t>
            </w:r>
          </w:p>
          <w:p w14:paraId="6A43875F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goo – C.1.1. </w:t>
            </w:r>
          </w:p>
          <w:p w14:paraId="3BAD343C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osr – B.1.2.; C.1.2.</w:t>
            </w:r>
          </w:p>
          <w:p w14:paraId="7EB9AAC6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ikt – </w:t>
            </w:r>
            <w:r w:rsidRPr="00473564">
              <w:rPr>
                <w:noProof/>
                <w:lang w:bidi="hr-HR"/>
              </w:rPr>
              <w:t>A.1.1.</w:t>
            </w:r>
            <w:r w:rsidRPr="00473564">
              <w:rPr>
                <w:noProof/>
              </w:rPr>
              <w:t xml:space="preserve"> </w:t>
            </w:r>
          </w:p>
          <w:p w14:paraId="33D96AFC" w14:textId="77777777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odr – A.1.1. </w:t>
            </w:r>
          </w:p>
          <w:p w14:paraId="02A16DBF" w14:textId="36EA2588" w:rsidR="00DC47A0" w:rsidRPr="00473564" w:rsidRDefault="00DC47A0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uku – D.1.2.</w:t>
            </w:r>
          </w:p>
        </w:tc>
      </w:tr>
      <w:tr w:rsidR="00044AE6" w:rsidRPr="00473564" w14:paraId="4B217971" w14:textId="77777777" w:rsidTr="0083021D">
        <w:trPr>
          <w:trHeight w:val="351"/>
        </w:trPr>
        <w:tc>
          <w:tcPr>
            <w:tcW w:w="436" w:type="dxa"/>
          </w:tcPr>
          <w:p w14:paraId="5097C0A1" w14:textId="0DB730C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51.</w:t>
            </w:r>
          </w:p>
        </w:tc>
        <w:tc>
          <w:tcPr>
            <w:tcW w:w="1317" w:type="dxa"/>
          </w:tcPr>
          <w:p w14:paraId="60C173EC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C - Oblik i prostor</w:t>
            </w:r>
          </w:p>
          <w:p w14:paraId="68C5C2A0" w14:textId="78890743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A - Brojevi</w:t>
            </w:r>
          </w:p>
        </w:tc>
        <w:tc>
          <w:tcPr>
            <w:tcW w:w="3062" w:type="dxa"/>
          </w:tcPr>
          <w:p w14:paraId="3BE89013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Geometrijski likovi i točka PIV </w:t>
            </w:r>
          </w:p>
          <w:p w14:paraId="63EBF0C2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</w:p>
          <w:p w14:paraId="6BE94FB7" w14:textId="77777777" w:rsidR="00044AE6" w:rsidRDefault="00000000" w:rsidP="00473564">
            <w:pPr>
              <w:pStyle w:val="TableParagraph"/>
              <w:spacing w:line="240" w:lineRule="auto"/>
              <w:rPr>
                <w:rStyle w:val="Hyperlink"/>
                <w:noProof/>
              </w:rPr>
            </w:pPr>
            <w:hyperlink r:id="rId17" w:history="1">
              <w:r w:rsidR="00044AE6" w:rsidRPr="00473564">
                <w:rPr>
                  <w:rStyle w:val="Hyperlink"/>
                  <w:noProof/>
                </w:rPr>
                <w:t>Poveznica na pripremu</w:t>
              </w:r>
            </w:hyperlink>
          </w:p>
          <w:p w14:paraId="63B3AA7E" w14:textId="6D038789" w:rsidR="00E9468C" w:rsidRDefault="00E9468C" w:rsidP="00473564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</w:p>
          <w:p w14:paraId="3B7393DF" w14:textId="0D020656" w:rsidR="001F7AD4" w:rsidRDefault="00000000" w:rsidP="00473564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  <w:hyperlink r:id="rId18" w:history="1">
              <w:r w:rsidR="00EE30A8" w:rsidRPr="00EE30A8">
                <w:rPr>
                  <w:rStyle w:val="Hyperlink"/>
                  <w:noProof/>
                </w:rPr>
                <w:t>Modul Geometrija</w:t>
              </w:r>
            </w:hyperlink>
          </w:p>
          <w:p w14:paraId="730787C4" w14:textId="77777777" w:rsidR="00E9468C" w:rsidRDefault="00E9468C" w:rsidP="00473564">
            <w:pPr>
              <w:pStyle w:val="TableParagraph"/>
              <w:spacing w:line="240" w:lineRule="auto"/>
              <w:rPr>
                <w:noProof/>
                <w:color w:val="0563C1" w:themeColor="hyperlink"/>
                <w:u w:val="single"/>
              </w:rPr>
            </w:pPr>
          </w:p>
          <w:p w14:paraId="05C853E3" w14:textId="70D9C265" w:rsidR="00E9468C" w:rsidRPr="001F7AD4" w:rsidRDefault="00E9468C" w:rsidP="00473564">
            <w:pPr>
              <w:pStyle w:val="TableParagraph"/>
              <w:spacing w:line="240" w:lineRule="auto"/>
              <w:rPr>
                <w:noProof/>
              </w:rPr>
            </w:pPr>
            <w:r w:rsidRPr="001F7AD4">
              <w:rPr>
                <w:noProof/>
              </w:rPr>
              <w:t>Nina i Tino 1 – zbirka zadataka</w:t>
            </w:r>
            <w:r w:rsidR="00896B51" w:rsidRPr="001F7AD4">
              <w:rPr>
                <w:noProof/>
              </w:rPr>
              <w:t xml:space="preserve"> str. </w:t>
            </w:r>
            <w:r w:rsidR="001F7AD4" w:rsidRPr="001F7AD4">
              <w:rPr>
                <w:noProof/>
              </w:rPr>
              <w:t>58, 59, 60, 61</w:t>
            </w:r>
          </w:p>
        </w:tc>
        <w:tc>
          <w:tcPr>
            <w:tcW w:w="2977" w:type="dxa"/>
          </w:tcPr>
          <w:p w14:paraId="67E7B44B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MAT OŠ C.1.1. Crta i razlikuje ravne i zakrivljene crte.</w:t>
            </w:r>
          </w:p>
          <w:p w14:paraId="3EFC88B9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MAT OŠ C.1.2. Izdvaja i imenuje geometrijska tijela i likove i povezuje ih s oblicima objekata u okruženju.</w:t>
            </w:r>
          </w:p>
          <w:p w14:paraId="7915F520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MAT OŠ C.1.3. Prepoznaje i ističe točke.</w:t>
            </w:r>
          </w:p>
          <w:p w14:paraId="7146E42F" w14:textId="5A69B73F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MAT OŠ A.1.1. Opisuje i prikazuje količine prirodnim brojevima i nulom.</w:t>
            </w:r>
          </w:p>
        </w:tc>
        <w:tc>
          <w:tcPr>
            <w:tcW w:w="1836" w:type="dxa"/>
          </w:tcPr>
          <w:p w14:paraId="24A7D803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OŠ HJ – A.1.1.</w:t>
            </w:r>
          </w:p>
          <w:p w14:paraId="5616A2B0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goo – C.1.1. </w:t>
            </w:r>
          </w:p>
          <w:p w14:paraId="3D6C0B3C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osr – B.1.2.; C.1.2.</w:t>
            </w:r>
          </w:p>
          <w:p w14:paraId="74F7D9B4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ikt – </w:t>
            </w:r>
            <w:r w:rsidRPr="00473564">
              <w:rPr>
                <w:noProof/>
                <w:lang w:bidi="hr-HR"/>
              </w:rPr>
              <w:t>A.1.1.</w:t>
            </w:r>
            <w:r w:rsidRPr="00473564">
              <w:rPr>
                <w:noProof/>
              </w:rPr>
              <w:t xml:space="preserve"> </w:t>
            </w:r>
          </w:p>
          <w:p w14:paraId="6367D795" w14:textId="77777777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 xml:space="preserve">odr – A.1.1. </w:t>
            </w:r>
          </w:p>
          <w:p w14:paraId="47ACCC2B" w14:textId="21C65F73" w:rsidR="00044AE6" w:rsidRPr="00473564" w:rsidRDefault="00044AE6" w:rsidP="00473564">
            <w:pPr>
              <w:pStyle w:val="TableParagraph"/>
              <w:spacing w:line="240" w:lineRule="auto"/>
              <w:rPr>
                <w:noProof/>
              </w:rPr>
            </w:pPr>
            <w:r w:rsidRPr="00473564">
              <w:rPr>
                <w:noProof/>
              </w:rPr>
              <w:t>uku – D.1.2.</w:t>
            </w:r>
          </w:p>
        </w:tc>
      </w:tr>
    </w:tbl>
    <w:p w14:paraId="4668DA6D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3F9065D2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>Priroda i društvo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9"/>
        <w:gridCol w:w="1485"/>
        <w:gridCol w:w="1527"/>
        <w:gridCol w:w="4624"/>
        <w:gridCol w:w="1553"/>
      </w:tblGrid>
      <w:tr w:rsidR="006C72BF" w:rsidRPr="00473564" w14:paraId="0B5253C5" w14:textId="77777777" w:rsidTr="008271FC">
        <w:tc>
          <w:tcPr>
            <w:tcW w:w="439" w:type="dxa"/>
            <w:shd w:val="clear" w:color="auto" w:fill="FFE599" w:themeFill="accent4" w:themeFillTint="66"/>
          </w:tcPr>
          <w:p w14:paraId="219EFFC2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485" w:type="dxa"/>
            <w:shd w:val="clear" w:color="auto" w:fill="FFE599" w:themeFill="accent4" w:themeFillTint="66"/>
          </w:tcPr>
          <w:p w14:paraId="6BC6807A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527" w:type="dxa"/>
            <w:shd w:val="clear" w:color="auto" w:fill="FFE599" w:themeFill="accent4" w:themeFillTint="66"/>
          </w:tcPr>
          <w:p w14:paraId="393BC1B4" w14:textId="77777777" w:rsidR="006C72BF" w:rsidRPr="00473564" w:rsidRDefault="006C72BF" w:rsidP="00473564">
            <w:pPr>
              <w:spacing w:after="0" w:line="240" w:lineRule="auto"/>
              <w:jc w:val="center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4624" w:type="dxa"/>
            <w:shd w:val="clear" w:color="auto" w:fill="FFE599" w:themeFill="accent4" w:themeFillTint="66"/>
          </w:tcPr>
          <w:p w14:paraId="4482FA1F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 xml:space="preserve">ISHODI </w:t>
            </w:r>
          </w:p>
        </w:tc>
        <w:tc>
          <w:tcPr>
            <w:tcW w:w="1553" w:type="dxa"/>
            <w:shd w:val="clear" w:color="auto" w:fill="FFE599" w:themeFill="accent4" w:themeFillTint="66"/>
          </w:tcPr>
          <w:p w14:paraId="6FC24808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C10AC1" w:rsidRPr="00473564" w14:paraId="38CB4392" w14:textId="77777777" w:rsidTr="008271FC">
        <w:trPr>
          <w:trHeight w:val="58"/>
        </w:trPr>
        <w:tc>
          <w:tcPr>
            <w:tcW w:w="439" w:type="dxa"/>
          </w:tcPr>
          <w:p w14:paraId="3CA2712D" w14:textId="77777777" w:rsidR="00C10AC1" w:rsidRPr="00473564" w:rsidRDefault="00C10AC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 xml:space="preserve">25. </w:t>
            </w:r>
          </w:p>
        </w:tc>
        <w:tc>
          <w:tcPr>
            <w:tcW w:w="1485" w:type="dxa"/>
          </w:tcPr>
          <w:p w14:paraId="3EDC9381" w14:textId="77777777" w:rsidR="00C10AC1" w:rsidRPr="00473564" w:rsidRDefault="00C10AC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2F1392A2" w14:textId="77777777" w:rsidR="00C10AC1" w:rsidRPr="00473564" w:rsidRDefault="00C10AC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1CED115E" w14:textId="77777777" w:rsidR="00C10AC1" w:rsidRPr="00473564" w:rsidRDefault="00C10AC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27" w:type="dxa"/>
          </w:tcPr>
          <w:p w14:paraId="4DC005AF" w14:textId="77777777" w:rsidR="00C10AC1" w:rsidRPr="00EE30A8" w:rsidRDefault="00C10AC1" w:rsidP="00EE30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EE30A8">
              <w:rPr>
                <w:rFonts w:cstheme="minorHAnsi"/>
                <w:noProof/>
                <w:sz w:val="16"/>
                <w:szCs w:val="16"/>
              </w:rPr>
              <w:t>Promet – istraživačke aktivnosti</w:t>
            </w:r>
          </w:p>
          <w:p w14:paraId="6F1E541E" w14:textId="77777777" w:rsidR="00C10AC1" w:rsidRPr="00EE30A8" w:rsidRDefault="00000000" w:rsidP="00EE30A8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19" w:history="1">
              <w:r w:rsidR="00C10AC1" w:rsidRPr="00EE30A8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04B8FDB7" w14:textId="196F37D7" w:rsidR="00EE30A8" w:rsidRPr="00EE30A8" w:rsidRDefault="00000000" w:rsidP="00EE30A8">
            <w:pPr>
              <w:spacing w:line="240" w:lineRule="auto"/>
              <w:rPr>
                <w:rStyle w:val="Hyperlink"/>
                <w:rFonts w:cstheme="minorHAnsi"/>
                <w:sz w:val="16"/>
                <w:szCs w:val="16"/>
              </w:rPr>
            </w:pPr>
            <w:hyperlink r:id="rId20" w:history="1">
              <w:r w:rsidR="00EE30A8" w:rsidRPr="00BD24F3">
                <w:rPr>
                  <w:rStyle w:val="Hyperlink"/>
                  <w:rFonts w:cstheme="minorHAnsi"/>
                  <w:sz w:val="16"/>
                  <w:szCs w:val="16"/>
                </w:rPr>
                <w:t>DOS</w:t>
              </w:r>
            </w:hyperlink>
          </w:p>
          <w:p w14:paraId="5AA6EFCD" w14:textId="63BBAB7C" w:rsidR="00EE30A8" w:rsidRPr="00BD24F3" w:rsidRDefault="00EE30A8" w:rsidP="00EE30A8">
            <w:pPr>
              <w:spacing w:line="240" w:lineRule="auto"/>
              <w:rPr>
                <w:rFonts w:cstheme="minorHAnsi"/>
                <w:color w:val="0563C1" w:themeColor="hyperlink"/>
                <w:sz w:val="16"/>
                <w:szCs w:val="16"/>
                <w:u w:val="single"/>
              </w:rPr>
            </w:pPr>
            <w:r w:rsidRPr="00EE30A8">
              <w:rPr>
                <w:rStyle w:val="Hyperlink"/>
                <w:color w:val="auto"/>
                <w:sz w:val="16"/>
                <w:szCs w:val="16"/>
                <w:u w:val="none"/>
              </w:rPr>
              <w:t xml:space="preserve">Nina i Tino 1 – udžbenik (1. dio) str. </w:t>
            </w:r>
            <w:r w:rsidR="00BD24F3">
              <w:rPr>
                <w:rStyle w:val="Hyperlink"/>
                <w:color w:val="auto"/>
                <w:sz w:val="16"/>
                <w:szCs w:val="16"/>
                <w:u w:val="none"/>
              </w:rPr>
              <w:t>65</w:t>
            </w:r>
          </w:p>
        </w:tc>
        <w:tc>
          <w:tcPr>
            <w:tcW w:w="4624" w:type="dxa"/>
          </w:tcPr>
          <w:p w14:paraId="514A7485" w14:textId="0E2E2554" w:rsidR="00C10AC1" w:rsidRPr="00473564" w:rsidRDefault="00C10AC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A.1.1. Učenik uspoređuje organiziranost u prirodi opažajući neposredni okoliš.</w:t>
            </w:r>
          </w:p>
          <w:p w14:paraId="3065057C" w14:textId="04905F42" w:rsidR="00C10AC1" w:rsidRPr="00473564" w:rsidRDefault="00C10AC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A.1.3. Učenik uspoređuje organiziranost različith prostora i zajednica u neposrednome okružju.</w:t>
            </w:r>
          </w:p>
          <w:p w14:paraId="2E90207E" w14:textId="58157301" w:rsidR="00C10AC1" w:rsidRPr="00473564" w:rsidRDefault="00C10AC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B.1.3. Učenik se snalazi u prostoru oko sebe poštujući pravila i zaključuje o utjecaju promjene položaja na odnose u prostoru.</w:t>
            </w:r>
          </w:p>
          <w:p w14:paraId="6A3B4F52" w14:textId="283B6B2F" w:rsidR="00C10AC1" w:rsidRPr="00473564" w:rsidRDefault="00C10AC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C.1.1. Učenik zaključuje o sebi, svojoj ulozi u zajednici i uviđa vrijednost sebe i drugih.</w:t>
            </w:r>
          </w:p>
          <w:p w14:paraId="005EFCEC" w14:textId="4D40B800" w:rsidR="00C10AC1" w:rsidRPr="00473564" w:rsidRDefault="00C10AC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A.B.C.D.1.1. Učenik uz usmjeravanje opisuje i predstavlja rezultate promatranja prirode, prirodnih ili društvenih pojava u neposrednome okruženju i koristi se različitm izvorima informacija.</w:t>
            </w:r>
          </w:p>
        </w:tc>
        <w:tc>
          <w:tcPr>
            <w:tcW w:w="1553" w:type="dxa"/>
          </w:tcPr>
          <w:p w14:paraId="57198E13" w14:textId="44A89ACE" w:rsidR="00C10AC1" w:rsidRPr="00473564" w:rsidRDefault="00C10AC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ikt – A.1.1.; A.1.2.</w:t>
            </w:r>
          </w:p>
          <w:p w14:paraId="0A6C4C6B" w14:textId="4566434B" w:rsidR="00C10AC1" w:rsidRPr="00473564" w:rsidRDefault="00C10AC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zdr – B.1.2.A; C.1.1.A</w:t>
            </w:r>
          </w:p>
          <w:p w14:paraId="77BC5ABE" w14:textId="653A0A8E" w:rsidR="00C10AC1" w:rsidRPr="00473564" w:rsidRDefault="00C10AC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odr – A.1.1.</w:t>
            </w:r>
          </w:p>
          <w:p w14:paraId="0FF21BDE" w14:textId="54383BF0" w:rsidR="00C10AC1" w:rsidRPr="00473564" w:rsidRDefault="00C10AC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goo – B.1.1.; C.1.3.</w:t>
            </w:r>
          </w:p>
          <w:p w14:paraId="5623DC67" w14:textId="77481318" w:rsidR="00C10AC1" w:rsidRPr="00473564" w:rsidRDefault="00C10AC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uku – B.1.2.; C.1.1.</w:t>
            </w:r>
          </w:p>
        </w:tc>
      </w:tr>
      <w:tr w:rsidR="00F50BF1" w:rsidRPr="00473564" w14:paraId="058CBB9A" w14:textId="77777777" w:rsidTr="008271FC">
        <w:trPr>
          <w:trHeight w:val="58"/>
        </w:trPr>
        <w:tc>
          <w:tcPr>
            <w:tcW w:w="439" w:type="dxa"/>
          </w:tcPr>
          <w:p w14:paraId="5F3560CC" w14:textId="7078DABA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26.</w:t>
            </w:r>
          </w:p>
        </w:tc>
        <w:tc>
          <w:tcPr>
            <w:tcW w:w="1485" w:type="dxa"/>
          </w:tcPr>
          <w:p w14:paraId="4E51B87B" w14:textId="77777777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A - Organiziranost</w:t>
            </w:r>
          </w:p>
          <w:p w14:paraId="301F1F1A" w14:textId="77777777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B - Promjene i odnosi</w:t>
            </w:r>
          </w:p>
          <w:p w14:paraId="1DCF4A3A" w14:textId="34F8E8CF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C - Pojedinac i društvo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4C082829" w14:textId="77777777" w:rsidR="00F50BF1" w:rsidRPr="00473564" w:rsidRDefault="00F50BF1" w:rsidP="00EE30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 xml:space="preserve">Promet – </w:t>
            </w:r>
            <w:r w:rsidRPr="00B9679F">
              <w:rPr>
                <w:rFonts w:cstheme="minorHAnsi"/>
                <w:noProof/>
                <w:color w:val="FF0000"/>
                <w:sz w:val="16"/>
                <w:szCs w:val="16"/>
              </w:rPr>
              <w:t>provjera</w:t>
            </w:r>
          </w:p>
          <w:p w14:paraId="3A84609D" w14:textId="77777777" w:rsidR="00F50BF1" w:rsidRDefault="00000000" w:rsidP="00EE30A8">
            <w:pPr>
              <w:spacing w:line="240" w:lineRule="auto"/>
              <w:rPr>
                <w:rStyle w:val="Hyperlink"/>
                <w:rFonts w:cstheme="minorHAnsi"/>
                <w:noProof/>
                <w:sz w:val="16"/>
                <w:szCs w:val="16"/>
              </w:rPr>
            </w:pPr>
            <w:hyperlink r:id="rId21" w:history="1">
              <w:r w:rsidR="00F50BF1" w:rsidRPr="0047356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  <w:p w14:paraId="345F5DED" w14:textId="0DA3F322" w:rsidR="00B9679F" w:rsidRPr="00473564" w:rsidRDefault="00000000" w:rsidP="00EE30A8">
            <w:pPr>
              <w:spacing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2" w:history="1">
              <w:r w:rsidR="00B9679F" w:rsidRPr="00B9679F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Kriteriji vrednovanja</w:t>
              </w:r>
            </w:hyperlink>
          </w:p>
        </w:tc>
        <w:tc>
          <w:tcPr>
            <w:tcW w:w="4624" w:type="dxa"/>
            <w:tcBorders>
              <w:bottom w:val="single" w:sz="4" w:space="0" w:color="auto"/>
            </w:tcBorders>
          </w:tcPr>
          <w:p w14:paraId="55A3CA16" w14:textId="0D0FC9CB" w:rsidR="00F50BF1" w:rsidRPr="00473564" w:rsidRDefault="00F50BF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A.1.1. Učenik uspoređuje organiziranost u prirodi opažajući neposredni okoliš.</w:t>
            </w:r>
          </w:p>
          <w:p w14:paraId="078C81D7" w14:textId="3EDE9EFE" w:rsidR="00F50BF1" w:rsidRPr="00473564" w:rsidRDefault="00F50BF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A.1.3. Učenik uspoređuje organiziranost različith prostora i zajednica u neposrednome okružju.</w:t>
            </w:r>
          </w:p>
          <w:p w14:paraId="345DD266" w14:textId="257711CE" w:rsidR="00F50BF1" w:rsidRPr="00473564" w:rsidRDefault="00F50BF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B.1.3. Učenik se snalazi u prostoru oko sebe poštujući pravila i zaključuje o utjecaju promjene položaja na odnose u prostoru.</w:t>
            </w:r>
          </w:p>
          <w:p w14:paraId="0E5D5CDD" w14:textId="72ADB137" w:rsidR="00F50BF1" w:rsidRPr="00473564" w:rsidRDefault="00F50BF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C.1.1. Učenik zaključuje o sebi, svojoj ulozi u zajednici i uviđa vrijednost sebe i drugih.</w:t>
            </w:r>
          </w:p>
          <w:p w14:paraId="49A3122E" w14:textId="28DBE550" w:rsidR="00F50BF1" w:rsidRPr="00473564" w:rsidRDefault="00F50BF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PID OŠ A.B.C.D.1.1. Učenik uz usmjeravanje opisuje i predstavlja rezultate promatranja prirode, prirodnih ili društvenih pojava u neposrednome okruženju i koristi se različitm izvorima informacija.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14:paraId="1F929913" w14:textId="756E42CE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ikt – A.1.1.; A.1.2.</w:t>
            </w:r>
          </w:p>
          <w:p w14:paraId="560738AE" w14:textId="44FC2575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zdr – B.1.2.A;</w:t>
            </w:r>
            <w:r w:rsidR="008271FC">
              <w:rPr>
                <w:rFonts w:cstheme="minorHAnsi"/>
                <w:noProof/>
                <w:sz w:val="16"/>
                <w:szCs w:val="16"/>
              </w:rPr>
              <w:t xml:space="preserve"> </w:t>
            </w:r>
            <w:r w:rsidRPr="00473564">
              <w:rPr>
                <w:rFonts w:cstheme="minorHAnsi"/>
                <w:noProof/>
                <w:sz w:val="16"/>
                <w:szCs w:val="16"/>
              </w:rPr>
              <w:t>C.1.1.A</w:t>
            </w:r>
          </w:p>
          <w:p w14:paraId="6E164FB0" w14:textId="536A3D24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odr – A.1.1.</w:t>
            </w:r>
          </w:p>
          <w:p w14:paraId="68FC0307" w14:textId="0F03B07C" w:rsidR="00F50BF1" w:rsidRPr="00473564" w:rsidRDefault="00F50BF1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goo – B.1.1.; C.1.3.</w:t>
            </w:r>
          </w:p>
          <w:p w14:paraId="0FFD5AB0" w14:textId="30AC8DA1" w:rsidR="00F50BF1" w:rsidRPr="00473564" w:rsidRDefault="00F50BF1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uku – B.1.2.; C.1.1.</w:t>
            </w:r>
          </w:p>
        </w:tc>
      </w:tr>
    </w:tbl>
    <w:p w14:paraId="591DC0F8" w14:textId="77777777" w:rsidR="002B04C7" w:rsidRPr="00473564" w:rsidRDefault="002B04C7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</w:p>
    <w:p w14:paraId="2BE9070F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>Tjelesna i zdravstvena kultura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20"/>
        <w:gridCol w:w="2694"/>
        <w:gridCol w:w="2411"/>
        <w:gridCol w:w="4103"/>
      </w:tblGrid>
      <w:tr w:rsidR="006C72BF" w:rsidRPr="00473564" w14:paraId="3F4A14DB" w14:textId="77777777" w:rsidTr="00473564">
        <w:tc>
          <w:tcPr>
            <w:tcW w:w="218" w:type="pct"/>
            <w:shd w:val="clear" w:color="auto" w:fill="FFE599" w:themeFill="accent4" w:themeFillTint="66"/>
          </w:tcPr>
          <w:p w14:paraId="25C0A63D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399" w:type="pct"/>
            <w:shd w:val="clear" w:color="auto" w:fill="FFE599" w:themeFill="accent4" w:themeFillTint="66"/>
            <w:vAlign w:val="center"/>
          </w:tcPr>
          <w:p w14:paraId="6AB63931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DOMENE</w:t>
            </w:r>
          </w:p>
        </w:tc>
        <w:tc>
          <w:tcPr>
            <w:tcW w:w="1252" w:type="pct"/>
            <w:shd w:val="clear" w:color="auto" w:fill="FFE599" w:themeFill="accent4" w:themeFillTint="66"/>
          </w:tcPr>
          <w:p w14:paraId="6BBCEE21" w14:textId="77777777" w:rsidR="006C72BF" w:rsidRPr="00473564" w:rsidRDefault="003319D2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SADRŽAJI ZA OSTVARIVANJE ISHODA</w:t>
            </w:r>
          </w:p>
        </w:tc>
        <w:tc>
          <w:tcPr>
            <w:tcW w:w="2131" w:type="pct"/>
            <w:shd w:val="clear" w:color="auto" w:fill="FFE599" w:themeFill="accent4" w:themeFillTint="66"/>
            <w:vAlign w:val="center"/>
          </w:tcPr>
          <w:p w14:paraId="4A086651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</w:tr>
      <w:tr w:rsidR="00C840E1" w:rsidRPr="00473564" w14:paraId="6B30CD5B" w14:textId="77777777" w:rsidTr="00473564">
        <w:tc>
          <w:tcPr>
            <w:tcW w:w="218" w:type="pct"/>
          </w:tcPr>
          <w:p w14:paraId="29216CD0" w14:textId="77777777" w:rsidR="008A600E" w:rsidRPr="00473564" w:rsidRDefault="008A600E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36.</w:t>
            </w:r>
          </w:p>
        </w:tc>
        <w:tc>
          <w:tcPr>
            <w:tcW w:w="1399" w:type="pct"/>
          </w:tcPr>
          <w:p w14:paraId="02582588" w14:textId="77777777" w:rsidR="008A600E" w:rsidRPr="00473564" w:rsidRDefault="008A600E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0AA48E34" w14:textId="77777777" w:rsidR="008A600E" w:rsidRPr="00473564" w:rsidRDefault="008A600E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lastRenderedPageBreak/>
              <w:t xml:space="preserve">B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65F0126B" w14:textId="77777777" w:rsidR="008A600E" w:rsidRPr="00473564" w:rsidRDefault="008A600E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4986B5FD" w14:textId="1C36817E" w:rsidR="008A600E" w:rsidRPr="00473564" w:rsidRDefault="008A600E" w:rsidP="0047356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76CB4BCE" w14:textId="0C888178" w:rsidR="004F6137" w:rsidRPr="00473564" w:rsidRDefault="00000000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3" w:history="1">
              <w:r w:rsidR="000036A2" w:rsidRPr="0047356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1252" w:type="pct"/>
          </w:tcPr>
          <w:p w14:paraId="32701A0D" w14:textId="77777777" w:rsidR="00FF5036" w:rsidRPr="00473564" w:rsidRDefault="00FF5036" w:rsidP="00473564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lastRenderedPageBreak/>
              <w:t>Predmetno područje A</w:t>
            </w:r>
          </w:p>
          <w:p w14:paraId="11A4319A" w14:textId="77777777" w:rsidR="00FF5036" w:rsidRPr="00473564" w:rsidRDefault="00FF503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Usavršavanje motoričkog znanja</w:t>
            </w:r>
          </w:p>
          <w:p w14:paraId="630FA25B" w14:textId="77777777" w:rsidR="00FF5036" w:rsidRPr="00473564" w:rsidRDefault="00FF503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lastRenderedPageBreak/>
              <w:t>2. Bacanje lopti različitih veličina u različitim smjerovima</w:t>
            </w:r>
          </w:p>
          <w:p w14:paraId="69D46CD9" w14:textId="77777777" w:rsidR="00FF5036" w:rsidRPr="00473564" w:rsidRDefault="00FF503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1560C156" w14:textId="77777777" w:rsidR="00FF5036" w:rsidRPr="00473564" w:rsidRDefault="00FF5036" w:rsidP="00473564">
            <w:pPr>
              <w:spacing w:after="0" w:line="240" w:lineRule="auto"/>
              <w:rPr>
                <w:rFonts w:cstheme="minorHAnsi"/>
                <w:bCs/>
                <w:noProof/>
                <w:color w:val="92D050"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D</w:t>
            </w:r>
          </w:p>
          <w:p w14:paraId="3BE5C76D" w14:textId="77777777" w:rsidR="00FF5036" w:rsidRPr="00473564" w:rsidRDefault="00FF503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Oprema za nastavu</w:t>
            </w:r>
          </w:p>
          <w:p w14:paraId="22EE4E53" w14:textId="79206980" w:rsidR="008A600E" w:rsidRPr="00473564" w:rsidRDefault="00FF5036" w:rsidP="00473564">
            <w:pPr>
              <w:pStyle w:val="TableParagraph"/>
              <w:spacing w:line="240" w:lineRule="auto"/>
              <w:rPr>
                <w:bCs/>
                <w:noProof/>
              </w:rPr>
            </w:pPr>
            <w:r w:rsidRPr="00473564">
              <w:rPr>
                <w:bCs/>
                <w:noProof/>
              </w:rPr>
              <w:t>1. Prati svoje higijenske postupke</w:t>
            </w:r>
          </w:p>
        </w:tc>
        <w:tc>
          <w:tcPr>
            <w:tcW w:w="2131" w:type="pct"/>
          </w:tcPr>
          <w:p w14:paraId="2B3F8385" w14:textId="68DC6FAB" w:rsidR="008A600E" w:rsidRPr="00473564" w:rsidRDefault="008A600E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A.1.1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Izvodi prirodne načine gibanja.</w:t>
            </w:r>
          </w:p>
          <w:p w14:paraId="3EA55617" w14:textId="1504CA10" w:rsidR="008A600E" w:rsidRPr="00473564" w:rsidRDefault="008A600E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Provodi jednostavne motoričke igre.</w:t>
            </w:r>
          </w:p>
          <w:p w14:paraId="447CBE83" w14:textId="709E2FFA" w:rsidR="008A600E" w:rsidRPr="00473564" w:rsidRDefault="008A600E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Prati motorička postignuća.</w:t>
            </w:r>
          </w:p>
          <w:p w14:paraId="00A56EDA" w14:textId="409F522B" w:rsidR="008A600E" w:rsidRPr="00473564" w:rsidRDefault="008A600E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lastRenderedPageBreak/>
              <w:t>OŠ TZK D.1.1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Primjenjuje postupke za održavanje higijene pri tjelesnim vježbanjem i brine se o opremi za TZK.</w:t>
            </w:r>
          </w:p>
          <w:p w14:paraId="659A4AB4" w14:textId="5751B3A5" w:rsidR="008A600E" w:rsidRPr="00473564" w:rsidRDefault="008A600E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noProof/>
              </w:rPr>
              <w:t>OŠ TZK D.1.2</w:t>
            </w:r>
            <w:r w:rsidR="00F50BF1" w:rsidRPr="00473564">
              <w:rPr>
                <w:noProof/>
              </w:rPr>
              <w:t>.</w:t>
            </w:r>
            <w:r w:rsidRPr="00473564">
              <w:rPr>
                <w:noProof/>
              </w:rPr>
              <w:t xml:space="preserve"> - Slijedi upute za rad i pravila motoričke igre.</w:t>
            </w:r>
          </w:p>
        </w:tc>
      </w:tr>
      <w:tr w:rsidR="006C72BF" w:rsidRPr="00473564" w14:paraId="7B5EAD2A" w14:textId="77777777" w:rsidTr="00473564">
        <w:tc>
          <w:tcPr>
            <w:tcW w:w="218" w:type="pct"/>
          </w:tcPr>
          <w:p w14:paraId="180EF0D3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lastRenderedPageBreak/>
              <w:t>37.</w:t>
            </w:r>
          </w:p>
        </w:tc>
        <w:tc>
          <w:tcPr>
            <w:tcW w:w="1399" w:type="pct"/>
          </w:tcPr>
          <w:p w14:paraId="10398B46" w14:textId="77777777" w:rsidR="005268F8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0AA0ADE3" w14:textId="77777777" w:rsidR="005268F8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513B8C72" w14:textId="77777777" w:rsidR="005268F8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75C60209" w14:textId="6A409041" w:rsidR="000036A2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17E975A9" w14:textId="325E7641" w:rsidR="006C72BF" w:rsidRPr="00473564" w:rsidRDefault="00000000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4" w:history="1">
              <w:r w:rsidR="000036A2" w:rsidRPr="0047356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1252" w:type="pct"/>
          </w:tcPr>
          <w:p w14:paraId="27AD34CA" w14:textId="77777777" w:rsidR="00AD1BC0" w:rsidRPr="00473564" w:rsidRDefault="00AD1BC0" w:rsidP="00473564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3ACEFA62" w14:textId="77777777" w:rsidR="00AD1BC0" w:rsidRPr="00473564" w:rsidRDefault="00AD1BC0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31685047" w14:textId="77777777" w:rsidR="00AD1BC0" w:rsidRPr="00473564" w:rsidRDefault="00AD1BC0" w:rsidP="00473564">
            <w:pPr>
              <w:spacing w:after="0" w:line="240" w:lineRule="auto"/>
              <w:rPr>
                <w:bCs/>
                <w:noProof/>
                <w:sz w:val="16"/>
                <w:szCs w:val="16"/>
              </w:rPr>
            </w:pPr>
            <w:r w:rsidRPr="00473564">
              <w:rPr>
                <w:bCs/>
                <w:noProof/>
                <w:sz w:val="16"/>
                <w:szCs w:val="16"/>
              </w:rPr>
              <w:t>3. Bacanje loptice u pod i hvatanje</w:t>
            </w:r>
          </w:p>
          <w:p w14:paraId="040C46B8" w14:textId="09DC82FF" w:rsidR="006C72BF" w:rsidRPr="00473564" w:rsidRDefault="00AD1BC0" w:rsidP="00473564">
            <w:pPr>
              <w:pStyle w:val="TableParagraph"/>
              <w:spacing w:line="240" w:lineRule="auto"/>
              <w:rPr>
                <w:bCs/>
                <w:noProof/>
              </w:rPr>
            </w:pPr>
            <w:r w:rsidRPr="00473564">
              <w:rPr>
                <w:bCs/>
                <w:noProof/>
              </w:rPr>
              <w:t>1. Provlačenje kroz okvir sanduka</w:t>
            </w:r>
          </w:p>
        </w:tc>
        <w:tc>
          <w:tcPr>
            <w:tcW w:w="2131" w:type="pct"/>
          </w:tcPr>
          <w:p w14:paraId="1EE41A3F" w14:textId="7917FA84" w:rsidR="00227E46" w:rsidRPr="00473564" w:rsidRDefault="00227E46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Izvodi prirodne načine gibanja.</w:t>
            </w:r>
          </w:p>
          <w:p w14:paraId="2FCFADBE" w14:textId="1E19E46C" w:rsidR="00227E46" w:rsidRPr="00473564" w:rsidRDefault="00227E46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Provodi jednostavne motoričke igre.</w:t>
            </w:r>
          </w:p>
          <w:p w14:paraId="4D49171B" w14:textId="1CE532BF" w:rsidR="00227E46" w:rsidRPr="00473564" w:rsidRDefault="00227E46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Prati motorička postignuća.</w:t>
            </w:r>
          </w:p>
          <w:p w14:paraId="080852C9" w14:textId="4E85E41B" w:rsidR="00227E46" w:rsidRPr="00473564" w:rsidRDefault="00227E46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Primjenjuje postupke za održavanje higijene pri tjelesnim vježbanjem i brine se o opremi za TZK.</w:t>
            </w:r>
          </w:p>
          <w:p w14:paraId="1D4857D8" w14:textId="0D539725" w:rsidR="006C72BF" w:rsidRPr="00473564" w:rsidRDefault="00227E46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noProof/>
              </w:rPr>
              <w:t>OŠ TZK D.1.2</w:t>
            </w:r>
            <w:r w:rsidR="00F50BF1" w:rsidRPr="00473564">
              <w:rPr>
                <w:noProof/>
              </w:rPr>
              <w:t>.</w:t>
            </w:r>
            <w:r w:rsidRPr="00473564">
              <w:rPr>
                <w:noProof/>
              </w:rPr>
              <w:t xml:space="preserve"> - Slijedi upute za rad i pravila motoričke igre.</w:t>
            </w:r>
          </w:p>
        </w:tc>
      </w:tr>
      <w:tr w:rsidR="006C72BF" w:rsidRPr="00473564" w14:paraId="6E464D96" w14:textId="77777777" w:rsidTr="00473564">
        <w:tc>
          <w:tcPr>
            <w:tcW w:w="218" w:type="pct"/>
          </w:tcPr>
          <w:p w14:paraId="7A263132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38.</w:t>
            </w:r>
          </w:p>
        </w:tc>
        <w:tc>
          <w:tcPr>
            <w:tcW w:w="1399" w:type="pct"/>
          </w:tcPr>
          <w:p w14:paraId="263A3EA1" w14:textId="77777777" w:rsidR="005268F8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A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Kineziološka teorijska i motorička znanja</w:t>
            </w:r>
          </w:p>
          <w:p w14:paraId="23817CE2" w14:textId="77777777" w:rsidR="005268F8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B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Morfološka obilježja, motoričke i funkcionalne sposobnosti</w:t>
            </w:r>
          </w:p>
          <w:p w14:paraId="39A0AE23" w14:textId="77777777" w:rsidR="005268F8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C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Motorička postignuća</w:t>
            </w:r>
          </w:p>
          <w:p w14:paraId="36F87538" w14:textId="782F00FA" w:rsidR="006C72BF" w:rsidRPr="00473564" w:rsidRDefault="005268F8" w:rsidP="0047356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</w:rPr>
              <w:t xml:space="preserve">D -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Zdravstveni i odgojni učinci tjelesnog vježbanja</w:t>
            </w:r>
          </w:p>
          <w:p w14:paraId="517BF3EA" w14:textId="5C6617E2" w:rsidR="000036A2" w:rsidRPr="00473564" w:rsidRDefault="00000000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hyperlink r:id="rId25" w:history="1">
              <w:r w:rsidR="000036A2" w:rsidRPr="00473564">
                <w:rPr>
                  <w:rStyle w:val="Hyperlink"/>
                  <w:rFonts w:cstheme="minorHAns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1252" w:type="pct"/>
          </w:tcPr>
          <w:p w14:paraId="070F1881" w14:textId="77777777" w:rsidR="00B245A5" w:rsidRPr="00473564" w:rsidRDefault="00B245A5" w:rsidP="00473564">
            <w:pPr>
              <w:spacing w:after="0" w:line="240" w:lineRule="auto"/>
              <w:rPr>
                <w:rFonts w:eastAsiaTheme="minorHAnsi" w:cstheme="minorHAnsi"/>
                <w:bCs/>
                <w:noProof/>
                <w:color w:val="92D050"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color w:val="92D050"/>
                <w:sz w:val="16"/>
                <w:szCs w:val="16"/>
              </w:rPr>
              <w:t>Predmetno područje A</w:t>
            </w:r>
          </w:p>
          <w:p w14:paraId="692BC475" w14:textId="77777777" w:rsidR="00B245A5" w:rsidRPr="00473564" w:rsidRDefault="00B245A5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Usvajanje motoričkog znanja</w:t>
            </w:r>
          </w:p>
          <w:p w14:paraId="4F1CB42A" w14:textId="77777777" w:rsidR="00B245A5" w:rsidRPr="00473564" w:rsidRDefault="00B245A5" w:rsidP="00473564">
            <w:pPr>
              <w:spacing w:after="0" w:line="240" w:lineRule="auto"/>
              <w:rPr>
                <w:bCs/>
                <w:noProof/>
                <w:sz w:val="16"/>
                <w:szCs w:val="16"/>
              </w:rPr>
            </w:pPr>
            <w:r w:rsidRPr="00473564">
              <w:rPr>
                <w:bCs/>
                <w:noProof/>
                <w:sz w:val="16"/>
                <w:szCs w:val="16"/>
              </w:rPr>
              <w:t>4. Gađanje lopticom u metu označenu na strunjači</w:t>
            </w:r>
          </w:p>
          <w:p w14:paraId="5B588DD5" w14:textId="1B388C2C" w:rsidR="006C72BF" w:rsidRPr="00473564" w:rsidRDefault="00B245A5" w:rsidP="00473564">
            <w:pPr>
              <w:pStyle w:val="TableParagraph"/>
              <w:spacing w:line="240" w:lineRule="auto"/>
              <w:rPr>
                <w:bCs/>
                <w:noProof/>
              </w:rPr>
            </w:pPr>
            <w:r w:rsidRPr="00473564">
              <w:rPr>
                <w:bCs/>
                <w:noProof/>
              </w:rPr>
              <w:t>2. Puzanje i provlačenje na različite načine</w:t>
            </w:r>
          </w:p>
        </w:tc>
        <w:tc>
          <w:tcPr>
            <w:tcW w:w="2131" w:type="pct"/>
          </w:tcPr>
          <w:p w14:paraId="41DABC6D" w14:textId="7E856DFF" w:rsidR="00B245A5" w:rsidRPr="00473564" w:rsidRDefault="00B245A5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Izvodi prirodne načine gibanja.</w:t>
            </w:r>
          </w:p>
          <w:p w14:paraId="7F7B6687" w14:textId="3F18FEAE" w:rsidR="00B245A5" w:rsidRPr="00473564" w:rsidRDefault="00B245A5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A.1.2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Provodi jednostavne motoričke igre.</w:t>
            </w:r>
          </w:p>
          <w:p w14:paraId="3C194D71" w14:textId="41C251A9" w:rsidR="00B245A5" w:rsidRPr="00473564" w:rsidRDefault="00B245A5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C.1.1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Prati motorička postignuća.</w:t>
            </w:r>
          </w:p>
          <w:p w14:paraId="31BCC064" w14:textId="26C4BB35" w:rsidR="00B245A5" w:rsidRPr="00473564" w:rsidRDefault="00B245A5" w:rsidP="00473564">
            <w:pPr>
              <w:spacing w:after="0" w:line="240" w:lineRule="auto"/>
              <w:textAlignment w:val="baseline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OŠ TZK D.1.1</w:t>
            </w:r>
            <w:r w:rsidR="00F50BF1"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.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 xml:space="preserve"> - Primjenjuje postupke za održavanje higijene pri tjelesnim vježbanjem i brine se o opremi za TZK.</w:t>
            </w:r>
          </w:p>
          <w:p w14:paraId="5F44D257" w14:textId="379FC66C" w:rsidR="006C72BF" w:rsidRPr="00473564" w:rsidRDefault="00B245A5" w:rsidP="00473564">
            <w:pPr>
              <w:pStyle w:val="TableParagraph"/>
              <w:spacing w:line="240" w:lineRule="auto"/>
              <w:rPr>
                <w:b/>
                <w:noProof/>
              </w:rPr>
            </w:pPr>
            <w:r w:rsidRPr="00473564">
              <w:rPr>
                <w:noProof/>
              </w:rPr>
              <w:t>OŠ TZK D.1.2</w:t>
            </w:r>
            <w:r w:rsidR="00F50BF1" w:rsidRPr="00473564">
              <w:rPr>
                <w:noProof/>
              </w:rPr>
              <w:t>.</w:t>
            </w:r>
            <w:r w:rsidRPr="00473564">
              <w:rPr>
                <w:noProof/>
              </w:rPr>
              <w:t xml:space="preserve"> - Slijedi upute za rad i pravila motoričke igre.</w:t>
            </w:r>
          </w:p>
        </w:tc>
      </w:tr>
    </w:tbl>
    <w:p w14:paraId="6A51B132" w14:textId="77777777" w:rsidR="006C72BF" w:rsidRPr="00473564" w:rsidRDefault="006C72BF" w:rsidP="00473564">
      <w:pPr>
        <w:spacing w:line="240" w:lineRule="auto"/>
        <w:rPr>
          <w:rFonts w:cstheme="minorHAnsi"/>
          <w:noProof/>
          <w:sz w:val="16"/>
          <w:szCs w:val="16"/>
        </w:rPr>
      </w:pPr>
    </w:p>
    <w:p w14:paraId="5B07B21D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>Likovna kultura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44"/>
        <w:gridCol w:w="1357"/>
        <w:gridCol w:w="1738"/>
        <w:gridCol w:w="4536"/>
        <w:gridCol w:w="1559"/>
      </w:tblGrid>
      <w:tr w:rsidR="006C72BF" w:rsidRPr="00473564" w14:paraId="5C9DBA43" w14:textId="77777777" w:rsidTr="006720A8">
        <w:tc>
          <w:tcPr>
            <w:tcW w:w="444" w:type="dxa"/>
            <w:shd w:val="clear" w:color="auto" w:fill="FFE599" w:themeFill="accent4" w:themeFillTint="66"/>
          </w:tcPr>
          <w:p w14:paraId="5148F267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357" w:type="dxa"/>
            <w:shd w:val="clear" w:color="auto" w:fill="FFE599" w:themeFill="accent4" w:themeFillTint="66"/>
          </w:tcPr>
          <w:p w14:paraId="76883A86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 xml:space="preserve">DOMENA </w:t>
            </w:r>
          </w:p>
        </w:tc>
        <w:tc>
          <w:tcPr>
            <w:tcW w:w="1738" w:type="dxa"/>
            <w:shd w:val="clear" w:color="auto" w:fill="FFE599" w:themeFill="accent4" w:themeFillTint="66"/>
          </w:tcPr>
          <w:p w14:paraId="633A101A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PODRUČJE RADA</w:t>
            </w:r>
          </w:p>
        </w:tc>
        <w:tc>
          <w:tcPr>
            <w:tcW w:w="4536" w:type="dxa"/>
            <w:shd w:val="clear" w:color="auto" w:fill="FFE599" w:themeFill="accent4" w:themeFillTint="66"/>
          </w:tcPr>
          <w:p w14:paraId="4588A52A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559" w:type="dxa"/>
            <w:shd w:val="clear" w:color="auto" w:fill="FFE599" w:themeFill="accent4" w:themeFillTint="66"/>
          </w:tcPr>
          <w:p w14:paraId="26350F6E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5F50D2" w:rsidRPr="00473564" w14:paraId="708CAE3E" w14:textId="77777777" w:rsidTr="006720A8">
        <w:tc>
          <w:tcPr>
            <w:tcW w:w="444" w:type="dxa"/>
          </w:tcPr>
          <w:p w14:paraId="29FF8B3C" w14:textId="77777777" w:rsidR="005F50D2" w:rsidRPr="00473564" w:rsidRDefault="005F50D2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  <w:tc>
          <w:tcPr>
            <w:tcW w:w="1357" w:type="dxa"/>
          </w:tcPr>
          <w:p w14:paraId="4B8D500B" w14:textId="77777777" w:rsidR="005F50D2" w:rsidRPr="00473564" w:rsidRDefault="005F50D2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A - Stvaralaštvo i produktivnost</w:t>
            </w:r>
          </w:p>
        </w:tc>
        <w:tc>
          <w:tcPr>
            <w:tcW w:w="1738" w:type="dxa"/>
          </w:tcPr>
          <w:p w14:paraId="07448845" w14:textId="77777777" w:rsidR="005F50D2" w:rsidRPr="00473564" w:rsidRDefault="005F50D2" w:rsidP="00473564">
            <w:pPr>
              <w:spacing w:after="0" w:line="240" w:lineRule="auto"/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Times New Roman" w:cstheme="minorHAnsi"/>
                <w:noProof/>
                <w:sz w:val="16"/>
                <w:szCs w:val="16"/>
                <w:lang w:eastAsia="en-US"/>
              </w:rPr>
              <w:t xml:space="preserve">Slika, pokret, zvuk i riječ </w:t>
            </w:r>
          </w:p>
          <w:p w14:paraId="4A7A66F2" w14:textId="358C95BF" w:rsidR="005F50D2" w:rsidRPr="00473564" w:rsidRDefault="005F50D2" w:rsidP="00473564">
            <w:pPr>
              <w:pStyle w:val="TableParagraph"/>
              <w:spacing w:line="240" w:lineRule="auto"/>
              <w:rPr>
                <w:rFonts w:eastAsia="Times New Roman"/>
                <w:noProof/>
                <w:lang w:eastAsia="en-US"/>
              </w:rPr>
            </w:pPr>
            <w:r w:rsidRPr="00473564">
              <w:rPr>
                <w:rFonts w:eastAsia="Times New Roman"/>
                <w:noProof/>
                <w:lang w:eastAsia="en-US"/>
              </w:rPr>
              <w:t xml:space="preserve">Strip </w:t>
            </w:r>
            <w:r w:rsidR="00600C79" w:rsidRPr="00473564">
              <w:rPr>
                <w:rFonts w:eastAsia="Times New Roman"/>
                <w:noProof/>
                <w:lang w:eastAsia="en-US"/>
              </w:rPr>
              <w:t>–</w:t>
            </w:r>
            <w:r w:rsidRPr="00473564">
              <w:rPr>
                <w:rFonts w:eastAsia="Times New Roman"/>
                <w:noProof/>
                <w:lang w:eastAsia="en-US"/>
              </w:rPr>
              <w:t xml:space="preserve"> Ura</w:t>
            </w:r>
          </w:p>
          <w:p w14:paraId="1FE3673D" w14:textId="77777777" w:rsidR="00600C79" w:rsidRPr="00473564" w:rsidRDefault="00600C79" w:rsidP="00473564">
            <w:pPr>
              <w:pStyle w:val="TableParagraph"/>
              <w:spacing w:line="240" w:lineRule="auto"/>
              <w:rPr>
                <w:rFonts w:eastAsia="Times New Roman"/>
                <w:noProof/>
              </w:rPr>
            </w:pPr>
          </w:p>
          <w:p w14:paraId="779AA19B" w14:textId="77777777" w:rsidR="00600C79" w:rsidRPr="00473564" w:rsidRDefault="00600C79" w:rsidP="00473564">
            <w:pPr>
              <w:pStyle w:val="TableParagraph"/>
              <w:spacing w:line="240" w:lineRule="auto"/>
              <w:rPr>
                <w:rFonts w:eastAsia="Times New Roman"/>
                <w:noProof/>
              </w:rPr>
            </w:pPr>
          </w:p>
          <w:p w14:paraId="6B2C8379" w14:textId="57E9E111" w:rsidR="00600C79" w:rsidRPr="00473564" w:rsidRDefault="00000000" w:rsidP="00473564">
            <w:pPr>
              <w:pStyle w:val="TableParagraph"/>
              <w:spacing w:line="240" w:lineRule="auto"/>
              <w:rPr>
                <w:noProof/>
              </w:rPr>
            </w:pPr>
            <w:hyperlink r:id="rId26" w:history="1">
              <w:r w:rsidR="00600C79" w:rsidRPr="00473564">
                <w:rPr>
                  <w:rStyle w:val="Hyperlink"/>
                  <w:rFonts w:eastAsia="Times New Roman"/>
                  <w:noProof/>
                </w:rPr>
                <w:t>Poveznica na pripremu</w:t>
              </w:r>
            </w:hyperlink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14:paraId="25BCB2F1" w14:textId="77777777" w:rsidR="005F50D2" w:rsidRPr="00473564" w:rsidRDefault="005F50D2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OŠ LK A.1.1. Učenik prepoznaje umjetnost kao način komunikacije i odgovara na različite poticaje likovnim izražavanjem.</w:t>
            </w:r>
          </w:p>
          <w:p w14:paraId="5329964D" w14:textId="77777777" w:rsidR="005F50D2" w:rsidRPr="00473564" w:rsidRDefault="005F50D2" w:rsidP="00473564">
            <w:pPr>
              <w:pStyle w:val="NoSpacing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OŠ LK A.1.2. Učenik demonstrira poznavanje osobitosti različitih likovnih materijala i postupaka pri likovnom izražavanju.</w:t>
            </w:r>
          </w:p>
          <w:p w14:paraId="7D77DE23" w14:textId="77777777" w:rsidR="005F50D2" w:rsidRPr="00473564" w:rsidRDefault="005F50D2" w:rsidP="00473564">
            <w:pPr>
              <w:pStyle w:val="NoSpacing"/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 xml:space="preserve">OŠ LK B.1.2. </w:t>
            </w:r>
            <w:r w:rsidRPr="00473564">
              <w:rPr>
                <w:rFonts w:eastAsia="Times New Roman" w:cstheme="minorHAnsi"/>
                <w:noProof/>
                <w:color w:val="231F20"/>
                <w:sz w:val="16"/>
                <w:szCs w:val="16"/>
              </w:rPr>
              <w:t>Učenik uspoređuje svoj likovni ili vizualni rad i radove drugih učenika te opisuje svoj rad i vlastiti doživljaj stvaranja.</w:t>
            </w:r>
          </w:p>
          <w:p w14:paraId="7A91E091" w14:textId="77777777" w:rsidR="005F50D2" w:rsidRPr="00473564" w:rsidRDefault="005F50D2" w:rsidP="00473564">
            <w:pPr>
              <w:pStyle w:val="NoSpacing"/>
              <w:rPr>
                <w:rFonts w:cstheme="minorHAnsi"/>
                <w:noProof/>
                <w:sz w:val="20"/>
                <w:szCs w:val="20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OŠ LK C.1.1. Učenik prepoznaje i u likovnom radu interpretira povezanost oblikovanja vizualne okoline s aktivnostima, sadržajima i namjenama koji se u njoj odvijaju.</w:t>
            </w:r>
          </w:p>
        </w:tc>
        <w:tc>
          <w:tcPr>
            <w:tcW w:w="1559" w:type="dxa"/>
          </w:tcPr>
          <w:p w14:paraId="4961249E" w14:textId="77777777" w:rsidR="005F50D2" w:rsidRPr="00473564" w:rsidRDefault="005F50D2" w:rsidP="00473564">
            <w:pPr>
              <w:spacing w:after="0" w:line="240" w:lineRule="auto"/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>osr - A.1.3.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473564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A.1.4.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473564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B.1.1.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473564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B.1.2.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473564">
              <w:rPr>
                <w:rFonts w:eastAsiaTheme="minorHAnsi" w:cstheme="minorHAnsi"/>
                <w:bCs/>
                <w:noProof/>
                <w:sz w:val="16"/>
                <w:szCs w:val="16"/>
                <w:lang w:eastAsia="en-US"/>
              </w:rPr>
              <w:t xml:space="preserve"> C.1.3.</w:t>
            </w:r>
          </w:p>
          <w:p w14:paraId="2EC6AAAD" w14:textId="77777777" w:rsidR="005F50D2" w:rsidRPr="00473564" w:rsidRDefault="005F50D2" w:rsidP="00473564">
            <w:pPr>
              <w:widowControl w:val="0"/>
              <w:autoSpaceDE w:val="0"/>
              <w:autoSpaceDN w:val="0"/>
              <w:spacing w:before="112" w:after="0" w:line="240" w:lineRule="auto"/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</w:pP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>ikt – C.1.3.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C.1.4.</w:t>
            </w:r>
            <w:r w:rsidRPr="00473564">
              <w:rPr>
                <w:rFonts w:eastAsia="Times New Roman" w:cstheme="minorHAnsi"/>
                <w:bCs/>
                <w:noProof/>
                <w:color w:val="231F20"/>
                <w:sz w:val="16"/>
                <w:szCs w:val="16"/>
                <w:lang w:eastAsia="en-US"/>
              </w:rPr>
              <w:t>;</w:t>
            </w:r>
            <w:r w:rsidRPr="00473564">
              <w:rPr>
                <w:rFonts w:eastAsia="Arial" w:cstheme="minorHAnsi"/>
                <w:bCs/>
                <w:noProof/>
                <w:sz w:val="16"/>
                <w:szCs w:val="16"/>
                <w:lang w:eastAsia="en-US"/>
              </w:rPr>
              <w:t xml:space="preserve"> D.1.1.</w:t>
            </w:r>
          </w:p>
          <w:p w14:paraId="168E6A32" w14:textId="77777777" w:rsidR="005F50D2" w:rsidRPr="00473564" w:rsidRDefault="005F50D2" w:rsidP="00473564">
            <w:pPr>
              <w:pStyle w:val="TableParagraph"/>
              <w:spacing w:line="240" w:lineRule="auto"/>
              <w:rPr>
                <w:noProof/>
              </w:rPr>
            </w:pPr>
          </w:p>
        </w:tc>
      </w:tr>
    </w:tbl>
    <w:p w14:paraId="6005758F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4C7BE4A9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>Glazbena kultura</w:t>
      </w: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427"/>
        <w:gridCol w:w="1269"/>
        <w:gridCol w:w="2410"/>
        <w:gridCol w:w="3544"/>
        <w:gridCol w:w="1984"/>
      </w:tblGrid>
      <w:tr w:rsidR="006C72BF" w:rsidRPr="00473564" w14:paraId="5A26FD94" w14:textId="77777777" w:rsidTr="007F536B">
        <w:tc>
          <w:tcPr>
            <w:tcW w:w="427" w:type="dxa"/>
            <w:shd w:val="clear" w:color="auto" w:fill="FFE599" w:themeFill="accent4" w:themeFillTint="66"/>
          </w:tcPr>
          <w:p w14:paraId="48000EF2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1269" w:type="dxa"/>
            <w:shd w:val="clear" w:color="auto" w:fill="FFE599" w:themeFill="accent4" w:themeFillTint="66"/>
          </w:tcPr>
          <w:p w14:paraId="454A34CD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DOMENA</w:t>
            </w:r>
          </w:p>
        </w:tc>
        <w:tc>
          <w:tcPr>
            <w:tcW w:w="2410" w:type="dxa"/>
            <w:shd w:val="clear" w:color="auto" w:fill="FFE599" w:themeFill="accent4" w:themeFillTint="66"/>
          </w:tcPr>
          <w:p w14:paraId="4AD882F9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PODRUČJE RADA / AKTIVNOST</w:t>
            </w:r>
          </w:p>
        </w:tc>
        <w:tc>
          <w:tcPr>
            <w:tcW w:w="3544" w:type="dxa"/>
            <w:shd w:val="clear" w:color="auto" w:fill="FFE599" w:themeFill="accent4" w:themeFillTint="66"/>
          </w:tcPr>
          <w:p w14:paraId="6F2576E0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ISHODI</w:t>
            </w:r>
          </w:p>
        </w:tc>
        <w:tc>
          <w:tcPr>
            <w:tcW w:w="1984" w:type="dxa"/>
            <w:shd w:val="clear" w:color="auto" w:fill="FFE599" w:themeFill="accent4" w:themeFillTint="66"/>
          </w:tcPr>
          <w:p w14:paraId="0B4E6936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6C72BF" w:rsidRPr="00473564" w14:paraId="43A67544" w14:textId="77777777" w:rsidTr="007F536B">
        <w:tc>
          <w:tcPr>
            <w:tcW w:w="427" w:type="dxa"/>
          </w:tcPr>
          <w:p w14:paraId="24DB031D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1269" w:type="dxa"/>
          </w:tcPr>
          <w:p w14:paraId="01133C0B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B - Izražavanje glazbom i uz glazbu</w:t>
            </w:r>
          </w:p>
          <w:p w14:paraId="59F31091" w14:textId="77777777" w:rsidR="006C72BF" w:rsidRPr="00473564" w:rsidRDefault="006C72B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noProof/>
                <w:sz w:val="16"/>
                <w:szCs w:val="16"/>
              </w:rPr>
              <w:t>C - Razumijevanje glazbe u kontekstu</w:t>
            </w:r>
          </w:p>
        </w:tc>
        <w:tc>
          <w:tcPr>
            <w:tcW w:w="2410" w:type="dxa"/>
          </w:tcPr>
          <w:p w14:paraId="5CCF68B6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PJEVANJE I POKRET, pjesma TIKA-TAKA, slušanje STARA URA IGRA POLKU</w:t>
            </w:r>
          </w:p>
          <w:p w14:paraId="1BF0F1D9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</w:p>
          <w:p w14:paraId="057AE29C" w14:textId="2C371C7D" w:rsidR="00E96376" w:rsidRPr="00473564" w:rsidRDefault="00922E80" w:rsidP="00473564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"https://www.profil-klett.hr/sites/default/files/metodicki-kutak/13._tika-taka_0.docx" </w:instrText>
            </w: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="00E96376" w:rsidRPr="00473564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Poveznica na pripremu</w:t>
            </w:r>
          </w:p>
          <w:p w14:paraId="261DF4FC" w14:textId="77777777" w:rsidR="006C72BF" w:rsidRDefault="00922E80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</w:p>
          <w:p w14:paraId="4C54865A" w14:textId="5E6C2567" w:rsidR="002F512D" w:rsidRDefault="00000000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7" w:anchor="block-78616" w:history="1">
              <w:r w:rsidR="002F512D" w:rsidRPr="008B550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Zbor</w:t>
              </w:r>
            </w:hyperlink>
          </w:p>
          <w:p w14:paraId="69A8ACB3" w14:textId="06BF8A84" w:rsidR="002F512D" w:rsidRDefault="00000000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8" w:anchor="block-78603" w:history="1">
              <w:r w:rsidR="002F512D" w:rsidRPr="008B550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Usporena matrica</w:t>
              </w:r>
            </w:hyperlink>
          </w:p>
          <w:p w14:paraId="7E6E7035" w14:textId="31E11717" w:rsidR="002F512D" w:rsidRDefault="00000000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hyperlink r:id="rId29" w:anchor="block-78571" w:history="1">
              <w:r w:rsidR="002F512D" w:rsidRPr="008B5508">
                <w:rPr>
                  <w:rStyle w:val="Hyperlink"/>
                  <w:rFonts w:cstheme="minorHAnsi"/>
                  <w:bCs/>
                  <w:noProof/>
                  <w:sz w:val="16"/>
                  <w:szCs w:val="16"/>
                </w:rPr>
                <w:t>Matrica</w:t>
              </w:r>
            </w:hyperlink>
          </w:p>
          <w:p w14:paraId="1BCB984C" w14:textId="6581FE14" w:rsidR="002F512D" w:rsidRPr="00DD547A" w:rsidRDefault="00DD547A" w:rsidP="00473564">
            <w:pPr>
              <w:spacing w:after="0" w:line="240" w:lineRule="auto"/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begin"/>
            </w:r>
            <w:r>
              <w:rPr>
                <w:rFonts w:cstheme="minorHAnsi"/>
                <w:bCs/>
                <w:noProof/>
                <w:sz w:val="16"/>
                <w:szCs w:val="16"/>
              </w:rPr>
              <w:instrText xml:space="preserve"> HYPERLINK "https://hr.izzi.digital/DOS/104/4155.html" \l "block-126179" </w:instrText>
            </w: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separate"/>
            </w:r>
            <w:r w:rsidRPr="00DD547A">
              <w:rPr>
                <w:rStyle w:val="Hyperlink"/>
                <w:rFonts w:cstheme="minorHAnsi"/>
                <w:bCs/>
                <w:noProof/>
                <w:sz w:val="16"/>
                <w:szCs w:val="16"/>
              </w:rPr>
              <w:t>Slušaonica</w:t>
            </w:r>
          </w:p>
          <w:p w14:paraId="10F0A94C" w14:textId="11BFDAC2" w:rsidR="002F512D" w:rsidRPr="002832DE" w:rsidRDefault="00DD547A" w:rsidP="00473564">
            <w:pPr>
              <w:spacing w:after="0" w:line="240" w:lineRule="auto"/>
              <w:rPr>
                <w:bCs/>
                <w:color w:val="0563C1" w:themeColor="hyperlink"/>
                <w:sz w:val="16"/>
                <w:szCs w:val="16"/>
                <w:u w:val="single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fldChar w:fldCharType="end"/>
            </w:r>
            <w:hyperlink r:id="rId30" w:history="1">
              <w:r w:rsidR="002832DE">
                <w:rPr>
                  <w:rStyle w:val="Hyperlink"/>
                  <w:bCs/>
                  <w:sz w:val="16"/>
                  <w:szCs w:val="16"/>
                </w:rPr>
                <w:t>Notni zapis</w:t>
              </w:r>
            </w:hyperlink>
          </w:p>
          <w:p w14:paraId="565426CE" w14:textId="63CEDD26" w:rsidR="002F512D" w:rsidRPr="00473564" w:rsidRDefault="002F512D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>
              <w:rPr>
                <w:rFonts w:cstheme="minorHAnsi"/>
                <w:bCs/>
                <w:noProof/>
                <w:sz w:val="16"/>
                <w:szCs w:val="16"/>
              </w:rPr>
              <w:t xml:space="preserve">Nina i Tino 1 – udžbenik str. </w:t>
            </w:r>
            <w:r w:rsidR="008B5508">
              <w:rPr>
                <w:rFonts w:cstheme="minorHAnsi"/>
                <w:bCs/>
                <w:noProof/>
                <w:sz w:val="16"/>
                <w:szCs w:val="16"/>
              </w:rPr>
              <w:t>18, 19</w:t>
            </w:r>
          </w:p>
        </w:tc>
        <w:tc>
          <w:tcPr>
            <w:tcW w:w="3544" w:type="dxa"/>
          </w:tcPr>
          <w:p w14:paraId="75618626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OŠ GK A.1.1. Učenik poznaje određeni broj skladbi.</w:t>
            </w:r>
          </w:p>
          <w:p w14:paraId="39644D6D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OŠ GK B.1.1. Učenik sudjeluje u zajedničkoj izvedbi glazbe.</w:t>
            </w:r>
          </w:p>
          <w:p w14:paraId="57FB1E8C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OŠ GK B.1.2. Učenik pjeva/izvodi pjesme i brojalice.</w:t>
            </w:r>
          </w:p>
          <w:p w14:paraId="57CFB36E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OŠ GK B.1.3. Učenik izvodi glazbene igre uz pjevanje, slušanje glazbe i pokret uz glazbu.</w:t>
            </w:r>
          </w:p>
          <w:p w14:paraId="5623633E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OŠ GK B.1.4. Učenik stvara/improvizira melodijske i ritamske cjeline te svira uz pjesme/brojalice koje izvodi.</w:t>
            </w:r>
          </w:p>
          <w:p w14:paraId="5CB6556D" w14:textId="7AF7CB42" w:rsidR="006C72BF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OŠ GK C.1.1. Učenik na osnovu slušanja glazbe i aktivnog muziciranja prepoznaje različite uloge glazbe.</w:t>
            </w:r>
          </w:p>
        </w:tc>
        <w:tc>
          <w:tcPr>
            <w:tcW w:w="1984" w:type="dxa"/>
          </w:tcPr>
          <w:p w14:paraId="59F8250A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OŠ HJ - A.1.1.; A .1.2.; A.1.5.; B.1.4.</w:t>
            </w:r>
          </w:p>
          <w:p w14:paraId="1FB1E6CC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MAT OŠ - B.1.2.</w:t>
            </w:r>
          </w:p>
          <w:p w14:paraId="06EFE4BF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PID OŠ - A.1.1.; A.1.2.; A.1.3.; B.1.2.</w:t>
            </w:r>
          </w:p>
          <w:p w14:paraId="3C27358D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uku - A.1.2.; A.1.4.; B.1..1.; B.1.4.; C.1.2.; C.1.3.; D.1.2.</w:t>
            </w:r>
          </w:p>
          <w:p w14:paraId="473E249C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osr -A.1.2.; A.1.3.; A.1.4.</w:t>
            </w:r>
          </w:p>
          <w:p w14:paraId="360F4BF7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goo - A.1.1.; C.1.1.; C.1.3.</w:t>
            </w:r>
          </w:p>
          <w:p w14:paraId="03E20DAA" w14:textId="77777777" w:rsidR="00E96376" w:rsidRPr="00473564" w:rsidRDefault="00E96376" w:rsidP="00473564">
            <w:pPr>
              <w:spacing w:after="0" w:line="240" w:lineRule="auto"/>
              <w:rPr>
                <w:rFonts w:cstheme="minorHAnsi"/>
                <w:bCs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odr - A.1.1.; C.1.2.</w:t>
            </w:r>
          </w:p>
          <w:p w14:paraId="1232D873" w14:textId="77777777" w:rsidR="006C72BF" w:rsidRPr="00473564" w:rsidRDefault="00E96376" w:rsidP="00473564">
            <w:pPr>
              <w:spacing w:after="0" w:line="240" w:lineRule="auto"/>
              <w:rPr>
                <w:rStyle w:val="normaltextrun"/>
                <w:rFonts w:cstheme="minorHAnsi"/>
                <w:noProof/>
                <w:sz w:val="16"/>
                <w:szCs w:val="16"/>
              </w:rPr>
            </w:pPr>
            <w:r w:rsidRPr="00473564">
              <w:rPr>
                <w:rFonts w:cstheme="minorHAnsi"/>
                <w:bCs/>
                <w:noProof/>
                <w:sz w:val="16"/>
                <w:szCs w:val="16"/>
              </w:rPr>
              <w:t>ikt - A.1.1.; A.1.2.; B.1.3.; D.1.1.</w:t>
            </w:r>
          </w:p>
        </w:tc>
      </w:tr>
    </w:tbl>
    <w:p w14:paraId="63ED8219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16"/>
          <w:szCs w:val="16"/>
        </w:rPr>
      </w:pPr>
    </w:p>
    <w:p w14:paraId="29A4F577" w14:textId="77777777" w:rsidR="006C72BF" w:rsidRPr="00473564" w:rsidRDefault="006C72BF" w:rsidP="00473564">
      <w:pPr>
        <w:spacing w:line="240" w:lineRule="auto"/>
        <w:rPr>
          <w:rFonts w:cstheme="minorHAnsi"/>
          <w:b/>
          <w:noProof/>
          <w:sz w:val="20"/>
          <w:szCs w:val="20"/>
        </w:rPr>
      </w:pPr>
      <w:r w:rsidRPr="00473564">
        <w:rPr>
          <w:rFonts w:cstheme="minorHAnsi"/>
          <w:b/>
          <w:noProof/>
          <w:sz w:val="20"/>
          <w:szCs w:val="20"/>
        </w:rPr>
        <w:t>Sat razrednika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"/>
        <w:gridCol w:w="2015"/>
        <w:gridCol w:w="5444"/>
        <w:gridCol w:w="1695"/>
      </w:tblGrid>
      <w:tr w:rsidR="006C72BF" w:rsidRPr="007F536B" w14:paraId="1E67055C" w14:textId="77777777" w:rsidTr="00473564">
        <w:tc>
          <w:tcPr>
            <w:tcW w:w="474" w:type="dxa"/>
            <w:shd w:val="clear" w:color="auto" w:fill="FFE599" w:themeFill="accent4" w:themeFillTint="66"/>
          </w:tcPr>
          <w:p w14:paraId="38699DCA" w14:textId="77777777" w:rsidR="006C72BF" w:rsidRPr="007F536B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</w:p>
        </w:tc>
        <w:tc>
          <w:tcPr>
            <w:tcW w:w="2015" w:type="dxa"/>
            <w:shd w:val="clear" w:color="auto" w:fill="FFE599" w:themeFill="accent4" w:themeFillTint="66"/>
          </w:tcPr>
          <w:p w14:paraId="46D713C4" w14:textId="77777777" w:rsidR="006C72BF" w:rsidRPr="007F536B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7F536B">
              <w:rPr>
                <w:rFonts w:cstheme="minorHAnsi"/>
                <w:b/>
                <w:noProof/>
                <w:sz w:val="16"/>
                <w:szCs w:val="16"/>
              </w:rPr>
              <w:t xml:space="preserve"> NASTAVNA AKTIVNOST</w:t>
            </w:r>
          </w:p>
        </w:tc>
        <w:tc>
          <w:tcPr>
            <w:tcW w:w="5444" w:type="dxa"/>
            <w:shd w:val="clear" w:color="auto" w:fill="FFE599" w:themeFill="accent4" w:themeFillTint="66"/>
          </w:tcPr>
          <w:p w14:paraId="441E27AF" w14:textId="77777777" w:rsidR="006C72BF" w:rsidRPr="007F536B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7F536B">
              <w:rPr>
                <w:rFonts w:cstheme="minorHAnsi"/>
                <w:b/>
                <w:noProof/>
                <w:sz w:val="16"/>
                <w:szCs w:val="16"/>
              </w:rPr>
              <w:t>ISHOD AKTIVNOSTI</w:t>
            </w:r>
          </w:p>
        </w:tc>
        <w:tc>
          <w:tcPr>
            <w:tcW w:w="1695" w:type="dxa"/>
            <w:shd w:val="clear" w:color="auto" w:fill="FFE599" w:themeFill="accent4" w:themeFillTint="66"/>
          </w:tcPr>
          <w:p w14:paraId="53E54A7A" w14:textId="77777777" w:rsidR="006C72BF" w:rsidRPr="007F536B" w:rsidRDefault="006C72BF" w:rsidP="00473564">
            <w:pPr>
              <w:spacing w:after="0" w:line="240" w:lineRule="auto"/>
              <w:rPr>
                <w:rFonts w:cstheme="minorHAnsi"/>
                <w:b/>
                <w:noProof/>
                <w:sz w:val="16"/>
                <w:szCs w:val="16"/>
              </w:rPr>
            </w:pPr>
            <w:r w:rsidRPr="007F536B">
              <w:rPr>
                <w:rFonts w:cstheme="minorHAnsi"/>
                <w:b/>
                <w:noProof/>
                <w:sz w:val="16"/>
                <w:szCs w:val="16"/>
              </w:rPr>
              <w:t>MPO</w:t>
            </w:r>
          </w:p>
        </w:tc>
      </w:tr>
      <w:tr w:rsidR="004D396F" w:rsidRPr="007F536B" w14:paraId="2E3639F4" w14:textId="77777777" w:rsidTr="00473564">
        <w:tc>
          <w:tcPr>
            <w:tcW w:w="474" w:type="dxa"/>
          </w:tcPr>
          <w:p w14:paraId="7145687F" w14:textId="77777777" w:rsidR="004D396F" w:rsidRPr="007F536B" w:rsidRDefault="004D396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F536B">
              <w:rPr>
                <w:rFonts w:cstheme="minorHAnsi"/>
                <w:noProof/>
                <w:sz w:val="16"/>
                <w:szCs w:val="16"/>
              </w:rPr>
              <w:t>13.</w:t>
            </w:r>
          </w:p>
        </w:tc>
        <w:tc>
          <w:tcPr>
            <w:tcW w:w="2015" w:type="dxa"/>
          </w:tcPr>
          <w:p w14:paraId="5E5B8FAF" w14:textId="77777777" w:rsidR="00431265" w:rsidRPr="007F536B" w:rsidRDefault="00431265" w:rsidP="00431265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sz w:val="16"/>
                <w:szCs w:val="16"/>
              </w:rPr>
              <w:t>Opasnosti koje nas svakodnevno okružuju</w:t>
            </w:r>
          </w:p>
          <w:p w14:paraId="79A41B2A" w14:textId="77777777" w:rsidR="00431265" w:rsidRPr="007F536B" w:rsidRDefault="00431265" w:rsidP="00431265">
            <w:pPr>
              <w:jc w:val="center"/>
              <w:rPr>
                <w:rFonts w:ascii="Calibri" w:hAnsi="Calibri" w:cs="Calibri"/>
                <w:noProof/>
                <w:sz w:val="16"/>
                <w:szCs w:val="16"/>
              </w:rPr>
            </w:pPr>
          </w:p>
          <w:p w14:paraId="40CB88F2" w14:textId="27B31E5C" w:rsidR="00996EDD" w:rsidRPr="007F536B" w:rsidRDefault="00431265" w:rsidP="00431265">
            <w:pPr>
              <w:spacing w:after="0" w:line="240" w:lineRule="auto"/>
              <w:jc w:val="center"/>
              <w:rPr>
                <w:rFonts w:cstheme="minorHAnsi"/>
                <w:noProof/>
                <w:sz w:val="16"/>
                <w:szCs w:val="16"/>
              </w:rPr>
            </w:pPr>
            <w:hyperlink r:id="rId31" w:history="1">
              <w:r w:rsidRPr="007F536B">
                <w:rPr>
                  <w:rStyle w:val="Hyperlink"/>
                  <w:rFonts w:ascii="Calibri" w:hAnsi="Calibri" w:cs="Calibri"/>
                  <w:noProof/>
                  <w:sz w:val="16"/>
                  <w:szCs w:val="16"/>
                </w:rPr>
                <w:t>Poveznica na pripremu</w:t>
              </w:r>
            </w:hyperlink>
          </w:p>
        </w:tc>
        <w:tc>
          <w:tcPr>
            <w:tcW w:w="5444" w:type="dxa"/>
          </w:tcPr>
          <w:p w14:paraId="011517CF" w14:textId="77777777" w:rsidR="00600EEA" w:rsidRPr="007F536B" w:rsidRDefault="00600EEA" w:rsidP="00600EEA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osr C.1.1. Prepoznaje potencijalno ugrožavajuće situacije i navodi što treba činiti u slučaju opasnosti.</w:t>
            </w:r>
          </w:p>
          <w:p w14:paraId="213F22F6" w14:textId="77777777" w:rsidR="00600EEA" w:rsidRPr="007F536B" w:rsidRDefault="00600EEA" w:rsidP="00600EEA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A.1.3. Učenik uspoređuje organiziranost različitih prostora i zajednica u neposrednome okružju.</w:t>
            </w:r>
          </w:p>
          <w:p w14:paraId="0E2D0B24" w14:textId="77777777" w:rsidR="00600EEA" w:rsidRPr="007F536B" w:rsidRDefault="00600EEA" w:rsidP="00600EEA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C.1.2. Učenik uspoređuje ulogu i utjecaj prava, pravila i dužnosti na pojedinca i zajednicu te preuzima odgovornost za svoje postupke.</w:t>
            </w:r>
          </w:p>
          <w:p w14:paraId="711125E6" w14:textId="77777777" w:rsidR="00600EEA" w:rsidRPr="007F536B" w:rsidRDefault="00600EEA" w:rsidP="00600EEA">
            <w:pPr>
              <w:pStyle w:val="Default"/>
              <w:rPr>
                <w:rFonts w:ascii="Calibri" w:hAnsi="Calibri" w:cs="Calibri"/>
                <w:noProof/>
                <w:color w:val="auto"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color w:val="auto"/>
                <w:sz w:val="16"/>
                <w:szCs w:val="16"/>
              </w:rPr>
              <w:t>PID OŠ D.1.1. Učenik objašnjava na temelju vlastitih iskustava važnost energije u svakodnevnome životu i opasnosti s kojima se može susresti pri korištenju te navodi mjere opreza.</w:t>
            </w:r>
          </w:p>
          <w:p w14:paraId="57383C75" w14:textId="39E7EB7E" w:rsidR="004D396F" w:rsidRPr="007F536B" w:rsidRDefault="00600EEA" w:rsidP="00600EEA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sz w:val="16"/>
                <w:szCs w:val="16"/>
              </w:rPr>
              <w:t>zdr C.1.1.B Prepoznaje i izbjegava opasnosti kojima je izložen u kućanstvu i okolini.</w:t>
            </w:r>
          </w:p>
        </w:tc>
        <w:tc>
          <w:tcPr>
            <w:tcW w:w="1695" w:type="dxa"/>
          </w:tcPr>
          <w:p w14:paraId="4D1AF22D" w14:textId="77777777" w:rsidR="007F536B" w:rsidRPr="007F536B" w:rsidRDefault="007F536B" w:rsidP="007F536B">
            <w:pPr>
              <w:rPr>
                <w:rFonts w:ascii="Calibri" w:hAnsi="Calibri" w:cs="Calibri"/>
                <w:noProof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sz w:val="16"/>
                <w:szCs w:val="16"/>
              </w:rPr>
              <w:t>PID OŠ C.1.2.</w:t>
            </w:r>
          </w:p>
          <w:p w14:paraId="1DC98317" w14:textId="77777777" w:rsidR="007F536B" w:rsidRPr="007F536B" w:rsidRDefault="007F536B" w:rsidP="007F536B">
            <w:pPr>
              <w:rPr>
                <w:rFonts w:ascii="Calibri" w:hAnsi="Calibri" w:cs="Calibri"/>
                <w:noProof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sz w:val="16"/>
                <w:szCs w:val="16"/>
              </w:rPr>
              <w:t>PID OŠ A.1.3.</w:t>
            </w:r>
          </w:p>
          <w:p w14:paraId="56B6BB8E" w14:textId="77777777" w:rsidR="007F536B" w:rsidRPr="007F536B" w:rsidRDefault="007F536B" w:rsidP="007F536B">
            <w:pPr>
              <w:rPr>
                <w:rFonts w:ascii="Calibri" w:hAnsi="Calibri" w:cs="Calibri"/>
                <w:noProof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sz w:val="16"/>
                <w:szCs w:val="16"/>
              </w:rPr>
              <w:t>PID OŠ D.1.1.</w:t>
            </w:r>
          </w:p>
          <w:p w14:paraId="3B462B40" w14:textId="77777777" w:rsidR="007F536B" w:rsidRPr="007F536B" w:rsidRDefault="007F536B" w:rsidP="007F536B">
            <w:pPr>
              <w:rPr>
                <w:rFonts w:ascii="Calibri" w:hAnsi="Calibri" w:cs="Calibri"/>
                <w:noProof/>
                <w:sz w:val="16"/>
                <w:szCs w:val="16"/>
              </w:rPr>
            </w:pPr>
            <w:r w:rsidRPr="007F536B">
              <w:rPr>
                <w:rFonts w:ascii="Calibri" w:hAnsi="Calibri" w:cs="Calibri"/>
                <w:noProof/>
                <w:sz w:val="16"/>
                <w:szCs w:val="16"/>
              </w:rPr>
              <w:t>PID OŠ A.1.3.</w:t>
            </w:r>
          </w:p>
          <w:p w14:paraId="39E8ACB4" w14:textId="76E86942" w:rsidR="004D396F" w:rsidRPr="007F536B" w:rsidRDefault="004D396F" w:rsidP="00473564">
            <w:pPr>
              <w:spacing w:after="0" w:line="240" w:lineRule="auto"/>
              <w:rPr>
                <w:rFonts w:cstheme="minorHAnsi"/>
                <w:noProof/>
                <w:sz w:val="16"/>
                <w:szCs w:val="16"/>
              </w:rPr>
            </w:pPr>
          </w:p>
        </w:tc>
      </w:tr>
    </w:tbl>
    <w:p w14:paraId="3C68509F" w14:textId="77777777" w:rsidR="00655CB6" w:rsidRPr="006720A8" w:rsidRDefault="00655CB6" w:rsidP="00473564">
      <w:pPr>
        <w:spacing w:line="240" w:lineRule="auto"/>
        <w:rPr>
          <w:rFonts w:cstheme="minorHAnsi"/>
          <w:noProof/>
          <w:sz w:val="16"/>
          <w:szCs w:val="16"/>
        </w:rPr>
      </w:pPr>
    </w:p>
    <w:sectPr w:rsidR="00655CB6" w:rsidRPr="006720A8" w:rsidSect="006C72B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2BF"/>
    <w:rsid w:val="000036A2"/>
    <w:rsid w:val="00044AE6"/>
    <w:rsid w:val="00064708"/>
    <w:rsid w:val="00064BA3"/>
    <w:rsid w:val="000A4DCC"/>
    <w:rsid w:val="001B5043"/>
    <w:rsid w:val="001F7AD4"/>
    <w:rsid w:val="00217FD2"/>
    <w:rsid w:val="00225EAE"/>
    <w:rsid w:val="00227E46"/>
    <w:rsid w:val="002832DE"/>
    <w:rsid w:val="002A1982"/>
    <w:rsid w:val="002B04C7"/>
    <w:rsid w:val="002E73CD"/>
    <w:rsid w:val="002F512D"/>
    <w:rsid w:val="00311091"/>
    <w:rsid w:val="00330BC0"/>
    <w:rsid w:val="003319D2"/>
    <w:rsid w:val="00336A51"/>
    <w:rsid w:val="003434D5"/>
    <w:rsid w:val="003A6601"/>
    <w:rsid w:val="003C030C"/>
    <w:rsid w:val="003C241F"/>
    <w:rsid w:val="003F0033"/>
    <w:rsid w:val="00412505"/>
    <w:rsid w:val="00414B2D"/>
    <w:rsid w:val="00431265"/>
    <w:rsid w:val="00473564"/>
    <w:rsid w:val="004842BB"/>
    <w:rsid w:val="00495710"/>
    <w:rsid w:val="004B0C8D"/>
    <w:rsid w:val="004D396F"/>
    <w:rsid w:val="004F6137"/>
    <w:rsid w:val="00512C63"/>
    <w:rsid w:val="00516490"/>
    <w:rsid w:val="005268F8"/>
    <w:rsid w:val="00571DFF"/>
    <w:rsid w:val="005D155A"/>
    <w:rsid w:val="005F50D2"/>
    <w:rsid w:val="00600C79"/>
    <w:rsid w:val="00600EEA"/>
    <w:rsid w:val="00622E1B"/>
    <w:rsid w:val="00624A87"/>
    <w:rsid w:val="006521BE"/>
    <w:rsid w:val="00655CB6"/>
    <w:rsid w:val="00665418"/>
    <w:rsid w:val="0066760F"/>
    <w:rsid w:val="006720A8"/>
    <w:rsid w:val="0067411F"/>
    <w:rsid w:val="00692E2B"/>
    <w:rsid w:val="006B03F0"/>
    <w:rsid w:val="006B27A8"/>
    <w:rsid w:val="006C72BF"/>
    <w:rsid w:val="007342F7"/>
    <w:rsid w:val="0074656E"/>
    <w:rsid w:val="007C28C3"/>
    <w:rsid w:val="007C45E4"/>
    <w:rsid w:val="007D05E4"/>
    <w:rsid w:val="007E795A"/>
    <w:rsid w:val="007F536B"/>
    <w:rsid w:val="008271FC"/>
    <w:rsid w:val="0083021D"/>
    <w:rsid w:val="00893C00"/>
    <w:rsid w:val="00895E96"/>
    <w:rsid w:val="00896B51"/>
    <w:rsid w:val="008A600E"/>
    <w:rsid w:val="008B5508"/>
    <w:rsid w:val="008E049F"/>
    <w:rsid w:val="00904B1F"/>
    <w:rsid w:val="009112A0"/>
    <w:rsid w:val="00922E80"/>
    <w:rsid w:val="009522EC"/>
    <w:rsid w:val="00966096"/>
    <w:rsid w:val="0099638E"/>
    <w:rsid w:val="00996EDD"/>
    <w:rsid w:val="00AD1BC0"/>
    <w:rsid w:val="00B245A5"/>
    <w:rsid w:val="00B86F4D"/>
    <w:rsid w:val="00B9679F"/>
    <w:rsid w:val="00BD24F3"/>
    <w:rsid w:val="00BE15EB"/>
    <w:rsid w:val="00BF0F57"/>
    <w:rsid w:val="00C10AC1"/>
    <w:rsid w:val="00C37C3C"/>
    <w:rsid w:val="00C840E1"/>
    <w:rsid w:val="00C95FA6"/>
    <w:rsid w:val="00CB5D70"/>
    <w:rsid w:val="00CE1F8C"/>
    <w:rsid w:val="00CF2933"/>
    <w:rsid w:val="00D13931"/>
    <w:rsid w:val="00DA2F98"/>
    <w:rsid w:val="00DC47A0"/>
    <w:rsid w:val="00DD547A"/>
    <w:rsid w:val="00E556CE"/>
    <w:rsid w:val="00E84DFF"/>
    <w:rsid w:val="00E90F7B"/>
    <w:rsid w:val="00E9468C"/>
    <w:rsid w:val="00E96376"/>
    <w:rsid w:val="00EA2DA6"/>
    <w:rsid w:val="00EB7682"/>
    <w:rsid w:val="00EE30A8"/>
    <w:rsid w:val="00F2628F"/>
    <w:rsid w:val="00F35A12"/>
    <w:rsid w:val="00F50B0A"/>
    <w:rsid w:val="00F50BF1"/>
    <w:rsid w:val="00FA3C78"/>
    <w:rsid w:val="00FD0703"/>
    <w:rsid w:val="00FD5B04"/>
    <w:rsid w:val="00FF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F0BFA"/>
  <w15:docId w15:val="{17F18C08-34DA-47BE-808B-391A319EF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2BF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72BF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efaultParagraphFont"/>
    <w:rsid w:val="006C72BF"/>
  </w:style>
  <w:style w:type="character" w:customStyle="1" w:styleId="eop">
    <w:name w:val="eop"/>
    <w:basedOn w:val="DefaultParagraphFont"/>
    <w:rsid w:val="006C72BF"/>
  </w:style>
  <w:style w:type="paragraph" w:customStyle="1" w:styleId="paragraph">
    <w:name w:val="paragraph"/>
    <w:basedOn w:val="Normal"/>
    <w:rsid w:val="006C7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C72BF"/>
    <w:pPr>
      <w:spacing w:after="0" w:line="240" w:lineRule="auto"/>
    </w:pPr>
    <w:rPr>
      <w:rFonts w:eastAsiaTheme="minorEastAsia"/>
      <w:lang w:eastAsia="hr-HR"/>
    </w:rPr>
  </w:style>
  <w:style w:type="paragraph" w:customStyle="1" w:styleId="TableParagraph">
    <w:name w:val="Table Paragraph"/>
    <w:basedOn w:val="Normal"/>
    <w:uiPriority w:val="1"/>
    <w:qFormat/>
    <w:rsid w:val="00DC47A0"/>
    <w:pPr>
      <w:spacing w:after="0"/>
    </w:pPr>
    <w:rPr>
      <w:rFonts w:cstheme="minorHAnsi"/>
      <w:sz w:val="16"/>
      <w:szCs w:val="16"/>
    </w:rPr>
  </w:style>
  <w:style w:type="paragraph" w:styleId="ListParagraph">
    <w:name w:val="List Paragraph"/>
    <w:basedOn w:val="Normal"/>
    <w:uiPriority w:val="34"/>
    <w:qFormat/>
    <w:rsid w:val="0066541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4B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6376"/>
    <w:rPr>
      <w:color w:val="605E5C"/>
      <w:shd w:val="clear" w:color="auto" w:fill="E1DFDD"/>
    </w:rPr>
  </w:style>
  <w:style w:type="paragraph" w:customStyle="1" w:styleId="Default">
    <w:name w:val="Default"/>
    <w:rsid w:val="004D396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9112A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hr.izzi.digital/DOS/104/401.html" TargetMode="External"/><Relationship Id="rId18" Type="http://schemas.openxmlformats.org/officeDocument/2006/relationships/hyperlink" Target="https://hr.izzi.digital/DOS/104/329.html" TargetMode="External"/><Relationship Id="rId26" Type="http://schemas.openxmlformats.org/officeDocument/2006/relationships/hyperlink" Target="https://www.profil-klett.hr/sites/default/files/metodicki-kutak/13._strip_ura_l_0.docx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profil-klett.hr/sites/default/files/metodicki-kutak/26._promet_-_pisana_provjera.docx" TargetMode="External"/><Relationship Id="rId7" Type="http://schemas.openxmlformats.org/officeDocument/2006/relationships/hyperlink" Target="https://www.profil-klett.hr/sites/default/files/metodicki-kutak/60._srce_u_snijegu_-_lutkarski_film.docx" TargetMode="External"/><Relationship Id="rId12" Type="http://schemas.openxmlformats.org/officeDocument/2006/relationships/hyperlink" Target="https://www.profil-klett.hr/sites/default/files/metodicki-kutak/48_tocka_-_obrada.docx" TargetMode="External"/><Relationship Id="rId17" Type="http://schemas.openxmlformats.org/officeDocument/2006/relationships/hyperlink" Target="https://www.profil-klett.hr/sites/default/files/metodicki-kutak/51_i_52_geometrijski_likovi_i_tocka_piv.docx" TargetMode="External"/><Relationship Id="rId25" Type="http://schemas.openxmlformats.org/officeDocument/2006/relationships/hyperlink" Target="https://www.profil-klett.hr/sites/default/files/metodicki-kutak/38._sat_tzk_2.docx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hr.izzi.digital/DOS/104/401.html" TargetMode="External"/><Relationship Id="rId20" Type="http://schemas.openxmlformats.org/officeDocument/2006/relationships/hyperlink" Target="https://hr.izzi.digital/DOS/104/1844.html" TargetMode="External"/><Relationship Id="rId29" Type="http://schemas.openxmlformats.org/officeDocument/2006/relationships/hyperlink" Target="https://hr.izzi.digital/DOS/104/3431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ofil-klett.hr/sites/default/files/metodicki-kutak/nj_59_ponavljanje_citanje_i_pisanje_naucenim_slovima.docx" TargetMode="External"/><Relationship Id="rId11" Type="http://schemas.openxmlformats.org/officeDocument/2006/relationships/hyperlink" Target="https://www.profil-klett.hr/sites/default/files/metodicki-kutak/9._slovo_r_i_slovo_k.pdf" TargetMode="External"/><Relationship Id="rId24" Type="http://schemas.openxmlformats.org/officeDocument/2006/relationships/hyperlink" Target="https://www.profil-klett.hr/sites/default/files/metodicki-kutak/37._sat_tzk_2.docx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s://www.profil-klett.hr/sites/default/files/metodicki-kutak/59._ponavljanje.docx" TargetMode="External"/><Relationship Id="rId15" Type="http://schemas.openxmlformats.org/officeDocument/2006/relationships/hyperlink" Target="https://www.profil-klett.hr/sites/default/files/metodicki-kutak/50_tocka_i_spajanje_tocaka_crtama_piv.docx" TargetMode="External"/><Relationship Id="rId23" Type="http://schemas.openxmlformats.org/officeDocument/2006/relationships/hyperlink" Target="https://www.profil-klett.hr/sites/default/files/metodicki-kutak/36._sat_tzk_2.docx" TargetMode="External"/><Relationship Id="rId28" Type="http://schemas.openxmlformats.org/officeDocument/2006/relationships/hyperlink" Target="https://hr.izzi.digital/DOS/104/3431.html" TargetMode="External"/><Relationship Id="rId10" Type="http://schemas.openxmlformats.org/officeDocument/2006/relationships/hyperlink" Target="https://www.profil-klett.hr/sites/default/files/metodicki-kutak/62._slovo_k_k.docx" TargetMode="External"/><Relationship Id="rId19" Type="http://schemas.openxmlformats.org/officeDocument/2006/relationships/hyperlink" Target="https://www.profil-klett.hr/sites/default/files/metodicki-kutak/25._promet_-_istrazivacke_aktivnosti.docx" TargetMode="External"/><Relationship Id="rId31" Type="http://schemas.openxmlformats.org/officeDocument/2006/relationships/hyperlink" Target="https://www.profil-klett.hr/sites/default/files/metodicki-kutak/13_opasnosti_koje_nas_svakodnevno_okruzuju_0.doc" TargetMode="External"/><Relationship Id="rId4" Type="http://schemas.openxmlformats.org/officeDocument/2006/relationships/hyperlink" Target="https://www.profil-klett.hr/sites/default/files/metodicki-kutak/58._slovo_r_r.docx" TargetMode="External"/><Relationship Id="rId9" Type="http://schemas.openxmlformats.org/officeDocument/2006/relationships/hyperlink" Target="https://www.profil-klett.hr/repozitorij-materijali/slovo-k-krasni-parovi" TargetMode="External"/><Relationship Id="rId14" Type="http://schemas.openxmlformats.org/officeDocument/2006/relationships/hyperlink" Target="https://www.profil-klett.hr/sites/default/files/metodicki-kutak/49_spajanje_tocaka_crtama_-_obrada.docx" TargetMode="External"/><Relationship Id="rId22" Type="http://schemas.openxmlformats.org/officeDocument/2006/relationships/hyperlink" Target="https://www.profil-klett.hr/sites/default/files/metodicki-kutak/nina_i_tino_-_priroda_i_drustvo_1_kriteriji_vrednovanja.docx" TargetMode="External"/><Relationship Id="rId27" Type="http://schemas.openxmlformats.org/officeDocument/2006/relationships/hyperlink" Target="https://hr.izzi.digital/DOS/104/3431.html" TargetMode="External"/><Relationship Id="rId30" Type="http://schemas.openxmlformats.org/officeDocument/2006/relationships/hyperlink" Target="https://www.profil-klett.hr/sites/default/files/metodicki-kutak/nina_i_tino_glazbeni_1_udzb_notni_zapisi_2019_0.pdf" TargetMode="External"/><Relationship Id="rId8" Type="http://schemas.openxmlformats.org/officeDocument/2006/relationships/hyperlink" Target="https://www.profil-klett.hr/sites/default/files/metodicki-kutak/61._krasni_parovi.doc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2431</Words>
  <Characters>13861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Križman Roškar</dc:creator>
  <cp:keywords/>
  <dc:description/>
  <cp:lastModifiedBy>Maja Križman Roškar</cp:lastModifiedBy>
  <cp:revision>106</cp:revision>
  <dcterms:created xsi:type="dcterms:W3CDTF">2021-06-12T22:29:00Z</dcterms:created>
  <dcterms:modified xsi:type="dcterms:W3CDTF">2022-08-03T06:27:00Z</dcterms:modified>
</cp:coreProperties>
</file>