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34" w:rsidRDefault="00BF584E">
      <w:r>
        <w:t xml:space="preserve">Tiskani udžbenik: </w:t>
      </w:r>
      <w:r w:rsidR="008D7B8C">
        <w:t>Glazbeni krug 1, 75.str</w:t>
      </w:r>
    </w:p>
    <w:p w:rsidR="00811313" w:rsidRPr="008D7B8C" w:rsidRDefault="00BF584E" w:rsidP="00811313">
      <w:r>
        <w:t xml:space="preserve">Fonoteka: </w:t>
      </w:r>
      <w:hyperlink r:id="rId6" w:history="1">
        <w:r w:rsidR="008D7B8C" w:rsidRPr="008D7B8C">
          <w:rPr>
            <w:rStyle w:val="Hyperlink"/>
          </w:rPr>
          <w:t>https://hr.izzi.digital/DOS/12623/12659.html</w:t>
        </w:r>
      </w:hyperlink>
    </w:p>
    <w:p w:rsidR="00BF584E" w:rsidRDefault="00811313" w:rsidP="00811313">
      <w:r>
        <w:t xml:space="preserve">IZZI: </w:t>
      </w:r>
      <w:bookmarkStart w:id="0" w:name="_GoBack"/>
      <w:bookmarkEnd w:id="0"/>
      <w:r>
        <w:fldChar w:fldCharType="begin"/>
      </w:r>
      <w:r>
        <w:instrText xml:space="preserve"> HYPERLINK "https://hr.izzi.digital/DOS/12623/12656.html" </w:instrText>
      </w:r>
      <w:r>
        <w:fldChar w:fldCharType="separate"/>
      </w:r>
      <w:r w:rsidRPr="00C562DF">
        <w:rPr>
          <w:rStyle w:val="Hyperlink"/>
        </w:rPr>
        <w:t>https://hr.izzi.digital/DOS/12623/12656.html</w:t>
      </w:r>
      <w:r>
        <w:fldChar w:fldCharType="end"/>
      </w:r>
    </w:p>
    <w:p w:rsidR="00BF584E" w:rsidRDefault="00BF584E"/>
    <w:p w:rsidR="008D7B8C" w:rsidRDefault="008D7B8C" w:rsidP="00C562DF">
      <w:pPr>
        <w:jc w:val="center"/>
      </w:pPr>
      <w:r>
        <w:t>ANTUN MIHANOVIĆ – JOSIP RUNJANIN: LIJEPA NAŠA</w:t>
      </w:r>
    </w:p>
    <w:p w:rsidR="008D7B8C" w:rsidRDefault="008D7B8C" w:rsidP="00C562DF">
      <w:pPr>
        <w:jc w:val="center"/>
      </w:pPr>
      <w:r>
        <w:t>ĐELO JUSIĆ: LIJEPA NAŠA HRVATSKA</w:t>
      </w:r>
    </w:p>
    <w:p w:rsidR="00275C65" w:rsidRDefault="00275C65" w:rsidP="00C562DF">
      <w:pPr>
        <w:jc w:val="center"/>
      </w:pPr>
    </w:p>
    <w:p w:rsidR="008D7B8C" w:rsidRPr="008D7B8C" w:rsidRDefault="008D7B8C"/>
    <w:p w:rsidR="008D7B8C" w:rsidRDefault="00F003DD" w:rsidP="008D7B8C">
      <w:pPr>
        <w:autoSpaceDE w:val="0"/>
        <w:autoSpaceDN w:val="0"/>
        <w:adjustRightInd w:val="0"/>
        <w:ind w:right="-6160"/>
        <w:rPr>
          <w:b/>
        </w:rPr>
      </w:pPr>
      <w:r>
        <w:rPr>
          <w:b/>
        </w:rPr>
        <w:t xml:space="preserve">1. </w:t>
      </w:r>
      <w:r w:rsidR="008D7B8C" w:rsidRPr="008D7B8C">
        <w:rPr>
          <w:b/>
        </w:rPr>
        <w:t>Antun Mihanović – Josip Runjanin: Lijepa naša</w:t>
      </w:r>
    </w:p>
    <w:p w:rsidR="008D7B8C" w:rsidRPr="008D7B8C" w:rsidRDefault="008D7B8C" w:rsidP="008D7B8C">
      <w:pPr>
        <w:autoSpaceDE w:val="0"/>
        <w:autoSpaceDN w:val="0"/>
        <w:adjustRightInd w:val="0"/>
        <w:ind w:right="-6160"/>
      </w:pPr>
      <w:r>
        <w:t>Odgovori na glas:</w:t>
      </w:r>
    </w:p>
    <w:p w:rsidR="008D7B8C" w:rsidRPr="008D7B8C" w:rsidRDefault="008D7B8C" w:rsidP="008D7B8C">
      <w:pPr>
        <w:autoSpaceDE w:val="0"/>
        <w:autoSpaceDN w:val="0"/>
        <w:adjustRightInd w:val="0"/>
        <w:ind w:right="-6160"/>
      </w:pPr>
      <w:r>
        <w:t>Možeš</w:t>
      </w:r>
      <w:r w:rsidRPr="008D7B8C">
        <w:t xml:space="preserve"> li objasniti izreku: Svugdje je lijepo, ali doma je najljepše. </w:t>
      </w:r>
    </w:p>
    <w:p w:rsidR="008D7B8C" w:rsidRDefault="008D7B8C" w:rsidP="008D7B8C">
      <w:pPr>
        <w:pStyle w:val="GlazbenikrugTekst01"/>
        <w:tabs>
          <w:tab w:val="clear" w:pos="283"/>
          <w:tab w:val="clear" w:pos="567"/>
        </w:tabs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Kako se zove tvoja domovina? Koji te</w:t>
      </w:r>
      <w:r w:rsidRPr="008D7B8C"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 xml:space="preserve"> osjećaji vežu za domovinu? Što je to himna? (svečana pjesma koja se </w:t>
      </w:r>
      <w:r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 xml:space="preserve">izvodi u čast domovini) Gdje si čuo </w:t>
      </w:r>
      <w:r w:rsidRPr="008D7B8C"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izvedbu himne? (razna sportska natjecanja čiji početak obilježavamo himnom, školska priredba kojom obilježavamo dobrodošlicu đac</w:t>
      </w:r>
      <w:r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ima prvacima...) Kad još slušamo</w:t>
      </w:r>
      <w:r w:rsidRPr="008D7B8C"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 xml:space="preserve"> himnu? (inauguracija –proglašenje predsjednika države, svečane škols</w:t>
      </w:r>
      <w:r w:rsidR="008B6313"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ke priredbe, državne priredbe, svečanost uz Dan državnosti...</w:t>
      </w:r>
      <w:r w:rsidRPr="008D7B8C"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)</w:t>
      </w:r>
    </w:p>
    <w:p w:rsidR="008D7B8C" w:rsidRPr="008D7B8C" w:rsidRDefault="008D7B8C" w:rsidP="008D7B8C">
      <w:pPr>
        <w:pStyle w:val="GlazbenikrugTekst01"/>
        <w:tabs>
          <w:tab w:val="clear" w:pos="283"/>
          <w:tab w:val="clear" w:pos="567"/>
        </w:tabs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 xml:space="preserve">Znaš li kako se zove hrvatska himna? (Lijepa naša) Riječi  je </w:t>
      </w:r>
      <w:r w:rsidRPr="008D7B8C"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napisao Antun Mihanović, a uglazbio Josip Runjanin.</w:t>
      </w:r>
    </w:p>
    <w:p w:rsidR="008D7B8C" w:rsidRPr="008D7B8C" w:rsidRDefault="008D7B8C" w:rsidP="008D7B8C">
      <w:pPr>
        <w:pStyle w:val="GlazbenikrugTekst01"/>
        <w:tabs>
          <w:tab w:val="clear" w:pos="283"/>
          <w:tab w:val="clear" w:pos="567"/>
        </w:tabs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T</w:t>
      </w:r>
      <w:r w:rsidRPr="008D7B8C"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 xml:space="preserve">ijekom slušanja himne stojimo mirno, ruke držimo uz tijelo. Nakon </w:t>
      </w:r>
      <w:r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 xml:space="preserve"> slušanja   </w:t>
      </w:r>
      <w:r w:rsidRPr="008D7B8C"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himne ne plješćemo. Tako iskazujemo poštovanje domovini.</w:t>
      </w:r>
    </w:p>
    <w:p w:rsidR="008D7B8C" w:rsidRPr="008D7B8C" w:rsidRDefault="008D7B8C" w:rsidP="008D7B8C">
      <w:pPr>
        <w:pStyle w:val="GlazbenikrugTekst01"/>
        <w:tabs>
          <w:tab w:val="clear" w:pos="283"/>
          <w:tab w:val="clear" w:pos="567"/>
        </w:tabs>
        <w:ind w:left="1004" w:hanging="578"/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</w:pPr>
    </w:p>
    <w:p w:rsidR="008D7B8C" w:rsidRDefault="008D7B8C" w:rsidP="008D7B8C">
      <w:pPr>
        <w:pStyle w:val="GlazbenikrugTekst01"/>
        <w:tabs>
          <w:tab w:val="clear" w:pos="283"/>
          <w:tab w:val="clear" w:pos="567"/>
        </w:tabs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</w:pPr>
      <w:r w:rsidRPr="008D7B8C"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Posluša</w:t>
      </w:r>
      <w:r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jte  himnu.</w:t>
      </w:r>
    </w:p>
    <w:p w:rsidR="008D7B8C" w:rsidRDefault="008D7B8C" w:rsidP="008D7B8C">
      <w:pPr>
        <w:pStyle w:val="GlazbenikrugTekst01"/>
        <w:tabs>
          <w:tab w:val="clear" w:pos="283"/>
          <w:tab w:val="clear" w:pos="567"/>
        </w:tabs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Poveznica:</w:t>
      </w:r>
    </w:p>
    <w:p w:rsidR="008D7B8C" w:rsidRPr="008D7B8C" w:rsidRDefault="008D7B8C" w:rsidP="008D7B8C">
      <w:pPr>
        <w:pStyle w:val="GlazbenikrugTekst01"/>
        <w:tabs>
          <w:tab w:val="clear" w:pos="283"/>
          <w:tab w:val="clear" w:pos="567"/>
        </w:tabs>
        <w:ind w:hanging="578"/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</w:pPr>
      <w:r>
        <w:rPr>
          <w:rStyle w:val="Hyperlink"/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         </w:t>
      </w:r>
      <w:r w:rsidR="00C562DF">
        <w:rPr>
          <w:rStyle w:val="Hyperlink"/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  <w:hyperlink r:id="rId7" w:history="1">
        <w:r w:rsidR="00C562DF" w:rsidRPr="00C562DF">
          <w:rPr>
            <w:rStyle w:val="Hyperlink"/>
            <w:rFonts w:asciiTheme="minorHAnsi" w:eastAsiaTheme="minorEastAsia" w:hAnsiTheme="minorHAnsi" w:cstheme="minorBidi"/>
            <w:sz w:val="24"/>
            <w:szCs w:val="24"/>
            <w:lang w:eastAsia="en-US"/>
          </w:rPr>
          <w:t xml:space="preserve"> https://hr.izzi.digital/DOS/12623/12659.html</w:t>
        </w:r>
      </w:hyperlink>
    </w:p>
    <w:p w:rsidR="008D7B8C" w:rsidRPr="008D7B8C" w:rsidRDefault="008D7B8C" w:rsidP="008D7B8C">
      <w:pPr>
        <w:pStyle w:val="GlazbenikrugTekst01"/>
        <w:tabs>
          <w:tab w:val="clear" w:pos="283"/>
          <w:tab w:val="clear" w:pos="567"/>
        </w:tabs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Poslušajte himnu još jednom. Pokušajte zapjevati sa izvođačima.</w:t>
      </w:r>
    </w:p>
    <w:p w:rsidR="008D7B8C" w:rsidRDefault="008D7B8C" w:rsidP="008D7B8C">
      <w:pPr>
        <w:pStyle w:val="GlazbenikrugTekst01"/>
        <w:tabs>
          <w:tab w:val="clear" w:pos="283"/>
          <w:tab w:val="clear" w:pos="567"/>
        </w:tabs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 xml:space="preserve">Nakon slušanja: Jesi li </w:t>
      </w:r>
      <w:r w:rsidRPr="008D7B8C"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 xml:space="preserve"> prepoznao dijelove svog zavičaja  u himni?(Sava, Drava, Dunav, more, ravnica, planina). </w:t>
      </w:r>
      <w:r w:rsidR="008B6313"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  <w:t>Tko su izvođači? (orkestar i mješoviti zbor)</w:t>
      </w:r>
    </w:p>
    <w:p w:rsidR="00F003DD" w:rsidRDefault="00F003DD" w:rsidP="008D7B8C">
      <w:pPr>
        <w:pStyle w:val="GlazbenikrugTekst01"/>
        <w:tabs>
          <w:tab w:val="clear" w:pos="283"/>
          <w:tab w:val="clear" w:pos="567"/>
        </w:tabs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</w:pPr>
    </w:p>
    <w:p w:rsidR="00F003DD" w:rsidRPr="008D7B8C" w:rsidRDefault="00F003DD" w:rsidP="008D7B8C">
      <w:pPr>
        <w:pStyle w:val="GlazbenikrugTekst01"/>
        <w:tabs>
          <w:tab w:val="clear" w:pos="283"/>
          <w:tab w:val="clear" w:pos="567"/>
        </w:tabs>
        <w:rPr>
          <w:rFonts w:asciiTheme="minorHAnsi" w:eastAsiaTheme="minorEastAsia" w:hAnsiTheme="minorHAnsi" w:cstheme="minorBidi"/>
          <w:bCs/>
          <w:color w:val="auto"/>
          <w:sz w:val="24"/>
          <w:szCs w:val="24"/>
          <w:lang w:eastAsia="en-US"/>
        </w:rPr>
      </w:pPr>
    </w:p>
    <w:p w:rsidR="008B6313" w:rsidRDefault="00F003DD" w:rsidP="00F003DD">
      <w:pPr>
        <w:rPr>
          <w:b/>
        </w:rPr>
      </w:pPr>
      <w:r w:rsidRPr="00F003DD">
        <w:rPr>
          <w:bCs/>
        </w:rPr>
        <w:t>2.</w:t>
      </w:r>
      <w:r w:rsidRPr="00F003DD">
        <w:rPr>
          <w:rFonts w:eastAsiaTheme="minorHAnsi" w:cstheme="minorHAnsi"/>
          <w:b/>
          <w:kern w:val="1"/>
          <w:sz w:val="22"/>
          <w:szCs w:val="22"/>
        </w:rPr>
        <w:t xml:space="preserve"> </w:t>
      </w:r>
      <w:r w:rsidRPr="008B6313">
        <w:rPr>
          <w:b/>
        </w:rPr>
        <w:t>Đelo Jusić: Lijepa naša Hrvatska</w:t>
      </w:r>
    </w:p>
    <w:p w:rsidR="008B6313" w:rsidRPr="008B6313" w:rsidRDefault="008B6313" w:rsidP="00F003DD">
      <w:r>
        <w:t>Poslušajte još jednu skladbu koja govori o Hrvatskoj.</w:t>
      </w:r>
    </w:p>
    <w:p w:rsidR="00F003DD" w:rsidRDefault="00F003DD" w:rsidP="00F003DD">
      <w:pPr>
        <w:rPr>
          <w:rStyle w:val="Hyperlink"/>
        </w:rPr>
      </w:pPr>
      <w:r w:rsidRPr="00F003DD">
        <w:rPr>
          <w:rFonts w:eastAsiaTheme="minorHAnsi" w:cstheme="minorHAnsi"/>
          <w:kern w:val="1"/>
          <w:sz w:val="22"/>
          <w:szCs w:val="22"/>
        </w:rPr>
        <w:t xml:space="preserve"> </w:t>
      </w:r>
      <w:hyperlink r:id="rId8" w:history="1">
        <w:r>
          <w:rPr>
            <w:rStyle w:val="Hyperlink"/>
          </w:rPr>
          <w:t>https://www.youtube.com/watch?v=yLkdPHA33kQ</w:t>
        </w:r>
      </w:hyperlink>
    </w:p>
    <w:p w:rsidR="008B6313" w:rsidRDefault="008B6313" w:rsidP="00F003DD">
      <w:pPr>
        <w:rPr>
          <w:rStyle w:val="Hyperlink"/>
        </w:rPr>
      </w:pPr>
    </w:p>
    <w:p w:rsidR="008B6313" w:rsidRDefault="008B6313" w:rsidP="00F003D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Usporedi himnu i skladbu Lijepa naša Hrvatska.</w:t>
      </w:r>
    </w:p>
    <w:p w:rsidR="008B6313" w:rsidRDefault="008B6313" w:rsidP="00F003DD">
      <w:pPr>
        <w:rPr>
          <w:rStyle w:val="Hyperlink"/>
          <w:color w:val="auto"/>
          <w:u w:val="none"/>
        </w:rPr>
      </w:pPr>
    </w:p>
    <w:p w:rsidR="008B6313" w:rsidRDefault="008B6313" w:rsidP="00F003D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Isto: obje govore o ljepotama Hrvatske.</w:t>
      </w:r>
    </w:p>
    <w:p w:rsidR="008B6313" w:rsidRDefault="008B6313" w:rsidP="00F003D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Različito: izvođači.</w:t>
      </w:r>
    </w:p>
    <w:p w:rsidR="008B6313" w:rsidRDefault="008B6313" w:rsidP="00F003D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Himna – mješoviti zbor</w:t>
      </w:r>
    </w:p>
    <w:p w:rsidR="008B6313" w:rsidRDefault="008B6313" w:rsidP="00F003D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Lijepa naša Hrvatska – dječji zbor</w:t>
      </w:r>
    </w:p>
    <w:p w:rsidR="00C562DF" w:rsidRDefault="00C562DF" w:rsidP="00F003DD">
      <w:pPr>
        <w:rPr>
          <w:rStyle w:val="Hyperlink"/>
          <w:color w:val="auto"/>
          <w:u w:val="none"/>
        </w:rPr>
      </w:pPr>
    </w:p>
    <w:p w:rsidR="00C562DF" w:rsidRDefault="00C562DF" w:rsidP="00F003D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Na koji način treba čuvati našu Hrvatsku? Objasni rečen</w:t>
      </w:r>
      <w:r w:rsidR="00811313">
        <w:rPr>
          <w:rStyle w:val="Hyperlink"/>
          <w:color w:val="auto"/>
          <w:u w:val="none"/>
        </w:rPr>
        <w:t>icu: Više cvijeća , manje smeća.</w:t>
      </w:r>
    </w:p>
    <w:p w:rsidR="008B6313" w:rsidRPr="008B6313" w:rsidRDefault="008B6313" w:rsidP="00F003DD">
      <w:pPr>
        <w:rPr>
          <w:rFonts w:eastAsia="Times New Roman"/>
        </w:rPr>
      </w:pPr>
    </w:p>
    <w:p w:rsidR="00275C65" w:rsidRPr="008D7B8C" w:rsidRDefault="00C562DF" w:rsidP="00275C65">
      <w:r>
        <w:t>3. Na poveznici</w:t>
      </w:r>
    </w:p>
    <w:p w:rsidR="00C562DF" w:rsidRPr="00C562DF" w:rsidRDefault="00C562DF" w:rsidP="00C562DF">
      <w:hyperlink r:id="rId9" w:history="1">
        <w:r w:rsidRPr="00C562DF">
          <w:rPr>
            <w:rStyle w:val="Hyperlink"/>
          </w:rPr>
          <w:t>https://hr.izzi.digital/DOS/12623/12656.html</w:t>
        </w:r>
      </w:hyperlink>
      <w:r>
        <w:t xml:space="preserve">  u cjelini: </w:t>
      </w:r>
      <w:r w:rsidRPr="00C562DF">
        <w:rPr>
          <w:b/>
        </w:rPr>
        <w:t>Zbor, solist</w:t>
      </w:r>
      <w:r>
        <w:t xml:space="preserve"> poslušaj skladbu </w:t>
      </w:r>
      <w:r w:rsidRPr="00C562DF">
        <w:t xml:space="preserve">Imagine Dragons: Believer (Thunder) </w:t>
      </w:r>
      <w:r>
        <w:t>i</w:t>
      </w:r>
      <w:r w:rsidRPr="00C562DF">
        <w:t xml:space="preserve"> provjeri svoje znanje o vrstama zborova.</w:t>
      </w:r>
    </w:p>
    <w:p w:rsidR="005C7DB5" w:rsidRDefault="005C7DB5"/>
    <w:p w:rsidR="00C562DF" w:rsidRDefault="00C562DF"/>
    <w:p w:rsidR="005C7DB5" w:rsidRDefault="005C7DB5"/>
    <w:p w:rsidR="005C7DB5" w:rsidRDefault="005C7DB5"/>
    <w:p w:rsidR="005C7DB5" w:rsidRDefault="005C7DB5"/>
    <w:p w:rsidR="005C7DB5" w:rsidRDefault="005C7DB5"/>
    <w:p w:rsidR="005C7DB5" w:rsidRDefault="005C7DB5"/>
    <w:sectPr w:rsidR="005C7DB5" w:rsidSect="005007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2BD"/>
    <w:multiLevelType w:val="hybridMultilevel"/>
    <w:tmpl w:val="AFE2F37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4E"/>
    <w:rsid w:val="00275C65"/>
    <w:rsid w:val="005007F7"/>
    <w:rsid w:val="005C7DB5"/>
    <w:rsid w:val="00660334"/>
    <w:rsid w:val="006B766B"/>
    <w:rsid w:val="007E4034"/>
    <w:rsid w:val="00811313"/>
    <w:rsid w:val="008B6313"/>
    <w:rsid w:val="008D7B8C"/>
    <w:rsid w:val="00957154"/>
    <w:rsid w:val="00A618D2"/>
    <w:rsid w:val="00BF584E"/>
    <w:rsid w:val="00C562DF"/>
    <w:rsid w:val="00F0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C65"/>
    <w:rPr>
      <w:color w:val="0000FF" w:themeColor="hyperlink"/>
      <w:u w:val="single"/>
    </w:rPr>
  </w:style>
  <w:style w:type="paragraph" w:customStyle="1" w:styleId="GlazbenikrugTekst01">
    <w:name w:val="Glazbeni krug Tekst 01"/>
    <w:basedOn w:val="Normal"/>
    <w:uiPriority w:val="99"/>
    <w:rsid w:val="00275C65"/>
    <w:pPr>
      <w:widowControl w:val="0"/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  <w:lang w:eastAsia="hr-HR"/>
    </w:rPr>
  </w:style>
  <w:style w:type="character" w:customStyle="1" w:styleId="GlazbenikrugItalic">
    <w:name w:val="Glazbeni krug Italic"/>
    <w:uiPriority w:val="99"/>
    <w:rsid w:val="00275C65"/>
    <w:rPr>
      <w:rFonts w:ascii="MinionPro-It" w:hAnsi="MinionPro-It" w:cs="MinionPro-It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B5"/>
    <w:rPr>
      <w:rFonts w:ascii="Lucida Grande" w:hAnsi="Lucida Grande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8D7B8C"/>
    <w:pPr>
      <w:ind w:left="720"/>
      <w:contextualSpacing/>
    </w:pPr>
  </w:style>
  <w:style w:type="character" w:customStyle="1" w:styleId="GlazbenikrugBold">
    <w:name w:val="Glazbeni krug Bold"/>
    <w:uiPriority w:val="99"/>
    <w:rsid w:val="008D7B8C"/>
    <w:rPr>
      <w:rFonts w:ascii="MinionPro-Bold" w:hAnsi="MinionPro-Bold" w:cs="MinionPro-Bold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7B8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562DF"/>
  </w:style>
  <w:style w:type="character" w:styleId="Emphasis">
    <w:name w:val="Emphasis"/>
    <w:basedOn w:val="DefaultParagraphFont"/>
    <w:uiPriority w:val="20"/>
    <w:qFormat/>
    <w:rsid w:val="00C562D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C65"/>
    <w:rPr>
      <w:color w:val="0000FF" w:themeColor="hyperlink"/>
      <w:u w:val="single"/>
    </w:rPr>
  </w:style>
  <w:style w:type="paragraph" w:customStyle="1" w:styleId="GlazbenikrugTekst01">
    <w:name w:val="Glazbeni krug Tekst 01"/>
    <w:basedOn w:val="Normal"/>
    <w:uiPriority w:val="99"/>
    <w:rsid w:val="00275C65"/>
    <w:pPr>
      <w:widowControl w:val="0"/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  <w:lang w:eastAsia="hr-HR"/>
    </w:rPr>
  </w:style>
  <w:style w:type="character" w:customStyle="1" w:styleId="GlazbenikrugItalic">
    <w:name w:val="Glazbeni krug Italic"/>
    <w:uiPriority w:val="99"/>
    <w:rsid w:val="00275C65"/>
    <w:rPr>
      <w:rFonts w:ascii="MinionPro-It" w:hAnsi="MinionPro-It" w:cs="MinionPro-It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B5"/>
    <w:rPr>
      <w:rFonts w:ascii="Lucida Grande" w:hAnsi="Lucida Grande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8D7B8C"/>
    <w:pPr>
      <w:ind w:left="720"/>
      <w:contextualSpacing/>
    </w:pPr>
  </w:style>
  <w:style w:type="character" w:customStyle="1" w:styleId="GlazbenikrugBold">
    <w:name w:val="Glazbeni krug Bold"/>
    <w:uiPriority w:val="99"/>
    <w:rsid w:val="008D7B8C"/>
    <w:rPr>
      <w:rFonts w:ascii="MinionPro-Bold" w:hAnsi="MinionPro-Bold" w:cs="MinionPro-Bold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7B8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562DF"/>
  </w:style>
  <w:style w:type="character" w:styleId="Emphasis">
    <w:name w:val="Emphasis"/>
    <w:basedOn w:val="DefaultParagraphFont"/>
    <w:uiPriority w:val="20"/>
    <w:qFormat/>
    <w:rsid w:val="00C56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hr.izzi.digital/DOS/12623/12659.html" TargetMode="External"/><Relationship Id="rId7" Type="http://schemas.openxmlformats.org/officeDocument/2006/relationships/hyperlink" Target="https://hr.izzi.digital/DOS/12623/12659.html" TargetMode="External"/><Relationship Id="rId8" Type="http://schemas.openxmlformats.org/officeDocument/2006/relationships/hyperlink" Target="https://www.youtube.com/watch?v=yLkdPHA33kQ" TargetMode="External"/><Relationship Id="rId9" Type="http://schemas.openxmlformats.org/officeDocument/2006/relationships/hyperlink" Target="https://hr.izzi.digital/DOS/12623/12656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1916</Characters>
  <Application>Microsoft Macintosh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2020-06-02T14:32:00Z</dcterms:created>
  <dcterms:modified xsi:type="dcterms:W3CDTF">2020-06-02T14:32:00Z</dcterms:modified>
</cp:coreProperties>
</file>