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19" w:rsidRPr="00855775" w:rsidRDefault="001D5B19" w:rsidP="009F7AB4">
      <w:pPr>
        <w:jc w:val="both"/>
        <w:rPr>
          <w:sz w:val="24"/>
          <w:szCs w:val="24"/>
        </w:rPr>
      </w:pPr>
      <w:r w:rsidRPr="00855775">
        <w:rPr>
          <w:sz w:val="24"/>
          <w:szCs w:val="24"/>
        </w:rPr>
        <w:t>DOČEKAJMO BOŽIĆ</w:t>
      </w:r>
      <w:bookmarkStart w:id="0" w:name="_GoBack"/>
      <w:bookmarkEnd w:id="0"/>
    </w:p>
    <w:p w:rsidR="00C91C81" w:rsidRPr="00855775" w:rsidRDefault="00C91C81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 w:rsidRPr="00855775">
        <w:rPr>
          <w:rFonts w:cs="Arial"/>
          <w:b/>
          <w:bCs/>
          <w:sz w:val="24"/>
          <w:szCs w:val="24"/>
          <w:shd w:val="clear" w:color="auto" w:fill="FFFFFF"/>
        </w:rPr>
        <w:t>1.</w:t>
      </w:r>
      <w:r w:rsidR="006C753B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b/>
          <w:bCs/>
          <w:sz w:val="24"/>
          <w:szCs w:val="24"/>
          <w:shd w:val="clear" w:color="auto" w:fill="FFFFFF"/>
        </w:rPr>
        <w:t>Adventski</w:t>
      </w:r>
      <w:r w:rsidR="009F7AB4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b/>
          <w:bCs/>
          <w:sz w:val="24"/>
          <w:szCs w:val="24"/>
          <w:shd w:val="clear" w:color="auto" w:fill="FFFFFF"/>
        </w:rPr>
        <w:t>vijenac</w:t>
      </w:r>
      <w:r w:rsidR="009F7AB4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 xml:space="preserve">krug </w:t>
      </w:r>
      <w:r w:rsidR="00D309ED" w:rsidRPr="00D309ED">
        <w:rPr>
          <w:rFonts w:cs="Arial"/>
          <w:sz w:val="24"/>
          <w:szCs w:val="24"/>
          <w:shd w:val="clear" w:color="auto" w:fill="FFFFFF"/>
        </w:rPr>
        <w:t>je</w:t>
      </w:r>
      <w:r w:rsidR="00D309ED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ili prsten od zimzelenog</w:t>
      </w:r>
      <w:r w:rsidR="006C753B">
        <w:rPr>
          <w:rFonts w:cs="Arial"/>
          <w:sz w:val="24"/>
          <w:szCs w:val="24"/>
          <w:shd w:val="clear" w:color="auto" w:fill="FFFFFF"/>
        </w:rPr>
        <w:t>a</w:t>
      </w:r>
      <w:r w:rsidRPr="00855775">
        <w:rPr>
          <w:rFonts w:cs="Arial"/>
          <w:sz w:val="24"/>
          <w:szCs w:val="24"/>
          <w:shd w:val="clear" w:color="auto" w:fill="FFFFFF"/>
        </w:rPr>
        <w:t xml:space="preserve"> granja s četiri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7" w:tooltip="Svijeća" w:history="1">
        <w:r w:rsidRPr="00855775">
          <w:rPr>
            <w:rFonts w:cs="Arial"/>
            <w:sz w:val="24"/>
            <w:szCs w:val="24"/>
            <w:shd w:val="clear" w:color="auto" w:fill="FFFFFF"/>
          </w:rPr>
          <w:t>svijeće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>. Postavlja se na stol u vrijeme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8" w:tooltip="Došašće" w:history="1">
        <w:r w:rsidRPr="00855775">
          <w:rPr>
            <w:rFonts w:cs="Arial"/>
            <w:sz w:val="24"/>
            <w:szCs w:val="24"/>
            <w:shd w:val="clear" w:color="auto" w:fill="FFFFFF"/>
          </w:rPr>
          <w:t>došašća</w:t>
        </w:r>
      </w:hyperlink>
      <w:r w:rsidR="009F7AB4"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kao simbol iščekivanja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9" w:tooltip="Božić" w:history="1">
        <w:r w:rsidRPr="00855775">
          <w:rPr>
            <w:rFonts w:cs="Arial"/>
            <w:sz w:val="24"/>
            <w:szCs w:val="24"/>
            <w:shd w:val="clear" w:color="auto" w:fill="FFFFFF"/>
          </w:rPr>
          <w:t>Božića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 xml:space="preserve">. Svake </w:t>
      </w:r>
      <w:hyperlink r:id="rId10" w:tooltip="Nedjelja" w:history="1">
        <w:r w:rsidRPr="00855775">
          <w:rPr>
            <w:rFonts w:cs="Arial"/>
            <w:sz w:val="24"/>
            <w:szCs w:val="24"/>
            <w:shd w:val="clear" w:color="auto" w:fill="FFFFFF"/>
          </w:rPr>
          <w:t>nedjelje</w:t>
        </w:r>
      </w:hyperlink>
      <w:r w:rsidR="009F7AB4"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u došašću pali se po jedna svijeća.</w:t>
      </w:r>
    </w:p>
    <w:p w:rsidR="005609AA" w:rsidRDefault="00C91C81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 w:rsidRPr="00855775">
        <w:rPr>
          <w:rFonts w:cs="Arial"/>
          <w:sz w:val="24"/>
          <w:szCs w:val="24"/>
          <w:shd w:val="clear" w:color="auto" w:fill="FFFFFF"/>
        </w:rPr>
        <w:t>Adventski vij</w:t>
      </w:r>
      <w:r w:rsidR="009F7AB4">
        <w:rPr>
          <w:rFonts w:cs="Arial"/>
          <w:sz w:val="24"/>
          <w:szCs w:val="24"/>
          <w:shd w:val="clear" w:color="auto" w:fill="FFFFFF"/>
        </w:rPr>
        <w:t>enac čine dva temeljna simbola –</w:t>
      </w:r>
      <w:r w:rsidRPr="00855775">
        <w:rPr>
          <w:rFonts w:cs="Arial"/>
          <w:sz w:val="24"/>
          <w:szCs w:val="24"/>
          <w:shd w:val="clear" w:color="auto" w:fill="FFFFFF"/>
        </w:rPr>
        <w:t xml:space="preserve"> krug i svijeće, odnosno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1" w:tooltip="Svjetlost" w:history="1">
        <w:r w:rsidRPr="00855775">
          <w:rPr>
            <w:rFonts w:cs="Arial"/>
            <w:sz w:val="24"/>
            <w:szCs w:val="24"/>
            <w:shd w:val="clear" w:color="auto" w:fill="FFFFFF"/>
          </w:rPr>
          <w:t>svjetlo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>. Krug ili prsten bez početka i kraja shvaća se kao simbol vječnosti i vjernosti. Adventski vijenac tumači se kao znak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2" w:tooltip="Bog" w:history="1">
        <w:r w:rsidRPr="00855775">
          <w:rPr>
            <w:rFonts w:cs="Arial"/>
            <w:sz w:val="24"/>
            <w:szCs w:val="24"/>
            <w:shd w:val="clear" w:color="auto" w:fill="FFFFFF"/>
          </w:rPr>
          <w:t>Božje</w:t>
        </w:r>
      </w:hyperlink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 xml:space="preserve">vjernosti zadanim obećanjima. Ponekad se adventski krug tumači </w:t>
      </w:r>
      <w:r w:rsidR="005609AA">
        <w:rPr>
          <w:rFonts w:cs="Arial"/>
          <w:sz w:val="24"/>
          <w:szCs w:val="24"/>
          <w:shd w:val="clear" w:color="auto" w:fill="FFFFFF"/>
        </w:rPr>
        <w:t xml:space="preserve">i </w:t>
      </w:r>
      <w:r w:rsidRPr="00855775">
        <w:rPr>
          <w:rFonts w:cs="Arial"/>
          <w:sz w:val="24"/>
          <w:szCs w:val="24"/>
          <w:shd w:val="clear" w:color="auto" w:fill="FFFFFF"/>
        </w:rPr>
        <w:t>kao krug zemaljski s četiri strane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3" w:tooltip="Svijet" w:history="1">
        <w:r w:rsidRPr="00855775">
          <w:rPr>
            <w:rFonts w:cs="Arial"/>
            <w:sz w:val="24"/>
            <w:szCs w:val="24"/>
            <w:shd w:val="clear" w:color="auto" w:fill="FFFFFF"/>
          </w:rPr>
          <w:t>svijeta</w:t>
        </w:r>
      </w:hyperlink>
      <w:r w:rsidR="00344FB0" w:rsidRPr="00855775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5609AA" w:rsidRDefault="00C91C81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 w:rsidRPr="00855775">
        <w:rPr>
          <w:rFonts w:cs="Arial"/>
          <w:sz w:val="24"/>
          <w:szCs w:val="24"/>
          <w:shd w:val="clear" w:color="auto" w:fill="FFFFFF"/>
        </w:rPr>
        <w:t xml:space="preserve">Zimzeleno granje upućuje na život koji </w:t>
      </w:r>
      <w:r w:rsidR="006C753B">
        <w:rPr>
          <w:rFonts w:cs="Arial"/>
          <w:sz w:val="24"/>
          <w:szCs w:val="24"/>
          <w:shd w:val="clear" w:color="auto" w:fill="FFFFFF"/>
        </w:rPr>
        <w:t>ne prestaje, na život vječni. T</w:t>
      </w:r>
      <w:r w:rsidRPr="00855775">
        <w:rPr>
          <w:rFonts w:cs="Arial"/>
          <w:sz w:val="24"/>
          <w:szCs w:val="24"/>
          <w:shd w:val="clear" w:color="auto" w:fill="FFFFFF"/>
        </w:rPr>
        <w:t>e grane podsjećaju i na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4" w:tooltip="Isus" w:history="1">
        <w:r w:rsidRPr="00855775">
          <w:rPr>
            <w:rFonts w:cs="Arial"/>
            <w:sz w:val="24"/>
            <w:szCs w:val="24"/>
            <w:shd w:val="clear" w:color="auto" w:fill="FFFFFF"/>
          </w:rPr>
          <w:t>Isusov</w:t>
        </w:r>
      </w:hyperlink>
      <w:r w:rsidR="009F7AB4"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ulazak u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5" w:tooltip="Jeruzalem" w:history="1">
        <w:r w:rsidRPr="00855775">
          <w:rPr>
            <w:rFonts w:cs="Arial"/>
            <w:sz w:val="24"/>
            <w:szCs w:val="24"/>
            <w:shd w:val="clear" w:color="auto" w:fill="FFFFFF"/>
          </w:rPr>
          <w:t>Jeruzalem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 xml:space="preserve"> kad ga je narod pozdravljao. </w:t>
      </w:r>
    </w:p>
    <w:p w:rsidR="00C91C81" w:rsidRPr="00855775" w:rsidRDefault="00C91C81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 w:rsidRPr="00855775">
        <w:rPr>
          <w:rFonts w:cs="Arial"/>
          <w:sz w:val="24"/>
          <w:szCs w:val="24"/>
          <w:shd w:val="clear" w:color="auto" w:fill="FFFFFF"/>
        </w:rPr>
        <w:t>Svjetlo svijeća označava dolazeće svjetlo Isusa. Adventske svijeće, izvorno crvene i bijele boje, upućuju na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6" w:tooltip="Isus" w:history="1">
        <w:r w:rsidRPr="00855775">
          <w:rPr>
            <w:rFonts w:cs="Arial"/>
            <w:sz w:val="24"/>
            <w:szCs w:val="24"/>
            <w:shd w:val="clear" w:color="auto" w:fill="FFFFFF"/>
          </w:rPr>
          <w:t>Isusovu</w:t>
        </w:r>
      </w:hyperlink>
      <w:r w:rsidR="009F7AB4"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žrtvu i pobjedu. Prema d</w:t>
      </w:r>
      <w:r w:rsidR="00344FB0" w:rsidRPr="00855775">
        <w:rPr>
          <w:rFonts w:cs="Arial"/>
          <w:sz w:val="24"/>
          <w:szCs w:val="24"/>
          <w:shd w:val="clear" w:color="auto" w:fill="FFFFFF"/>
        </w:rPr>
        <w:t>r</w:t>
      </w:r>
      <w:r w:rsidRPr="00855775">
        <w:rPr>
          <w:rFonts w:cs="Arial"/>
          <w:sz w:val="24"/>
          <w:szCs w:val="24"/>
          <w:shd w:val="clear" w:color="auto" w:fill="FFFFFF"/>
        </w:rPr>
        <w:t>ugoj tradiciji na vijenac su se stavljale tri ljubičaste svijeće, znak pokore i obraćenja kao pripreme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7" w:tooltip="Isus" w:history="1">
        <w:r w:rsidRPr="00855775">
          <w:rPr>
            <w:rFonts w:cs="Arial"/>
            <w:sz w:val="24"/>
            <w:szCs w:val="24"/>
            <w:shd w:val="clear" w:color="auto" w:fill="FFFFFF"/>
          </w:rPr>
          <w:t>Isusova</w:t>
        </w:r>
      </w:hyperlink>
      <w:r w:rsidR="009F7AB4"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dolaska, i jedna ružičasta koja se palila kao izraz radosti zbog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8" w:tooltip="Isus" w:history="1">
        <w:r w:rsidRPr="00855775">
          <w:rPr>
            <w:rFonts w:cs="Arial"/>
            <w:sz w:val="24"/>
            <w:szCs w:val="24"/>
            <w:shd w:val="clear" w:color="auto" w:fill="FFFFFF"/>
          </w:rPr>
          <w:t>Isusova</w:t>
        </w:r>
      </w:hyperlink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rođenja. Prema jednoj tradiciji prva svijeća nazvana je prorokova svijeća, druga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9" w:tooltip="Betlehem" w:history="1">
        <w:r w:rsidRPr="00855775">
          <w:rPr>
            <w:rFonts w:cs="Arial"/>
            <w:sz w:val="24"/>
            <w:szCs w:val="24"/>
            <w:shd w:val="clear" w:color="auto" w:fill="FFFFFF"/>
          </w:rPr>
          <w:t>betlehemska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>, treća pastirska, a posljednja svijeća</w:t>
      </w:r>
      <w:r w:rsidR="009F7AB4">
        <w:rPr>
          <w:rFonts w:cs="Arial"/>
          <w:sz w:val="24"/>
          <w:szCs w:val="24"/>
          <w:shd w:val="clear" w:color="auto" w:fill="FFFFFF"/>
        </w:rPr>
        <w:t xml:space="preserve"> </w:t>
      </w:r>
      <w:hyperlink r:id="rId20" w:tooltip="Anđeo" w:history="1">
        <w:r w:rsidRPr="00855775">
          <w:rPr>
            <w:rFonts w:cs="Arial"/>
            <w:sz w:val="24"/>
            <w:szCs w:val="24"/>
            <w:shd w:val="clear" w:color="auto" w:fill="FFFFFF"/>
          </w:rPr>
          <w:t>anđela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 xml:space="preserve">. Postupno paljenje svijeća znak je približavanja </w:t>
      </w:r>
      <w:hyperlink r:id="rId21" w:tooltip="Božić" w:history="1">
        <w:r w:rsidRPr="00855775">
          <w:rPr>
            <w:rFonts w:cs="Arial"/>
            <w:sz w:val="24"/>
            <w:szCs w:val="24"/>
            <w:shd w:val="clear" w:color="auto" w:fill="FFFFFF"/>
          </w:rPr>
          <w:t>Božića</w:t>
        </w:r>
      </w:hyperlink>
      <w:r w:rsidRPr="00855775">
        <w:rPr>
          <w:rFonts w:cs="Arial"/>
          <w:sz w:val="24"/>
          <w:szCs w:val="24"/>
          <w:shd w:val="clear" w:color="auto" w:fill="FFFFFF"/>
        </w:rPr>
        <w:t>.</w:t>
      </w:r>
    </w:p>
    <w:p w:rsidR="0048038F" w:rsidRDefault="0048038F" w:rsidP="009F7AB4">
      <w:pPr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F20FD3" w:rsidRPr="00855775" w:rsidRDefault="006C753B" w:rsidP="009F7AB4">
      <w:pPr>
        <w:jc w:val="both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shd w:val="clear" w:color="auto" w:fill="FFFFFF"/>
        </w:rPr>
        <w:t>Izrada ukrasnoga vijenca</w:t>
      </w:r>
    </w:p>
    <w:p w:rsidR="00F20FD3" w:rsidRDefault="00F20FD3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 w:rsidRPr="00855775">
        <w:rPr>
          <w:rFonts w:cs="Arial"/>
          <w:b/>
          <w:sz w:val="24"/>
          <w:szCs w:val="24"/>
          <w:u w:val="single"/>
          <w:shd w:val="clear" w:color="auto" w:fill="FFFFFF"/>
        </w:rPr>
        <w:t>Pribor:</w:t>
      </w:r>
      <w:r>
        <w:rPr>
          <w:rFonts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855775">
        <w:rPr>
          <w:rFonts w:cs="Arial"/>
          <w:sz w:val="24"/>
          <w:szCs w:val="24"/>
          <w:shd w:val="clear" w:color="auto" w:fill="FFFFFF"/>
        </w:rPr>
        <w:t>papirnati tanjur, škare, ljepilo, ukrasne vrpce i listovi bršljana ili neke druge ukrasne biljke</w:t>
      </w:r>
      <w:r>
        <w:rPr>
          <w:rFonts w:cs="Arial"/>
          <w:sz w:val="24"/>
          <w:szCs w:val="24"/>
          <w:shd w:val="clear" w:color="auto" w:fill="FFFFFF"/>
        </w:rPr>
        <w:t>.</w:t>
      </w:r>
    </w:p>
    <w:p w:rsidR="00F20FD3" w:rsidRDefault="00F20FD3" w:rsidP="009F7AB4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20FD3" w:rsidRDefault="00F20FD3" w:rsidP="00F47AA3">
      <w:pPr>
        <w:tabs>
          <w:tab w:val="left" w:pos="6072"/>
        </w:tabs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u w:val="single"/>
          <w:shd w:val="clear" w:color="auto" w:fill="FFFFFF"/>
        </w:rPr>
        <w:t>Postupak: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F47AA3">
        <w:rPr>
          <w:rFonts w:cs="Arial"/>
          <w:sz w:val="24"/>
          <w:szCs w:val="24"/>
          <w:shd w:val="clear" w:color="auto" w:fill="FFFFFF"/>
        </w:rPr>
        <w:tab/>
      </w:r>
    </w:p>
    <w:p w:rsidR="00F20FD3" w:rsidRDefault="00F47AA3" w:rsidP="009F7AB4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hr-HR"/>
        </w:rPr>
        <w:drawing>
          <wp:anchor distT="0" distB="0" distL="114300" distR="114300" simplePos="0" relativeHeight="251658240" behindDoc="1" locked="0" layoutInCell="1" allowOverlap="1" wp14:anchorId="385BAC1C" wp14:editId="2FE67787">
            <wp:simplePos x="0" y="0"/>
            <wp:positionH relativeFrom="column">
              <wp:posOffset>3466465</wp:posOffset>
            </wp:positionH>
            <wp:positionV relativeFrom="paragraph">
              <wp:posOffset>246380</wp:posOffset>
            </wp:positionV>
            <wp:extent cx="2257425" cy="2608580"/>
            <wp:effectExtent l="0" t="0" r="0" b="0"/>
            <wp:wrapTight wrapText="bothSides">
              <wp:wrapPolygon edited="0">
                <wp:start x="0" y="0"/>
                <wp:lineTo x="0" y="21453"/>
                <wp:lineTo x="21509" y="21453"/>
                <wp:lineTo x="2150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ka2 01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D3" w:rsidRPr="00C91C81" w:rsidRDefault="00F20FD3" w:rsidP="009F7AB4">
      <w:pPr>
        <w:pStyle w:val="ListParagraph"/>
        <w:ind w:left="0" w:right="4773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1.</w:t>
      </w:r>
      <w:r w:rsidR="006C753B">
        <w:rPr>
          <w:rFonts w:cs="Arial"/>
          <w:sz w:val="24"/>
          <w:szCs w:val="24"/>
          <w:shd w:val="clear" w:color="auto" w:fill="FFFFFF"/>
        </w:rPr>
        <w:t xml:space="preserve"> </w:t>
      </w:r>
      <w:r w:rsidRPr="00C91C81">
        <w:rPr>
          <w:rFonts w:cs="Arial"/>
          <w:sz w:val="24"/>
          <w:szCs w:val="24"/>
          <w:shd w:val="clear" w:color="auto" w:fill="FFFFFF"/>
        </w:rPr>
        <w:t xml:space="preserve">Izreži sredinu tanjura pazeći da rub tanjura ne </w:t>
      </w:r>
      <w:r>
        <w:rPr>
          <w:rFonts w:cs="Arial"/>
          <w:sz w:val="24"/>
          <w:szCs w:val="24"/>
          <w:shd w:val="clear" w:color="auto" w:fill="FFFFFF"/>
        </w:rPr>
        <w:t>bude tanji od 5</w:t>
      </w:r>
      <w:r w:rsidR="006C753B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cm.</w:t>
      </w:r>
    </w:p>
    <w:p w:rsidR="00F20FD3" w:rsidRDefault="00F20FD3" w:rsidP="009F7AB4">
      <w:pPr>
        <w:ind w:right="4773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2. Rub tanjura ukrasi lijepljenjem listova pazeći da se papirnati tanjur ne vidi i da ga cijelog</w:t>
      </w:r>
      <w:r w:rsidR="006C753B">
        <w:rPr>
          <w:rFonts w:cs="Arial"/>
          <w:sz w:val="24"/>
          <w:szCs w:val="24"/>
          <w:shd w:val="clear" w:color="auto" w:fill="FFFFFF"/>
        </w:rPr>
        <w:t>a</w:t>
      </w:r>
      <w:r>
        <w:rPr>
          <w:rFonts w:cs="Arial"/>
          <w:sz w:val="24"/>
          <w:szCs w:val="24"/>
          <w:shd w:val="clear" w:color="auto" w:fill="FFFFFF"/>
        </w:rPr>
        <w:t xml:space="preserve"> pokriješ lišćem. Lis</w:t>
      </w:r>
      <w:r w:rsidR="006C753B">
        <w:rPr>
          <w:rFonts w:cs="Arial"/>
          <w:sz w:val="24"/>
          <w:szCs w:val="24"/>
          <w:shd w:val="clear" w:color="auto" w:fill="FFFFFF"/>
        </w:rPr>
        <w:t>tove možeš napraviti i od kolaž-</w:t>
      </w:r>
      <w:r>
        <w:rPr>
          <w:rFonts w:cs="Arial"/>
          <w:sz w:val="24"/>
          <w:szCs w:val="24"/>
          <w:shd w:val="clear" w:color="auto" w:fill="FFFFFF"/>
        </w:rPr>
        <w:t xml:space="preserve">papira. </w:t>
      </w:r>
    </w:p>
    <w:p w:rsidR="00F20FD3" w:rsidRDefault="00F20FD3" w:rsidP="009F7AB4">
      <w:pPr>
        <w:ind w:right="4773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3.</w:t>
      </w:r>
      <w:r w:rsidR="006C753B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Ukrasnu vrpcu sveži na jednom</w:t>
      </w:r>
      <w:r w:rsidR="006C753B">
        <w:rPr>
          <w:rFonts w:cs="Arial"/>
          <w:sz w:val="24"/>
          <w:szCs w:val="24"/>
          <w:shd w:val="clear" w:color="auto" w:fill="FFFFFF"/>
        </w:rPr>
        <w:t>e</w:t>
      </w:r>
      <w:r>
        <w:rPr>
          <w:rFonts w:cs="Arial"/>
          <w:sz w:val="24"/>
          <w:szCs w:val="24"/>
          <w:shd w:val="clear" w:color="auto" w:fill="FFFFFF"/>
        </w:rPr>
        <w:t xml:space="preserve"> dijelu vijenca. Od vrpce možeš svezati lijepu mašnu. </w:t>
      </w:r>
    </w:p>
    <w:p w:rsidR="00F20FD3" w:rsidRDefault="00F20FD3" w:rsidP="009F7AB4">
      <w:pPr>
        <w:ind w:right="4773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4. Osim listova, za ukrašavanje vijenca možeš </w:t>
      </w:r>
      <w:r w:rsidR="006C753B">
        <w:rPr>
          <w:rFonts w:cs="Arial"/>
          <w:sz w:val="24"/>
          <w:szCs w:val="24"/>
          <w:shd w:val="clear" w:color="auto" w:fill="FFFFFF"/>
        </w:rPr>
        <w:t>rabiti</w:t>
      </w:r>
      <w:r>
        <w:rPr>
          <w:rFonts w:cs="Arial"/>
          <w:sz w:val="24"/>
          <w:szCs w:val="24"/>
          <w:shd w:val="clear" w:color="auto" w:fill="FFFFFF"/>
        </w:rPr>
        <w:t xml:space="preserve"> orahe, male šišarke, lješnjake ili žir.</w:t>
      </w:r>
    </w:p>
    <w:p w:rsidR="00926089" w:rsidRDefault="00C91C81" w:rsidP="009F7AB4">
      <w:pPr>
        <w:pStyle w:val="NormalWeb"/>
        <w:shd w:val="clear" w:color="auto" w:fill="FFFFFF"/>
        <w:spacing w:before="120" w:beforeAutospacing="0" w:after="120" w:afterAutospacing="0" w:line="336" w:lineRule="atLeast"/>
        <w:ind w:right="-61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lastRenderedPageBreak/>
        <w:t>2</w:t>
      </w:r>
      <w:r w:rsidR="00926089">
        <w:rPr>
          <w:rFonts w:asciiTheme="minorHAnsi" w:hAnsiTheme="minorHAnsi" w:cs="Arial"/>
          <w:b/>
          <w:bCs/>
        </w:rPr>
        <w:t>.</w:t>
      </w:r>
      <w:r w:rsidR="006C753B">
        <w:rPr>
          <w:rFonts w:asciiTheme="minorHAnsi" w:hAnsiTheme="minorHAnsi" w:cs="Arial"/>
          <w:b/>
          <w:bCs/>
        </w:rPr>
        <w:t xml:space="preserve"> </w:t>
      </w:r>
      <w:r w:rsidR="00926089" w:rsidRPr="00926089">
        <w:rPr>
          <w:rFonts w:asciiTheme="minorHAnsi" w:hAnsiTheme="minorHAnsi" w:cs="Arial"/>
          <w:b/>
          <w:bCs/>
        </w:rPr>
        <w:t>Badnjak</w:t>
      </w:r>
      <w:r w:rsidR="00926089" w:rsidRPr="00926089">
        <w:rPr>
          <w:rFonts w:asciiTheme="minorHAnsi" w:hAnsiTheme="minorHAnsi" w:cs="Arial"/>
        </w:rPr>
        <w:t>,</w:t>
      </w:r>
      <w:r w:rsidR="009F7AB4">
        <w:rPr>
          <w:rFonts w:asciiTheme="minorHAnsi" w:hAnsiTheme="minorHAnsi" w:cs="Arial"/>
        </w:rPr>
        <w:t xml:space="preserve"> </w:t>
      </w:r>
      <w:r w:rsidR="00926089" w:rsidRPr="00926089">
        <w:rPr>
          <w:rFonts w:asciiTheme="minorHAnsi" w:hAnsiTheme="minorHAnsi" w:cs="Arial"/>
          <w:b/>
          <w:bCs/>
        </w:rPr>
        <w:t>Badnji dan</w:t>
      </w:r>
      <w:r w:rsidR="009F7AB4">
        <w:rPr>
          <w:rFonts w:asciiTheme="minorHAnsi" w:hAnsiTheme="minorHAnsi" w:cs="Arial"/>
          <w:b/>
          <w:bCs/>
        </w:rPr>
        <w:t xml:space="preserve"> </w:t>
      </w:r>
      <w:r w:rsidR="00926089" w:rsidRPr="00926089">
        <w:rPr>
          <w:rFonts w:asciiTheme="minorHAnsi" w:hAnsiTheme="minorHAnsi" w:cs="Arial"/>
        </w:rPr>
        <w:t>ili</w:t>
      </w:r>
      <w:r w:rsidR="009F7AB4">
        <w:rPr>
          <w:rStyle w:val="apple-converted-space"/>
          <w:rFonts w:asciiTheme="minorHAnsi" w:hAnsiTheme="minorHAnsi" w:cs="Arial"/>
        </w:rPr>
        <w:t xml:space="preserve"> </w:t>
      </w:r>
      <w:r w:rsidR="00926089" w:rsidRPr="00926089">
        <w:rPr>
          <w:rFonts w:asciiTheme="minorHAnsi" w:hAnsiTheme="minorHAnsi" w:cs="Arial"/>
          <w:b/>
          <w:bCs/>
        </w:rPr>
        <w:t>Badnja večer</w:t>
      </w:r>
      <w:r w:rsidR="009F7AB4">
        <w:rPr>
          <w:rFonts w:asciiTheme="minorHAnsi" w:hAnsiTheme="minorHAnsi" w:cs="Arial"/>
          <w:b/>
          <w:bCs/>
        </w:rPr>
        <w:t xml:space="preserve"> </w:t>
      </w:r>
      <w:r w:rsidR="00926089" w:rsidRPr="00926089">
        <w:rPr>
          <w:rFonts w:asciiTheme="minorHAnsi" w:hAnsiTheme="minorHAnsi" w:cs="Arial"/>
        </w:rPr>
        <w:t>naziv</w:t>
      </w:r>
      <w:r w:rsidR="009F7AB4">
        <w:rPr>
          <w:rFonts w:asciiTheme="minorHAnsi" w:hAnsiTheme="minorHAnsi" w:cs="Arial"/>
        </w:rPr>
        <w:t xml:space="preserve"> </w:t>
      </w:r>
      <w:r w:rsidR="006C753B" w:rsidRPr="00926089">
        <w:rPr>
          <w:rFonts w:asciiTheme="minorHAnsi" w:hAnsiTheme="minorHAnsi" w:cs="Arial"/>
        </w:rPr>
        <w:t xml:space="preserve">je </w:t>
      </w:r>
      <w:hyperlink r:id="rId23" w:tooltip="Dan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dana</w:t>
        </w:r>
      </w:hyperlink>
      <w:r w:rsidR="009F7AB4">
        <w:t xml:space="preserve"> </w:t>
      </w:r>
      <w:r w:rsidR="00926089" w:rsidRPr="00926089">
        <w:rPr>
          <w:rFonts w:asciiTheme="minorHAnsi" w:hAnsiTheme="minorHAnsi" w:cs="Arial"/>
        </w:rPr>
        <w:t>prije</w:t>
      </w:r>
      <w:r w:rsidR="009F7AB4">
        <w:rPr>
          <w:rFonts w:asciiTheme="minorHAnsi" w:hAnsiTheme="minorHAnsi" w:cs="Arial"/>
        </w:rPr>
        <w:t xml:space="preserve"> </w:t>
      </w:r>
      <w:hyperlink r:id="rId24" w:tooltip="Božić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Božića</w:t>
        </w:r>
      </w:hyperlink>
      <w:r w:rsidR="009F7AB4">
        <w:rPr>
          <w:rStyle w:val="apple-converted-space"/>
          <w:rFonts w:asciiTheme="minorHAnsi" w:hAnsiTheme="minorHAnsi" w:cs="Arial"/>
        </w:rPr>
        <w:t xml:space="preserve"> </w:t>
      </w:r>
      <w:r w:rsidR="00926089" w:rsidRPr="00926089">
        <w:rPr>
          <w:rFonts w:asciiTheme="minorHAnsi" w:hAnsiTheme="minorHAnsi" w:cs="Arial"/>
        </w:rPr>
        <w:t>u</w:t>
      </w:r>
      <w:r w:rsidR="009F7AB4">
        <w:rPr>
          <w:rStyle w:val="apple-converted-space"/>
          <w:rFonts w:asciiTheme="minorHAnsi" w:hAnsiTheme="minorHAnsi" w:cs="Arial"/>
        </w:rPr>
        <w:t xml:space="preserve"> </w:t>
      </w:r>
      <w:hyperlink r:id="rId25" w:tooltip="Kršćanstvo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kršćanskom</w:t>
        </w:r>
      </w:hyperlink>
      <w:r w:rsidR="006C753B">
        <w:t>e</w:t>
      </w:r>
      <w:r w:rsidR="009F7AB4">
        <w:t xml:space="preserve"> </w:t>
      </w:r>
      <w:hyperlink r:id="rId26" w:tooltip="Kalendar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kalendaru</w:t>
        </w:r>
      </w:hyperlink>
      <w:r w:rsidR="00344FB0">
        <w:rPr>
          <w:rFonts w:asciiTheme="minorHAnsi" w:hAnsiTheme="minorHAnsi" w:cs="Arial"/>
        </w:rPr>
        <w:t>,</w:t>
      </w:r>
      <w:r w:rsidR="006C753B">
        <w:rPr>
          <w:rFonts w:asciiTheme="minorHAnsi" w:hAnsiTheme="minorHAnsi" w:cs="Arial"/>
        </w:rPr>
        <w:t xml:space="preserve"> dan kad</w:t>
      </w:r>
      <w:r w:rsidR="00926089" w:rsidRPr="00926089">
        <w:rPr>
          <w:rFonts w:asciiTheme="minorHAnsi" w:hAnsiTheme="minorHAnsi" w:cs="Arial"/>
        </w:rPr>
        <w:t xml:space="preserve"> se slavi rođenje</w:t>
      </w:r>
      <w:r w:rsidR="009F7AB4">
        <w:rPr>
          <w:rFonts w:asciiTheme="minorHAnsi" w:hAnsiTheme="minorHAnsi" w:cs="Arial"/>
        </w:rPr>
        <w:t xml:space="preserve"> </w:t>
      </w:r>
      <w:hyperlink r:id="rId27" w:tooltip="Isus Krist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Isusa Krista</w:t>
        </w:r>
      </w:hyperlink>
      <w:r w:rsidR="006C753B">
        <w:rPr>
          <w:rFonts w:asciiTheme="minorHAnsi" w:hAnsiTheme="minorHAnsi" w:cs="Arial"/>
        </w:rPr>
        <w:t>. Badnjak</w:t>
      </w:r>
      <w:r w:rsidR="00926089" w:rsidRPr="00926089">
        <w:rPr>
          <w:rFonts w:asciiTheme="minorHAnsi" w:hAnsiTheme="minorHAnsi" w:cs="Arial"/>
        </w:rPr>
        <w:t xml:space="preserve"> je također</w:t>
      </w:r>
      <w:r w:rsidR="009F7AB4">
        <w:rPr>
          <w:rFonts w:asciiTheme="minorHAnsi" w:hAnsiTheme="minorHAnsi" w:cs="Arial"/>
        </w:rPr>
        <w:t xml:space="preserve"> </w:t>
      </w:r>
      <w:hyperlink r:id="rId28" w:tooltip="Ime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ime</w:t>
        </w:r>
      </w:hyperlink>
      <w:r w:rsidR="009F7AB4">
        <w:t xml:space="preserve"> </w:t>
      </w:r>
      <w:r w:rsidR="00926089" w:rsidRPr="00926089">
        <w:rPr>
          <w:rFonts w:asciiTheme="minorHAnsi" w:hAnsiTheme="minorHAnsi" w:cs="Arial"/>
        </w:rPr>
        <w:t>za</w:t>
      </w:r>
      <w:r w:rsidR="009F7AB4">
        <w:rPr>
          <w:rFonts w:asciiTheme="minorHAnsi" w:hAnsiTheme="minorHAnsi" w:cs="Arial"/>
        </w:rPr>
        <w:t xml:space="preserve"> </w:t>
      </w:r>
      <w:hyperlink r:id="rId29" w:tooltip="Stablo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drvo</w:t>
        </w:r>
      </w:hyperlink>
      <w:r w:rsidR="009F7AB4">
        <w:t xml:space="preserve"> </w:t>
      </w:r>
      <w:r w:rsidR="00926089" w:rsidRPr="00926089">
        <w:rPr>
          <w:rFonts w:asciiTheme="minorHAnsi" w:hAnsiTheme="minorHAnsi" w:cs="Arial"/>
        </w:rPr>
        <w:t>koje se pali na</w:t>
      </w:r>
      <w:r w:rsidR="009F7AB4">
        <w:rPr>
          <w:rFonts w:asciiTheme="minorHAnsi" w:hAnsiTheme="minorHAnsi" w:cs="Arial"/>
        </w:rPr>
        <w:t xml:space="preserve"> </w:t>
      </w:r>
      <w:hyperlink r:id="rId30" w:tooltip="Ognjište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ognjištu</w:t>
        </w:r>
      </w:hyperlink>
      <w:r w:rsidR="009F7AB4">
        <w:t xml:space="preserve"> </w:t>
      </w:r>
      <w:r w:rsidR="00926089" w:rsidRPr="00926089">
        <w:rPr>
          <w:rFonts w:asciiTheme="minorHAnsi" w:hAnsiTheme="minorHAnsi" w:cs="Arial"/>
        </w:rPr>
        <w:t>za Badnjak. Na Badnjak se uređuje</w:t>
      </w:r>
      <w:r w:rsidR="009F7AB4">
        <w:rPr>
          <w:rFonts w:asciiTheme="minorHAnsi" w:hAnsiTheme="minorHAnsi" w:cs="Arial"/>
        </w:rPr>
        <w:t xml:space="preserve"> </w:t>
      </w:r>
      <w:hyperlink r:id="rId31" w:tooltip="Kuća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kuća</w:t>
        </w:r>
      </w:hyperlink>
      <w:r w:rsidR="009F7AB4">
        <w:t xml:space="preserve"> </w:t>
      </w:r>
      <w:r w:rsidR="00926089" w:rsidRPr="00926089">
        <w:rPr>
          <w:rFonts w:asciiTheme="minorHAnsi" w:hAnsiTheme="minorHAnsi" w:cs="Arial"/>
        </w:rPr>
        <w:t>za Božić te se kiti</w:t>
      </w:r>
      <w:r w:rsidR="009F7AB4">
        <w:rPr>
          <w:rFonts w:asciiTheme="minorHAnsi" w:hAnsiTheme="minorHAnsi" w:cs="Arial"/>
        </w:rPr>
        <w:t xml:space="preserve"> </w:t>
      </w:r>
      <w:hyperlink r:id="rId32" w:tooltip="Božićno drvce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božićno drvce</w:t>
        </w:r>
      </w:hyperlink>
      <w:r w:rsidR="00926089" w:rsidRPr="00926089">
        <w:rPr>
          <w:rFonts w:asciiTheme="minorHAnsi" w:hAnsiTheme="minorHAnsi" w:cs="Arial"/>
        </w:rPr>
        <w:t>. Tradicionalno se na Badnjak</w:t>
      </w:r>
      <w:r w:rsidR="009F7AB4">
        <w:rPr>
          <w:rStyle w:val="apple-converted-space"/>
          <w:rFonts w:asciiTheme="minorHAnsi" w:hAnsiTheme="minorHAnsi" w:cs="Arial"/>
        </w:rPr>
        <w:t xml:space="preserve"> </w:t>
      </w:r>
      <w:hyperlink r:id="rId33" w:tooltip="Post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posti</w:t>
        </w:r>
      </w:hyperlink>
      <w:r w:rsidR="00926089" w:rsidRPr="00926089">
        <w:rPr>
          <w:rFonts w:asciiTheme="minorHAnsi" w:hAnsiTheme="minorHAnsi" w:cs="Arial"/>
        </w:rPr>
        <w:t>, iako</w:t>
      </w:r>
      <w:r w:rsidR="009F7AB4">
        <w:rPr>
          <w:rStyle w:val="apple-converted-space"/>
          <w:rFonts w:asciiTheme="minorHAnsi" w:hAnsiTheme="minorHAnsi" w:cs="Arial"/>
        </w:rPr>
        <w:t xml:space="preserve"> </w:t>
      </w:r>
      <w:hyperlink r:id="rId34" w:tooltip="Katolička Crkva" w:history="1">
        <w:r w:rsidR="00926089" w:rsidRPr="00926089">
          <w:rPr>
            <w:rStyle w:val="Hyperlink"/>
            <w:rFonts w:asciiTheme="minorHAnsi" w:hAnsiTheme="minorHAnsi" w:cs="Arial"/>
            <w:color w:val="auto"/>
            <w:u w:val="none"/>
          </w:rPr>
          <w:t>Katolička Crkva</w:t>
        </w:r>
      </w:hyperlink>
      <w:r w:rsidR="009F7AB4">
        <w:t xml:space="preserve"> </w:t>
      </w:r>
      <w:r w:rsidR="00344FB0">
        <w:rPr>
          <w:rFonts w:asciiTheme="minorHAnsi" w:hAnsiTheme="minorHAnsi" w:cs="Arial"/>
        </w:rPr>
        <w:t>post ne smatra obvez</w:t>
      </w:r>
      <w:r w:rsidR="00926089" w:rsidRPr="00926089">
        <w:rPr>
          <w:rFonts w:asciiTheme="minorHAnsi" w:hAnsiTheme="minorHAnsi" w:cs="Arial"/>
        </w:rPr>
        <w:t>nim.</w:t>
      </w:r>
    </w:p>
    <w:p w:rsidR="00926089" w:rsidRPr="00926089" w:rsidRDefault="00926089" w:rsidP="009F7AB4">
      <w:pPr>
        <w:pStyle w:val="NormalWeb"/>
        <w:shd w:val="clear" w:color="auto" w:fill="FFFFFF"/>
        <w:spacing w:before="120" w:beforeAutospacing="0" w:after="120" w:afterAutospacing="0" w:line="336" w:lineRule="atLeast"/>
        <w:ind w:right="-613"/>
        <w:jc w:val="both"/>
        <w:rPr>
          <w:rFonts w:asciiTheme="minorHAnsi" w:hAnsiTheme="minorHAnsi" w:cs="Arial"/>
        </w:rPr>
      </w:pPr>
    </w:p>
    <w:p w:rsidR="00926089" w:rsidRDefault="00C91C81" w:rsidP="009F7AB4">
      <w:pPr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color w:val="333333"/>
          <w:sz w:val="24"/>
          <w:szCs w:val="24"/>
          <w:shd w:val="clear" w:color="auto" w:fill="FFFFFF"/>
        </w:rPr>
        <w:t>3</w:t>
      </w:r>
      <w:r w:rsidR="00926089" w:rsidRPr="00926089">
        <w:rPr>
          <w:rFonts w:cs="Arial"/>
          <w:b/>
          <w:color w:val="333333"/>
          <w:sz w:val="24"/>
          <w:szCs w:val="24"/>
          <w:shd w:val="clear" w:color="auto" w:fill="FFFFFF"/>
        </w:rPr>
        <w:t>.</w:t>
      </w:r>
      <w:r w:rsidR="006C753B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926089">
        <w:rPr>
          <w:rFonts w:cs="Arial"/>
          <w:b/>
          <w:color w:val="333333"/>
          <w:sz w:val="24"/>
          <w:szCs w:val="24"/>
          <w:shd w:val="clear" w:color="auto" w:fill="FFFFFF"/>
        </w:rPr>
        <w:t>Zašto kitimo božićno drvce?</w:t>
      </w:r>
    </w:p>
    <w:p w:rsidR="00926089" w:rsidRPr="00BD159E" w:rsidRDefault="00926089" w:rsidP="009F7AB4">
      <w:pPr>
        <w:jc w:val="both"/>
        <w:rPr>
          <w:sz w:val="24"/>
          <w:szCs w:val="24"/>
        </w:rPr>
      </w:pPr>
      <w:r w:rsidRPr="00926089">
        <w:rPr>
          <w:rFonts w:cs="Arial"/>
          <w:color w:val="333333"/>
          <w:sz w:val="24"/>
          <w:szCs w:val="24"/>
          <w:shd w:val="clear" w:color="auto" w:fill="FFFFFF"/>
        </w:rPr>
        <w:t>Premda je kićenje božićnog</w:t>
      </w:r>
      <w:r w:rsidR="006C753B">
        <w:rPr>
          <w:rFonts w:cs="Arial"/>
          <w:color w:val="333333"/>
          <w:sz w:val="24"/>
          <w:szCs w:val="24"/>
          <w:shd w:val="clear" w:color="auto" w:fill="FFFFFF"/>
        </w:rPr>
        <w:t>a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 xml:space="preserve"> drvca stari običaj, u hrvatskim krajevima on</w:t>
      </w:r>
      <w:r w:rsidR="009F7AB4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926089">
        <w:rPr>
          <w:rStyle w:val="Strong"/>
          <w:rFonts w:cs="Arial"/>
          <w:color w:val="333333"/>
          <w:sz w:val="24"/>
          <w:szCs w:val="24"/>
          <w:shd w:val="clear" w:color="auto" w:fill="FFFFFF"/>
        </w:rPr>
        <w:t>nije bio raširen sve do sredine 19. stoljeća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>, a tada se uvodi pod njemačkim utjecajem. Bez obzira na to što kićenje drvca nije bilo rašireno, domovi su se i prije na Badnjak kitili cvijećem i plodovima, posebno zelenilom, a to su najčešće činila djeca. Isprva su se kitila bjelogorična stabla, a poslije zimzelena, i to voćem, najčešće jabukama, ali i šljivama, kruškama te raznim slasticama i ukrasima izrađenim</w:t>
      </w:r>
      <w:r w:rsidR="006C753B">
        <w:rPr>
          <w:rFonts w:cs="Arial"/>
          <w:color w:val="333333"/>
          <w:sz w:val="24"/>
          <w:szCs w:val="24"/>
          <w:shd w:val="clear" w:color="auto" w:fill="FFFFFF"/>
        </w:rPr>
        <w:t>a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 xml:space="preserve"> od papira</w:t>
      </w:r>
      <w:r w:rsidR="00344FB0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 xml:space="preserve">Čest su i lijep ukras bili pozlaćeni orasi i lješnjaci kojima se kitilo drvce, a najčešće su se postavljale svijeće, simboli nade i božanstva. Poslije su se postavljali i komadići vate, voska ili papira koji su simbolizirali snijeg </w:t>
      </w:r>
      <w:r w:rsidR="00344FB0">
        <w:rPr>
          <w:rFonts w:cs="Arial"/>
          <w:color w:val="333333"/>
          <w:sz w:val="24"/>
          <w:szCs w:val="24"/>
          <w:shd w:val="clear" w:color="auto" w:fill="FFFFFF"/>
        </w:rPr>
        <w:t>na drvcu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>. Imućniji su imali posebne figurice i ukrase. Ispod drvca redov</w:t>
      </w:r>
      <w:r w:rsidR="006C753B">
        <w:rPr>
          <w:rFonts w:cs="Arial"/>
          <w:color w:val="333333"/>
          <w:sz w:val="24"/>
          <w:szCs w:val="24"/>
          <w:shd w:val="clear" w:color="auto" w:fill="FFFFFF"/>
        </w:rPr>
        <w:t>ito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 xml:space="preserve"> su se stavljale ja</w:t>
      </w:r>
      <w:r>
        <w:rPr>
          <w:rFonts w:cs="Arial"/>
          <w:color w:val="333333"/>
          <w:sz w:val="24"/>
          <w:szCs w:val="24"/>
          <w:shd w:val="clear" w:color="auto" w:fill="FFFFFF"/>
        </w:rPr>
        <w:t>slice, izrađene najčešće od drveta</w:t>
      </w:r>
      <w:r w:rsidRPr="00926089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9F7AB4">
        <w:rPr>
          <w:rStyle w:val="apple-converted-space"/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26089">
        <w:rPr>
          <w:rStyle w:val="Strong"/>
          <w:rFonts w:cs="Arial"/>
          <w:color w:val="333333"/>
          <w:sz w:val="24"/>
          <w:szCs w:val="24"/>
          <w:shd w:val="clear" w:color="auto" w:fill="FFFFFF"/>
        </w:rPr>
        <w:t xml:space="preserve">Najstarije se hrvatske jaslice nalaze na otočiću </w:t>
      </w:r>
      <w:proofErr w:type="spellStart"/>
      <w:r w:rsidRPr="00926089">
        <w:rPr>
          <w:rStyle w:val="Strong"/>
          <w:rFonts w:cs="Arial"/>
          <w:color w:val="333333"/>
          <w:sz w:val="24"/>
          <w:szCs w:val="24"/>
          <w:shd w:val="clear" w:color="auto" w:fill="FFFFFF"/>
        </w:rPr>
        <w:t>Košljunu</w:t>
      </w:r>
      <w:proofErr w:type="spellEnd"/>
      <w:r w:rsidRPr="00926089">
        <w:rPr>
          <w:rStyle w:val="Strong"/>
          <w:rFonts w:cs="Arial"/>
          <w:color w:val="333333"/>
          <w:sz w:val="24"/>
          <w:szCs w:val="24"/>
          <w:shd w:val="clear" w:color="auto" w:fill="FFFFFF"/>
        </w:rPr>
        <w:t xml:space="preserve"> te potječu iz 17. stoljeća.</w:t>
      </w:r>
    </w:p>
    <w:p w:rsidR="001F27F9" w:rsidRDefault="001F27F9" w:rsidP="009F7AB4">
      <w:pPr>
        <w:jc w:val="both"/>
        <w:rPr>
          <w:b/>
          <w:sz w:val="24"/>
          <w:szCs w:val="24"/>
        </w:rPr>
      </w:pPr>
    </w:p>
    <w:p w:rsidR="00926089" w:rsidRPr="00926089" w:rsidRDefault="00926089" w:rsidP="009F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Izrada </w:t>
      </w:r>
      <w:r w:rsidR="00C91C81">
        <w:rPr>
          <w:b/>
          <w:sz w:val="24"/>
          <w:szCs w:val="24"/>
        </w:rPr>
        <w:t xml:space="preserve">ukrasnoga </w:t>
      </w:r>
      <w:r>
        <w:rPr>
          <w:b/>
          <w:sz w:val="24"/>
          <w:szCs w:val="24"/>
        </w:rPr>
        <w:t>zvona</w:t>
      </w:r>
    </w:p>
    <w:p w:rsidR="00BD159E" w:rsidRDefault="00926089" w:rsidP="009F7AB4">
      <w:pPr>
        <w:jc w:val="both"/>
        <w:rPr>
          <w:sz w:val="24"/>
          <w:szCs w:val="24"/>
        </w:rPr>
      </w:pPr>
      <w:r w:rsidRPr="00926089">
        <w:rPr>
          <w:b/>
          <w:sz w:val="24"/>
          <w:szCs w:val="24"/>
          <w:u w:val="single"/>
        </w:rPr>
        <w:t>Pribor:</w:t>
      </w:r>
      <w:r w:rsidRPr="00926089">
        <w:rPr>
          <w:sz w:val="24"/>
          <w:szCs w:val="24"/>
        </w:rPr>
        <w:t xml:space="preserve"> </w:t>
      </w:r>
      <w:r>
        <w:rPr>
          <w:sz w:val="24"/>
          <w:szCs w:val="24"/>
        </w:rPr>
        <w:t>mala plastična lončanica</w:t>
      </w:r>
      <w:r w:rsidR="001F27F9">
        <w:rPr>
          <w:sz w:val="24"/>
          <w:szCs w:val="24"/>
        </w:rPr>
        <w:t xml:space="preserve"> (teglica)</w:t>
      </w:r>
      <w:r>
        <w:rPr>
          <w:sz w:val="24"/>
          <w:szCs w:val="24"/>
        </w:rPr>
        <w:t>, zlatna boja u spreju, listovi bršljana ili neke druge ukrasne biljke i ukrasna vrpca.</w:t>
      </w:r>
    </w:p>
    <w:p w:rsidR="00926089" w:rsidRDefault="00926089" w:rsidP="009F7AB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Postupak:</w:t>
      </w:r>
    </w:p>
    <w:p w:rsidR="00C91C81" w:rsidRDefault="00F47AA3" w:rsidP="009F7AB4">
      <w:pPr>
        <w:jc w:val="both"/>
        <w:rPr>
          <w:b/>
          <w:sz w:val="24"/>
          <w:szCs w:val="24"/>
          <w:u w:val="single"/>
        </w:rPr>
      </w:pPr>
      <w:r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62336" behindDoc="1" locked="0" layoutInCell="1" allowOverlap="1" wp14:anchorId="0208F539" wp14:editId="2CB4325F">
            <wp:simplePos x="0" y="0"/>
            <wp:positionH relativeFrom="column">
              <wp:posOffset>3733800</wp:posOffset>
            </wp:positionH>
            <wp:positionV relativeFrom="paragraph">
              <wp:posOffset>213360</wp:posOffset>
            </wp:positionV>
            <wp:extent cx="2026285" cy="2715895"/>
            <wp:effectExtent l="0" t="0" r="0" b="0"/>
            <wp:wrapTight wrapText="bothSides">
              <wp:wrapPolygon edited="0">
                <wp:start x="0" y="0"/>
                <wp:lineTo x="0" y="21514"/>
                <wp:lineTo x="21322" y="21514"/>
                <wp:lineTo x="2132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ka2 009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89" w:rsidRDefault="00B55508" w:rsidP="00B55508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1F27F9">
        <w:rPr>
          <w:sz w:val="24"/>
          <w:szCs w:val="24"/>
        </w:rPr>
        <w:t>Sprejem</w:t>
      </w:r>
      <w:proofErr w:type="spellEnd"/>
      <w:r w:rsidR="001F27F9">
        <w:rPr>
          <w:sz w:val="24"/>
          <w:szCs w:val="24"/>
        </w:rPr>
        <w:t xml:space="preserve"> oboji</w:t>
      </w:r>
      <w:r w:rsidR="00926089">
        <w:rPr>
          <w:sz w:val="24"/>
          <w:szCs w:val="24"/>
        </w:rPr>
        <w:t xml:space="preserve"> lončanicu</w:t>
      </w:r>
      <w:r w:rsidR="001F27F9">
        <w:rPr>
          <w:sz w:val="24"/>
          <w:szCs w:val="24"/>
        </w:rPr>
        <w:t xml:space="preserve"> (teglicu)</w:t>
      </w:r>
      <w:r w:rsidR="00926089">
        <w:rPr>
          <w:sz w:val="24"/>
          <w:szCs w:val="24"/>
        </w:rPr>
        <w:t xml:space="preserve"> s vanjske i unutrašnje strane.</w:t>
      </w:r>
    </w:p>
    <w:p w:rsidR="00926089" w:rsidRDefault="00B55508" w:rsidP="00B55508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44FB0">
        <w:rPr>
          <w:sz w:val="24"/>
          <w:szCs w:val="24"/>
        </w:rPr>
        <w:t>Nakon što se osuši</w:t>
      </w:r>
      <w:r w:rsidR="00926089">
        <w:rPr>
          <w:sz w:val="24"/>
          <w:szCs w:val="24"/>
        </w:rPr>
        <w:t xml:space="preserve"> boja</w:t>
      </w:r>
      <w:r w:rsidR="00344FB0">
        <w:rPr>
          <w:sz w:val="24"/>
          <w:szCs w:val="24"/>
        </w:rPr>
        <w:t>,</w:t>
      </w:r>
      <w:r w:rsidR="00926089">
        <w:rPr>
          <w:sz w:val="24"/>
          <w:szCs w:val="24"/>
        </w:rPr>
        <w:t xml:space="preserve"> lončanicu okreni naopačke tako da sad izgleda kao zvono.</w:t>
      </w:r>
    </w:p>
    <w:p w:rsidR="00926089" w:rsidRDefault="00B55508" w:rsidP="009F7AB4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6089">
        <w:rPr>
          <w:sz w:val="24"/>
          <w:szCs w:val="24"/>
        </w:rPr>
        <w:t>Uzmi ukrasnu vrpcu i provuci je kroz rupe na dnu lončanice pazeći da jedan kraj vrpce bude</w:t>
      </w:r>
      <w:r>
        <w:rPr>
          <w:sz w:val="24"/>
          <w:szCs w:val="24"/>
        </w:rPr>
        <w:t xml:space="preserve"> </w:t>
      </w:r>
      <w:r w:rsidR="00926089">
        <w:rPr>
          <w:sz w:val="24"/>
          <w:szCs w:val="24"/>
        </w:rPr>
        <w:t xml:space="preserve"> 30 – 40</w:t>
      </w:r>
      <w:r w:rsidR="006C753B">
        <w:rPr>
          <w:sz w:val="24"/>
          <w:szCs w:val="24"/>
        </w:rPr>
        <w:t xml:space="preserve"> </w:t>
      </w:r>
      <w:r w:rsidR="00926089">
        <w:rPr>
          <w:sz w:val="24"/>
          <w:szCs w:val="24"/>
        </w:rPr>
        <w:t>cm duži.</w:t>
      </w:r>
    </w:p>
    <w:p w:rsidR="00926089" w:rsidRDefault="00B55508" w:rsidP="00B55508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26089">
        <w:rPr>
          <w:sz w:val="24"/>
          <w:szCs w:val="24"/>
        </w:rPr>
        <w:t xml:space="preserve">Vrpcu </w:t>
      </w:r>
      <w:r w:rsidR="006C753B">
        <w:rPr>
          <w:sz w:val="24"/>
          <w:szCs w:val="24"/>
        </w:rPr>
        <w:t>čvrsto</w:t>
      </w:r>
      <w:r w:rsidR="00926089">
        <w:rPr>
          <w:sz w:val="24"/>
          <w:szCs w:val="24"/>
        </w:rPr>
        <w:t xml:space="preserve"> stegni i zaveži na čvor s vanjske strane dna lončanice.</w:t>
      </w:r>
    </w:p>
    <w:p w:rsidR="00926089" w:rsidRDefault="00B55508" w:rsidP="00B55508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26089">
        <w:rPr>
          <w:sz w:val="24"/>
          <w:szCs w:val="24"/>
        </w:rPr>
        <w:t>Uzmi nekoliko listova bršljana, zajedno sa stabljikom i zaveži ih vrpcom na lončanici. Ako su stabljike predugačke, skrati ih škarama.</w:t>
      </w:r>
    </w:p>
    <w:p w:rsidR="00BD159E" w:rsidRPr="00BD159E" w:rsidRDefault="00B55508" w:rsidP="00B55508">
      <w:pPr>
        <w:pStyle w:val="ListParagraph"/>
        <w:ind w:left="0" w:right="3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26089">
        <w:rPr>
          <w:sz w:val="24"/>
          <w:szCs w:val="24"/>
        </w:rPr>
        <w:t>Od vrpce možeš svezat</w:t>
      </w:r>
      <w:r w:rsidR="00344FB0">
        <w:rPr>
          <w:sz w:val="24"/>
          <w:szCs w:val="24"/>
        </w:rPr>
        <w:t>i mašnu na istom</w:t>
      </w:r>
      <w:r w:rsidR="006C753B">
        <w:rPr>
          <w:sz w:val="24"/>
          <w:szCs w:val="24"/>
        </w:rPr>
        <w:t>e</w:t>
      </w:r>
      <w:r w:rsidR="00344FB0">
        <w:rPr>
          <w:sz w:val="24"/>
          <w:szCs w:val="24"/>
        </w:rPr>
        <w:t xml:space="preserve"> mjestu gdje su zavezani listovi</w:t>
      </w:r>
      <w:r w:rsidR="00926089">
        <w:rPr>
          <w:sz w:val="24"/>
          <w:szCs w:val="24"/>
        </w:rPr>
        <w:t>.</w:t>
      </w:r>
    </w:p>
    <w:sectPr w:rsidR="00BD159E" w:rsidRPr="00BD159E" w:rsidSect="009F7AB4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55" w:rsidRDefault="00F60D55" w:rsidP="00E549AD">
      <w:pPr>
        <w:spacing w:after="0" w:line="240" w:lineRule="auto"/>
      </w:pPr>
      <w:r>
        <w:separator/>
      </w:r>
    </w:p>
  </w:endnote>
  <w:endnote w:type="continuationSeparator" w:id="0">
    <w:p w:rsidR="00F60D55" w:rsidRDefault="00F60D55" w:rsidP="00E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AB4" w:rsidRPr="009F7AB4" w:rsidRDefault="009F7AB4" w:rsidP="009F7AB4">
    <w:pPr>
      <w:pStyle w:val="Footer"/>
      <w:jc w:val="right"/>
      <w:rPr>
        <w:rFonts w:ascii="Calibri" w:hAnsi="Calibri"/>
        <w:sz w:val="28"/>
      </w:rPr>
    </w:pPr>
    <w:r w:rsidRPr="009F7AB4">
      <w:rPr>
        <w:rFonts w:ascii="Calibri" w:hAnsi="Calibri"/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55" w:rsidRDefault="00F60D55" w:rsidP="00E549AD">
      <w:pPr>
        <w:spacing w:after="0" w:line="240" w:lineRule="auto"/>
      </w:pPr>
      <w:r>
        <w:separator/>
      </w:r>
    </w:p>
  </w:footnote>
  <w:footnote w:type="continuationSeparator" w:id="0">
    <w:p w:rsidR="00F60D55" w:rsidRDefault="00F60D55" w:rsidP="00E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AB4" w:rsidRPr="009F7AB4" w:rsidRDefault="009F7AB4" w:rsidP="009F7AB4">
    <w:pPr>
      <w:jc w:val="center"/>
      <w:rPr>
        <w:rFonts w:ascii="Calibri" w:hAnsi="Calibri"/>
      </w:rPr>
    </w:pPr>
    <w:r w:rsidRPr="009F7AB4">
      <w:rPr>
        <w:rFonts w:ascii="Calibri" w:hAnsi="Calibri"/>
      </w:rPr>
      <w:t>Dinka Pavić Rosandić, OŠ V</w:t>
    </w:r>
    <w:r w:rsidR="0043586A">
      <w:rPr>
        <w:rFonts w:ascii="Calibri" w:hAnsi="Calibri"/>
      </w:rPr>
      <w:t>ladimira</w:t>
    </w:r>
    <w:r w:rsidRPr="009F7AB4">
      <w:rPr>
        <w:rFonts w:ascii="Calibri" w:hAnsi="Calibri"/>
      </w:rPr>
      <w:t xml:space="preserve"> Nazora, </w:t>
    </w:r>
    <w:r w:rsidR="0043586A">
      <w:rPr>
        <w:rFonts w:ascii="Calibri" w:hAnsi="Calibri"/>
      </w:rPr>
      <w:t>Vinkovci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4E5"/>
    <w:multiLevelType w:val="hybridMultilevel"/>
    <w:tmpl w:val="B4BAF408"/>
    <w:lvl w:ilvl="0" w:tplc="1778A6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1B87C5D"/>
    <w:multiLevelType w:val="hybridMultilevel"/>
    <w:tmpl w:val="59962F7E"/>
    <w:lvl w:ilvl="0" w:tplc="09B499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DFB"/>
    <w:rsid w:val="00092B34"/>
    <w:rsid w:val="000B6420"/>
    <w:rsid w:val="001151D8"/>
    <w:rsid w:val="00132064"/>
    <w:rsid w:val="001B7FB3"/>
    <w:rsid w:val="001D5B19"/>
    <w:rsid w:val="001F27F9"/>
    <w:rsid w:val="00304AB0"/>
    <w:rsid w:val="00344FB0"/>
    <w:rsid w:val="003B50F6"/>
    <w:rsid w:val="0043586A"/>
    <w:rsid w:val="00464959"/>
    <w:rsid w:val="0048038F"/>
    <w:rsid w:val="004F245F"/>
    <w:rsid w:val="005609AA"/>
    <w:rsid w:val="006C5B49"/>
    <w:rsid w:val="006C753B"/>
    <w:rsid w:val="0070285D"/>
    <w:rsid w:val="00842AB2"/>
    <w:rsid w:val="00855775"/>
    <w:rsid w:val="008F09C4"/>
    <w:rsid w:val="00926089"/>
    <w:rsid w:val="009F7AB4"/>
    <w:rsid w:val="00AA2A37"/>
    <w:rsid w:val="00B55508"/>
    <w:rsid w:val="00B841FB"/>
    <w:rsid w:val="00BD159E"/>
    <w:rsid w:val="00BE4DFB"/>
    <w:rsid w:val="00C91C81"/>
    <w:rsid w:val="00CB0DD8"/>
    <w:rsid w:val="00CE7521"/>
    <w:rsid w:val="00D309ED"/>
    <w:rsid w:val="00DF1001"/>
    <w:rsid w:val="00E12ADB"/>
    <w:rsid w:val="00E549AD"/>
    <w:rsid w:val="00F20FD3"/>
    <w:rsid w:val="00F47AA3"/>
    <w:rsid w:val="00F60D55"/>
    <w:rsid w:val="00FC27AB"/>
    <w:rsid w:val="00FD54A0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84B"/>
  <w15:docId w15:val="{C95F03E8-E32D-4C99-9CFD-246E8878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AD"/>
  </w:style>
  <w:style w:type="paragraph" w:styleId="Footer">
    <w:name w:val="footer"/>
    <w:basedOn w:val="Normal"/>
    <w:link w:val="Foot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AD"/>
  </w:style>
  <w:style w:type="paragraph" w:styleId="NormalWeb">
    <w:name w:val="Normal (Web)"/>
    <w:basedOn w:val="Normal"/>
    <w:uiPriority w:val="99"/>
    <w:semiHidden/>
    <w:unhideWhenUsed/>
    <w:rsid w:val="009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926089"/>
  </w:style>
  <w:style w:type="character" w:styleId="Hyperlink">
    <w:name w:val="Hyperlink"/>
    <w:basedOn w:val="DefaultParagraphFont"/>
    <w:uiPriority w:val="99"/>
    <w:semiHidden/>
    <w:unhideWhenUsed/>
    <w:rsid w:val="009260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6089"/>
    <w:rPr>
      <w:b/>
      <w:bCs/>
    </w:rPr>
  </w:style>
  <w:style w:type="paragraph" w:styleId="ListParagraph">
    <w:name w:val="List Paragraph"/>
    <w:basedOn w:val="Normal"/>
    <w:uiPriority w:val="34"/>
    <w:qFormat/>
    <w:rsid w:val="0092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0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228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r.wikipedia.org/wiki/Svijet" TargetMode="External"/><Relationship Id="rId18" Type="http://schemas.openxmlformats.org/officeDocument/2006/relationships/hyperlink" Target="http://hr.wikipedia.org/wiki/Isus" TargetMode="External"/><Relationship Id="rId26" Type="http://schemas.openxmlformats.org/officeDocument/2006/relationships/hyperlink" Target="http://hr.wikipedia.org/wiki/Kalendar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hr.wikipedia.org/wiki/Bo%C5%BEi%C4%87" TargetMode="External"/><Relationship Id="rId34" Type="http://schemas.openxmlformats.org/officeDocument/2006/relationships/hyperlink" Target="http://hr.wikipedia.org/wiki/Katoli%C4%8Dka_Crkva" TargetMode="External"/><Relationship Id="rId7" Type="http://schemas.openxmlformats.org/officeDocument/2006/relationships/hyperlink" Target="http://hr.wikipedia.org/wiki/Svije%C4%87a" TargetMode="External"/><Relationship Id="rId12" Type="http://schemas.openxmlformats.org/officeDocument/2006/relationships/hyperlink" Target="http://hr.wikipedia.org/wiki/Bog" TargetMode="External"/><Relationship Id="rId17" Type="http://schemas.openxmlformats.org/officeDocument/2006/relationships/hyperlink" Target="http://hr.wikipedia.org/wiki/Isus" TargetMode="External"/><Relationship Id="rId25" Type="http://schemas.openxmlformats.org/officeDocument/2006/relationships/hyperlink" Target="http://hr.wikipedia.org/wiki/Kr%C5%A1%C4%87anstvo" TargetMode="External"/><Relationship Id="rId33" Type="http://schemas.openxmlformats.org/officeDocument/2006/relationships/hyperlink" Target="http://hr.wikipedia.org/wiki/Pos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r.wikipedia.org/wiki/Isus" TargetMode="External"/><Relationship Id="rId20" Type="http://schemas.openxmlformats.org/officeDocument/2006/relationships/hyperlink" Target="http://hr.wikipedia.org/wiki/An%C4%91eo" TargetMode="External"/><Relationship Id="rId29" Type="http://schemas.openxmlformats.org/officeDocument/2006/relationships/hyperlink" Target="http://hr.wikipedia.org/wiki/Stabl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wikipedia.org/wiki/Svjetlost" TargetMode="External"/><Relationship Id="rId24" Type="http://schemas.openxmlformats.org/officeDocument/2006/relationships/hyperlink" Target="http://hr.wikipedia.org/wiki/Bo%C5%BEi%C4%87" TargetMode="External"/><Relationship Id="rId32" Type="http://schemas.openxmlformats.org/officeDocument/2006/relationships/hyperlink" Target="http://hr.wikipedia.org/wiki/Bo%C5%BEi%C4%87no_drvc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hr.wikipedia.org/wiki/Jeruzalem" TargetMode="External"/><Relationship Id="rId23" Type="http://schemas.openxmlformats.org/officeDocument/2006/relationships/hyperlink" Target="http://hr.wikipedia.org/wiki/Dan" TargetMode="External"/><Relationship Id="rId28" Type="http://schemas.openxmlformats.org/officeDocument/2006/relationships/hyperlink" Target="http://hr.wikipedia.org/wiki/Im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hr.wikipedia.org/wiki/Nedjelja" TargetMode="External"/><Relationship Id="rId19" Type="http://schemas.openxmlformats.org/officeDocument/2006/relationships/hyperlink" Target="http://hr.wikipedia.org/wiki/Betlehem" TargetMode="External"/><Relationship Id="rId31" Type="http://schemas.openxmlformats.org/officeDocument/2006/relationships/hyperlink" Target="http://hr.wikipedia.org/wiki/Ku%C4%8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Bo%C5%BEi%C4%87" TargetMode="External"/><Relationship Id="rId14" Type="http://schemas.openxmlformats.org/officeDocument/2006/relationships/hyperlink" Target="http://hr.wikipedia.org/wiki/Isus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hr.wikipedia.org/wiki/Isus_Krist" TargetMode="External"/><Relationship Id="rId30" Type="http://schemas.openxmlformats.org/officeDocument/2006/relationships/hyperlink" Target="http://hr.wikipedia.org/wiki/Ognji%C5%A1te" TargetMode="External"/><Relationship Id="rId35" Type="http://schemas.openxmlformats.org/officeDocument/2006/relationships/image" Target="media/image2.jpeg"/><Relationship Id="rId8" Type="http://schemas.openxmlformats.org/officeDocument/2006/relationships/hyperlink" Target="http://hr.wikipedia.org/wiki/Do%C5%A1a%C5%A1%C4%8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 Pavic Rosandic</dc:creator>
  <cp:lastModifiedBy>Maja Jelić-Kolar</cp:lastModifiedBy>
  <cp:revision>5</cp:revision>
  <dcterms:created xsi:type="dcterms:W3CDTF">2016-02-09T09:33:00Z</dcterms:created>
  <dcterms:modified xsi:type="dcterms:W3CDTF">2019-05-31T10:30:00Z</dcterms:modified>
</cp:coreProperties>
</file>