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2462"/>
        <w:gridCol w:w="283"/>
        <w:gridCol w:w="1791"/>
        <w:gridCol w:w="1487"/>
        <w:gridCol w:w="1802"/>
        <w:gridCol w:w="1797"/>
        <w:gridCol w:w="69"/>
      </w:tblGrid>
      <w:tr w:rsidR="00876136" w:rsidRPr="00AF2913" w:rsidTr="00897B8F">
        <w:trPr>
          <w:gridBefore w:val="1"/>
          <w:wBefore w:w="90" w:type="dxa"/>
          <w:trHeight w:val="348"/>
        </w:trPr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897B8F">
        <w:trPr>
          <w:gridBefore w:val="1"/>
          <w:wBefore w:w="90" w:type="dxa"/>
          <w:trHeight w:val="38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redni broj sata: </w:t>
            </w:r>
          </w:p>
        </w:tc>
      </w:tr>
      <w:tr w:rsidR="00876136" w:rsidRPr="00AF2913" w:rsidTr="00897B8F">
        <w:trPr>
          <w:gridBefore w:val="1"/>
          <w:wBefore w:w="90" w:type="dxa"/>
          <w:trHeight w:val="533"/>
        </w:trPr>
        <w:tc>
          <w:tcPr>
            <w:tcW w:w="9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PRIPREMA ZA IZVOĐENJE NASTAVNOGA SATA: DODATNA NASTAVA</w:t>
            </w:r>
            <w:r w:rsidR="008F19F6">
              <w:rPr>
                <w:sz w:val="22"/>
                <w:szCs w:val="22"/>
              </w:rPr>
              <w:t xml:space="preserve"> IZ</w:t>
            </w:r>
            <w:r w:rsidRPr="00AF2913">
              <w:rPr>
                <w:sz w:val="22"/>
                <w:szCs w:val="22"/>
              </w:rPr>
              <w:t xml:space="preserve"> PID-a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75473" w:rsidP="00693E55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Klimatske promjene u zavičaju </w:t>
            </w:r>
            <w:r w:rsidR="00693E55">
              <w:rPr>
                <w:b/>
                <w:sz w:val="22"/>
                <w:szCs w:val="22"/>
              </w:rPr>
              <w:t>u proljeće</w:t>
            </w:r>
            <w:r>
              <w:rPr>
                <w:b/>
                <w:sz w:val="22"/>
                <w:szCs w:val="22"/>
              </w:rPr>
              <w:t xml:space="preserve"> – terenska nastava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F19F6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75473">
              <w:rPr>
                <w:sz w:val="22"/>
                <w:szCs w:val="22"/>
              </w:rPr>
              <w:t>odneblje, vremenska obilježja zavičaja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znanje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identitet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4. </w:t>
            </w:r>
            <w:r w:rsidRPr="00D75473">
              <w:rPr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8F19F6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8F19F6">
              <w:rPr>
                <w:b/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8F19F6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8F19F6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5.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7. </w:t>
            </w:r>
            <w:r w:rsidRPr="00D75473">
              <w:rPr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8. </w:t>
            </w:r>
            <w:r w:rsidRPr="00D75473">
              <w:rPr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8F19F6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Izraditi kalendar prirode o jeseni </w:t>
            </w:r>
            <w:r w:rsidR="008F19F6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temelj</w:t>
            </w:r>
            <w:r w:rsidR="008F19F6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zaključaka o promatranim pojavama i procesima izvorne stvarnosti</w:t>
            </w:r>
            <w:r w:rsidR="008F19F6">
              <w:rPr>
                <w:sz w:val="22"/>
                <w:szCs w:val="22"/>
              </w:rPr>
              <w:t>.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F19F6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56AF2" w:rsidRPr="00D56AF2">
              <w:rPr>
                <w:sz w:val="22"/>
                <w:szCs w:val="22"/>
              </w:rPr>
              <w:t>ratiti, bilježiti, uspoređivati i razlikovati vremenske pojave pojedinih godišnjih doba; uočiti međusobnu ovisnost podneblja i životne zajednice u zavičajnom</w:t>
            </w:r>
            <w:r>
              <w:rPr>
                <w:sz w:val="22"/>
                <w:szCs w:val="22"/>
              </w:rPr>
              <w:t>e</w:t>
            </w:r>
            <w:r w:rsidR="00D56AF2" w:rsidRPr="00D56AF2">
              <w:rPr>
                <w:sz w:val="22"/>
                <w:szCs w:val="22"/>
              </w:rPr>
              <w:t xml:space="preserve"> području; nabrojiti tipične biljke i životinje zavičaja.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8F19F6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Promatra i bilježi pojave u prirodi, vremenske promjene i rad ljudi; uspoređ</w:t>
            </w:r>
            <w:r w:rsidR="008F19F6">
              <w:rPr>
                <w:sz w:val="22"/>
                <w:szCs w:val="22"/>
              </w:rPr>
              <w:t>uje</w:t>
            </w:r>
            <w:r>
              <w:rPr>
                <w:sz w:val="22"/>
                <w:szCs w:val="22"/>
              </w:rPr>
              <w:t xml:space="preserve"> dobivene podatke</w:t>
            </w:r>
            <w:r w:rsidR="00897ACF">
              <w:rPr>
                <w:sz w:val="22"/>
                <w:szCs w:val="22"/>
              </w:rPr>
              <w:t>, izdvaja bitne i istovrsne činjenice, zaključ</w:t>
            </w:r>
            <w:r w:rsidR="008F19F6">
              <w:rPr>
                <w:sz w:val="22"/>
                <w:szCs w:val="22"/>
              </w:rPr>
              <w:t>uje.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  <w:t xml:space="preserve">obrazovni (materijalni)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b)</w:t>
            </w:r>
            <w:r w:rsidRPr="00AF2913">
              <w:rPr>
                <w:sz w:val="22"/>
                <w:szCs w:val="22"/>
              </w:rPr>
              <w:tab/>
              <w:t>funkcionalni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c)</w:t>
            </w:r>
            <w:r w:rsidRPr="00AF2913">
              <w:rPr>
                <w:sz w:val="22"/>
                <w:szCs w:val="22"/>
              </w:rPr>
              <w:tab/>
              <w:t>odgojni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="001D0CB4">
              <w:rPr>
                <w:sz w:val="22"/>
                <w:szCs w:val="22"/>
              </w:rPr>
              <w:t xml:space="preserve"> </w:t>
            </w:r>
            <w:r w:rsidR="00897ACF">
              <w:rPr>
                <w:sz w:val="22"/>
                <w:szCs w:val="22"/>
              </w:rPr>
              <w:t xml:space="preserve">promatranje i uočavanje vremenskih promjena u prirodi, bilježenje zapažanja o vremenu, biljkama, životinjama, radu ljudi </w:t>
            </w:r>
          </w:p>
          <w:p w:rsidR="00876136" w:rsidRDefault="00D56AF2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897ACF">
              <w:rPr>
                <w:sz w:val="22"/>
                <w:szCs w:val="22"/>
              </w:rPr>
              <w:t xml:space="preserve"> analizirati prikupljene podatke, objedinjavati ih, izdvajati bitno i donositi zaključke</w:t>
            </w:r>
          </w:p>
          <w:p w:rsidR="00D56AF2" w:rsidRPr="00AF2913" w:rsidRDefault="00D56AF2" w:rsidP="00897ACF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897ACF">
              <w:rPr>
                <w:sz w:val="22"/>
                <w:szCs w:val="22"/>
              </w:rPr>
              <w:t xml:space="preserve"> razvoj ekološke svijesti, poticanje istraživačkog</w:t>
            </w:r>
            <w:r w:rsidR="000F07EB">
              <w:rPr>
                <w:sz w:val="22"/>
                <w:szCs w:val="22"/>
              </w:rPr>
              <w:t>a</w:t>
            </w:r>
            <w:r w:rsidR="00897ACF">
              <w:rPr>
                <w:sz w:val="22"/>
                <w:szCs w:val="22"/>
              </w:rPr>
              <w:t xml:space="preserve"> duha 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1D0CB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97ACF">
              <w:rPr>
                <w:sz w:val="22"/>
                <w:szCs w:val="22"/>
              </w:rPr>
              <w:t>smeno izlaganje, istraživačka metoda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0F07EB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frontalni rad, rad u skupin</w:t>
            </w:r>
            <w:r w:rsidR="000F07EB">
              <w:rPr>
                <w:sz w:val="22"/>
                <w:szCs w:val="22"/>
              </w:rPr>
              <w:t>i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1D0CB4" w:rsidP="001D0CB4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97ACF">
              <w:rPr>
                <w:sz w:val="22"/>
                <w:szCs w:val="22"/>
              </w:rPr>
              <w:t>astavni listići, pribor za pisanje</w:t>
            </w:r>
            <w:r w:rsidR="005042F2">
              <w:rPr>
                <w:sz w:val="22"/>
                <w:szCs w:val="22"/>
              </w:rPr>
              <w:t xml:space="preserve">, termometar, štap, najlonska vrećica izrezana u </w:t>
            </w:r>
            <w:r>
              <w:rPr>
                <w:sz w:val="22"/>
                <w:szCs w:val="22"/>
              </w:rPr>
              <w:t>vrpce</w:t>
            </w:r>
            <w:r w:rsidR="005042F2">
              <w:rPr>
                <w:sz w:val="22"/>
                <w:szCs w:val="22"/>
              </w:rPr>
              <w:t>, staklenka s najlonskim poklopcem, kartonska kutija</w:t>
            </w:r>
            <w:r>
              <w:rPr>
                <w:sz w:val="22"/>
                <w:szCs w:val="22"/>
              </w:rPr>
              <w:t>,</w:t>
            </w:r>
            <w:r w:rsidR="005042F2">
              <w:rPr>
                <w:sz w:val="22"/>
                <w:szCs w:val="22"/>
              </w:rPr>
              <w:t xml:space="preserve"> papir za plakat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97ACF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(Podneblje, vremenska obilježja zavičajne regije)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1. </w:t>
            </w:r>
            <w:r w:rsidRPr="00D56AF2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876136" w:rsidRPr="00D56AF2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56AF2">
              <w:rPr>
                <w:b/>
                <w:color w:val="auto"/>
                <w:sz w:val="22"/>
                <w:szCs w:val="22"/>
              </w:rPr>
              <w:t xml:space="preserve">2. </w:t>
            </w:r>
            <w:r w:rsidRPr="00D56AF2">
              <w:rPr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3. </w:t>
            </w:r>
            <w:r w:rsidRPr="00D56AF2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Poduzetništvo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6. </w:t>
            </w:r>
            <w:r w:rsidRPr="00D56AF2">
              <w:rPr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876136" w:rsidRPr="00AF2913" w:rsidTr="00897B8F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  <w:tr w:rsidR="00876136" w:rsidRPr="005714A1" w:rsidTr="00897B8F">
        <w:trPr>
          <w:gridAfter w:val="1"/>
          <w:wAfter w:w="69" w:type="dxa"/>
          <w:trHeight w:val="541"/>
        </w:trPr>
        <w:tc>
          <w:tcPr>
            <w:tcW w:w="9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1D0CB4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lastRenderedPageBreak/>
              <w:t xml:space="preserve">Tijek </w:t>
            </w:r>
            <w:r w:rsidR="00876136" w:rsidRPr="005714A1">
              <w:rPr>
                <w:sz w:val="24"/>
                <w:szCs w:val="24"/>
              </w:rPr>
              <w:t>NASTAVNOGA SATA – SLIJED POUČAVANJA</w:t>
            </w:r>
          </w:p>
        </w:tc>
      </w:tr>
      <w:tr w:rsidR="00876136" w:rsidRPr="005714A1" w:rsidTr="00897B8F">
        <w:trPr>
          <w:gridAfter w:val="1"/>
          <w:wAfter w:w="69" w:type="dxa"/>
          <w:trHeight w:val="373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NASTAVNE ETAPE (situacije)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SADRŽAJ NASTAVNE SITUACIJE</w:t>
            </w:r>
          </w:p>
        </w:tc>
      </w:tr>
      <w:tr w:rsidR="00876136" w:rsidRPr="005714A1" w:rsidTr="00897B8F">
        <w:trPr>
          <w:gridAfter w:val="1"/>
          <w:wAfter w:w="69" w:type="dxa"/>
          <w:trHeight w:val="69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UVODNI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2C19" w:rsidRDefault="00C02C19" w:rsidP="005B0051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Kao motivacija za rad može poslužiti </w:t>
            </w:r>
            <w:r w:rsidR="00641C23">
              <w:rPr>
                <w:sz w:val="24"/>
                <w:szCs w:val="24"/>
              </w:rPr>
              <w:t>križaljka u prilogu.</w:t>
            </w:r>
          </w:p>
          <w:p w:rsidR="005B0051" w:rsidRDefault="005B0051" w:rsidP="005B0051">
            <w:pPr>
              <w:pStyle w:val="Tekst01"/>
              <w:rPr>
                <w:sz w:val="24"/>
                <w:szCs w:val="24"/>
              </w:rPr>
            </w:pPr>
          </w:p>
          <w:p w:rsidR="00C02C19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Nakon što učenici odgonetnu zagonetni pojam</w:t>
            </w:r>
            <w:r w:rsidR="001D0CB4">
              <w:rPr>
                <w:sz w:val="24"/>
                <w:szCs w:val="24"/>
              </w:rPr>
              <w:t>,</w:t>
            </w:r>
            <w:r w:rsidRPr="005714A1">
              <w:rPr>
                <w:sz w:val="24"/>
                <w:szCs w:val="24"/>
              </w:rPr>
              <w:t xml:space="preserve"> poticajnim pitanjima počinjemo razgovor: Što je </w:t>
            </w:r>
            <w:r w:rsidR="005B0051">
              <w:rPr>
                <w:sz w:val="24"/>
                <w:szCs w:val="24"/>
              </w:rPr>
              <w:t>proljeće</w:t>
            </w:r>
            <w:r w:rsidRPr="005714A1">
              <w:rPr>
                <w:sz w:val="24"/>
                <w:szCs w:val="24"/>
              </w:rPr>
              <w:t xml:space="preserve">? Kada počinje </w:t>
            </w:r>
            <w:r w:rsidR="005B0051">
              <w:rPr>
                <w:sz w:val="24"/>
                <w:szCs w:val="24"/>
              </w:rPr>
              <w:t>proljeće</w:t>
            </w:r>
            <w:r w:rsidRPr="005714A1">
              <w:rPr>
                <w:sz w:val="24"/>
                <w:szCs w:val="24"/>
              </w:rPr>
              <w:t xml:space="preserve">? Kada završava </w:t>
            </w:r>
            <w:r w:rsidR="005B0051">
              <w:rPr>
                <w:sz w:val="24"/>
                <w:szCs w:val="24"/>
              </w:rPr>
              <w:t>proljeće</w:t>
            </w:r>
            <w:r w:rsidRPr="005714A1">
              <w:rPr>
                <w:sz w:val="24"/>
                <w:szCs w:val="24"/>
              </w:rPr>
              <w:t xml:space="preserve">? Koja su ostala godišnja doba? Po čemu prepoznajemo da je </w:t>
            </w:r>
            <w:r w:rsidR="005B0051">
              <w:rPr>
                <w:sz w:val="24"/>
                <w:szCs w:val="24"/>
              </w:rPr>
              <w:t>proljeće</w:t>
            </w:r>
            <w:r w:rsidRPr="005714A1">
              <w:rPr>
                <w:sz w:val="24"/>
                <w:szCs w:val="24"/>
              </w:rPr>
              <w:t xml:space="preserve"> stigl</w:t>
            </w:r>
            <w:r w:rsidR="005B0051">
              <w:rPr>
                <w:sz w:val="24"/>
                <w:szCs w:val="24"/>
              </w:rPr>
              <w:t>o</w:t>
            </w:r>
            <w:r w:rsidRPr="005714A1">
              <w:rPr>
                <w:sz w:val="24"/>
                <w:szCs w:val="24"/>
              </w:rPr>
              <w:t xml:space="preserve"> u naš kraj?</w:t>
            </w:r>
          </w:p>
          <w:p w:rsidR="00C02C19" w:rsidRPr="005714A1" w:rsidRDefault="00C02C19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b/>
                <w:sz w:val="24"/>
                <w:szCs w:val="24"/>
              </w:rPr>
              <w:t>Najava cilja sata.</w:t>
            </w:r>
          </w:p>
        </w:tc>
      </w:tr>
      <w:tr w:rsidR="00876136" w:rsidRPr="005714A1" w:rsidTr="00897B8F">
        <w:trPr>
          <w:gridAfter w:val="1"/>
          <w:wAfter w:w="69" w:type="dxa"/>
          <w:trHeight w:val="69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GLAVNI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Učitelj</w:t>
            </w:r>
            <w:r w:rsidR="001D0CB4">
              <w:rPr>
                <w:sz w:val="24"/>
                <w:szCs w:val="24"/>
              </w:rPr>
              <w:t>ica/</w:t>
            </w:r>
            <w:r w:rsidRPr="005714A1">
              <w:rPr>
                <w:sz w:val="24"/>
                <w:szCs w:val="24"/>
              </w:rPr>
              <w:t>učitelj odabire mjesto promatranja. Poželjno bi bilo posjetiti mjesto na kojem</w:t>
            </w:r>
            <w:r w:rsidR="001D0CB4">
              <w:rPr>
                <w:sz w:val="24"/>
                <w:szCs w:val="24"/>
              </w:rPr>
              <w:t>u</w:t>
            </w:r>
            <w:r w:rsidRPr="005714A1">
              <w:rPr>
                <w:sz w:val="24"/>
                <w:szCs w:val="24"/>
              </w:rPr>
              <w:t xml:space="preserve"> učenici mogu prikupiti što više traženih podataka.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876136" w:rsidRPr="005714A1" w:rsidRDefault="00C02C19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Podjela </w:t>
            </w:r>
            <w:r w:rsidR="00897B8F">
              <w:rPr>
                <w:sz w:val="24"/>
                <w:szCs w:val="24"/>
              </w:rPr>
              <w:t>učenika u skupine i izlazak iz</w:t>
            </w:r>
            <w:r w:rsidRPr="005714A1">
              <w:rPr>
                <w:sz w:val="24"/>
                <w:szCs w:val="24"/>
              </w:rPr>
              <w:t xml:space="preserve"> učionice radi promatranja i prikupljanja podataka iz neposredne stvarnosti.</w:t>
            </w:r>
            <w:r w:rsidR="003619E6" w:rsidRPr="005714A1">
              <w:rPr>
                <w:sz w:val="24"/>
                <w:szCs w:val="24"/>
              </w:rPr>
              <w:t xml:space="preserve"> Svaka skupina uzima svoje materijale za rad te određuje voditelja skupine i ostala potrebna zaduženja.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Radne skupine:</w:t>
            </w:r>
          </w:p>
          <w:p w:rsidR="003619E6" w:rsidRPr="005714A1" w:rsidRDefault="003619E6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1.</w:t>
            </w:r>
            <w:r w:rsidR="00897B8F">
              <w:rPr>
                <w:sz w:val="24"/>
                <w:szCs w:val="24"/>
              </w:rPr>
              <w:t xml:space="preserve"> skupina –</w:t>
            </w:r>
            <w:r w:rsidR="001D0CB4">
              <w:rPr>
                <w:sz w:val="24"/>
                <w:szCs w:val="24"/>
              </w:rPr>
              <w:t xml:space="preserve"> </w:t>
            </w:r>
            <w:r w:rsidR="001D0CB4" w:rsidRPr="005714A1">
              <w:rPr>
                <w:b/>
                <w:sz w:val="24"/>
                <w:szCs w:val="24"/>
              </w:rPr>
              <w:t>vrijeme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2.</w:t>
            </w:r>
            <w:r w:rsidR="001D0CB4">
              <w:rPr>
                <w:sz w:val="24"/>
                <w:szCs w:val="24"/>
              </w:rPr>
              <w:t xml:space="preserve"> </w:t>
            </w:r>
            <w:r w:rsidR="000F07EB" w:rsidRPr="005714A1">
              <w:rPr>
                <w:sz w:val="24"/>
                <w:szCs w:val="24"/>
              </w:rPr>
              <w:t xml:space="preserve">skupina </w:t>
            </w:r>
            <w:r w:rsidR="000F07EB">
              <w:rPr>
                <w:sz w:val="24"/>
                <w:szCs w:val="24"/>
              </w:rPr>
              <w:t xml:space="preserve">– </w:t>
            </w:r>
            <w:r w:rsidR="000F07EB" w:rsidRPr="005714A1">
              <w:rPr>
                <w:b/>
                <w:sz w:val="24"/>
                <w:szCs w:val="24"/>
              </w:rPr>
              <w:t>biljke</w:t>
            </w:r>
          </w:p>
          <w:p w:rsidR="003619E6" w:rsidRPr="005714A1" w:rsidRDefault="000F07EB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skupina – </w:t>
            </w:r>
            <w:r w:rsidRPr="005714A1">
              <w:rPr>
                <w:b/>
                <w:sz w:val="24"/>
                <w:szCs w:val="24"/>
              </w:rPr>
              <w:t>životinje</w:t>
            </w:r>
          </w:p>
          <w:p w:rsidR="003619E6" w:rsidRPr="005714A1" w:rsidRDefault="000F07EB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5714A1">
              <w:rPr>
                <w:sz w:val="24"/>
                <w:szCs w:val="24"/>
              </w:rPr>
              <w:t xml:space="preserve">skupina </w:t>
            </w:r>
            <w:r w:rsidR="001D0CB4" w:rsidRPr="005714A1">
              <w:rPr>
                <w:sz w:val="24"/>
                <w:szCs w:val="24"/>
              </w:rPr>
              <w:t xml:space="preserve">– </w:t>
            </w:r>
            <w:r w:rsidR="001D0CB4" w:rsidRPr="005714A1">
              <w:rPr>
                <w:b/>
                <w:sz w:val="24"/>
                <w:szCs w:val="24"/>
              </w:rPr>
              <w:t>rad ljudi</w:t>
            </w:r>
            <w:r w:rsidR="001D0CB4">
              <w:rPr>
                <w:b/>
                <w:sz w:val="24"/>
                <w:szCs w:val="24"/>
              </w:rPr>
              <w:t>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Učenici p</w:t>
            </w:r>
            <w:r w:rsidR="001D0CB4">
              <w:rPr>
                <w:sz w:val="24"/>
                <w:szCs w:val="24"/>
              </w:rPr>
              <w:t>ozorno</w:t>
            </w:r>
            <w:r w:rsidRPr="005714A1">
              <w:rPr>
                <w:sz w:val="24"/>
                <w:szCs w:val="24"/>
              </w:rPr>
              <w:t xml:space="preserve"> proučavaju materijale za rad te uočavaju bitne ciljeve promatranja svake skupine. Neke dijelove zadataka koje trebaju </w:t>
            </w:r>
            <w:r w:rsidR="001D0CB4">
              <w:rPr>
                <w:sz w:val="24"/>
                <w:szCs w:val="24"/>
              </w:rPr>
              <w:t>obaviti</w:t>
            </w:r>
            <w:r w:rsidRPr="005714A1">
              <w:rPr>
                <w:sz w:val="24"/>
                <w:szCs w:val="24"/>
              </w:rPr>
              <w:t xml:space="preserve"> moguće je odraditi putem do odredišta. Uz savjete učitelj</w:t>
            </w:r>
            <w:r w:rsidR="001D0CB4">
              <w:rPr>
                <w:sz w:val="24"/>
                <w:szCs w:val="24"/>
              </w:rPr>
              <w:t>ice</w:t>
            </w:r>
            <w:r w:rsidRPr="005714A1">
              <w:rPr>
                <w:sz w:val="24"/>
                <w:szCs w:val="24"/>
              </w:rPr>
              <w:t>/učitelj</w:t>
            </w:r>
            <w:r w:rsidR="001D0CB4">
              <w:rPr>
                <w:sz w:val="24"/>
                <w:szCs w:val="24"/>
              </w:rPr>
              <w:t>a</w:t>
            </w:r>
            <w:r w:rsidRPr="005714A1">
              <w:rPr>
                <w:sz w:val="24"/>
                <w:szCs w:val="24"/>
              </w:rPr>
              <w:t>, nadzor i eventualnu pomoć neke zadatke rješavaju na terenu, a neke završavaju u učionici.</w:t>
            </w:r>
          </w:p>
          <w:p w:rsidR="003619E6" w:rsidRPr="005714A1" w:rsidRDefault="003619E6" w:rsidP="00C064F7">
            <w:pPr>
              <w:pStyle w:val="Tekst01"/>
              <w:rPr>
                <w:sz w:val="24"/>
                <w:szCs w:val="24"/>
              </w:rPr>
            </w:pPr>
          </w:p>
        </w:tc>
      </w:tr>
      <w:tr w:rsidR="00876136" w:rsidRPr="005714A1" w:rsidTr="00897B8F">
        <w:trPr>
          <w:gridAfter w:val="1"/>
          <w:wAfter w:w="69" w:type="dxa"/>
          <w:trHeight w:val="1771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ZAVRŠNI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26A1" w:rsidRDefault="00E326A1" w:rsidP="00E326A1">
            <w:pPr>
              <w:pStyle w:val="Tekst01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Svaka skupina predstavlja rezultate svoga rada. Na satu razrednika ili sljedećemu satu dodatne nastave izrađuju zajednički plakat na koji upisuju podatke o promatranim pojavama. Njegov izgled ovisi o idejama učenika. Plakat čuvamo do kraja školske godine kad se njime, zajedno s plakatima izrađenima u ostalim godišnjim dobima, koristimo za utvrđivanje nastavnih sadržaja.</w:t>
            </w:r>
          </w:p>
          <w:p w:rsidR="00876136" w:rsidRPr="005714A1" w:rsidRDefault="00876136" w:rsidP="001D0CB4">
            <w:pPr>
              <w:pStyle w:val="Tekst01"/>
              <w:rPr>
                <w:sz w:val="24"/>
                <w:szCs w:val="24"/>
              </w:rPr>
            </w:pPr>
          </w:p>
        </w:tc>
      </w:tr>
    </w:tbl>
    <w:p w:rsidR="00984EB6" w:rsidRDefault="00984EB6"/>
    <w:p w:rsidR="005714A1" w:rsidRDefault="005714A1">
      <w:pPr>
        <w:rPr>
          <w:i/>
        </w:rPr>
      </w:pPr>
      <w:r>
        <w:rPr>
          <w:i/>
        </w:rPr>
        <w:t>*</w:t>
      </w:r>
      <w:r w:rsidRPr="005714A1">
        <w:rPr>
          <w:i/>
        </w:rPr>
        <w:t xml:space="preserve">Prilog: Klimatske promjene u zavičaju u </w:t>
      </w:r>
      <w:r w:rsidR="00693E55">
        <w:rPr>
          <w:i/>
        </w:rPr>
        <w:t>proljeće</w:t>
      </w:r>
      <w:r w:rsidR="001D0CB4">
        <w:rPr>
          <w:i/>
        </w:rPr>
        <w:t xml:space="preserve"> </w:t>
      </w:r>
      <w:r w:rsidR="00641C23">
        <w:rPr>
          <w:i/>
        </w:rPr>
        <w:t>–</w:t>
      </w:r>
      <w:r w:rsidRPr="005714A1">
        <w:rPr>
          <w:i/>
        </w:rPr>
        <w:t xml:space="preserve"> listić</w:t>
      </w:r>
    </w:p>
    <w:p w:rsidR="00641C23" w:rsidRPr="005714A1" w:rsidRDefault="00641C23">
      <w:pPr>
        <w:rPr>
          <w:i/>
        </w:rPr>
      </w:pPr>
      <w:r>
        <w:rPr>
          <w:i/>
        </w:rPr>
        <w:tab/>
      </w:r>
      <w:r w:rsidR="004D117D">
        <w:rPr>
          <w:i/>
        </w:rPr>
        <w:t>HotPotatoes k</w:t>
      </w:r>
      <w:r w:rsidR="00897B8F">
        <w:rPr>
          <w:i/>
        </w:rPr>
        <w:t xml:space="preserve">rižaljka </w:t>
      </w:r>
      <w:bookmarkStart w:id="0" w:name="_GoBack"/>
      <w:bookmarkEnd w:id="0"/>
      <w:r w:rsidR="001D0CB4">
        <w:rPr>
          <w:i/>
        </w:rPr>
        <w:t>–</w:t>
      </w:r>
      <w:r>
        <w:rPr>
          <w:i/>
        </w:rPr>
        <w:t xml:space="preserve"> proljeće</w:t>
      </w:r>
    </w:p>
    <w:sectPr w:rsidR="00641C23" w:rsidRPr="005714A1" w:rsidSect="00876136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DB" w:rsidRDefault="003359DB" w:rsidP="00007A4F">
      <w:pPr>
        <w:spacing w:after="0" w:line="240" w:lineRule="auto"/>
      </w:pPr>
      <w:r>
        <w:separator/>
      </w:r>
    </w:p>
  </w:endnote>
  <w:endnote w:type="continuationSeparator" w:id="1">
    <w:p w:rsidR="003359DB" w:rsidRDefault="003359DB" w:rsidP="0000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F" w:rsidRPr="00897B8F" w:rsidRDefault="00897B8F" w:rsidP="00897B8F">
    <w:pPr>
      <w:pStyle w:val="Footer"/>
      <w:jc w:val="right"/>
      <w:rPr>
        <w:sz w:val="28"/>
        <w:szCs w:val="28"/>
      </w:rPr>
    </w:pPr>
    <w:r w:rsidRPr="00897B8F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DB" w:rsidRDefault="003359DB" w:rsidP="00007A4F">
      <w:pPr>
        <w:spacing w:after="0" w:line="240" w:lineRule="auto"/>
      </w:pPr>
      <w:r>
        <w:separator/>
      </w:r>
    </w:p>
  </w:footnote>
  <w:footnote w:type="continuationSeparator" w:id="1">
    <w:p w:rsidR="003359DB" w:rsidRDefault="003359DB" w:rsidP="0000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4F" w:rsidRDefault="00007A4F" w:rsidP="00897B8F">
    <w:pPr>
      <w:pStyle w:val="Header"/>
      <w:jc w:val="center"/>
    </w:pPr>
    <w:r>
      <w:t>Adrijana Leko, OŠ dr. Franjo Tuđman, Šarengrad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007A01"/>
    <w:rsid w:val="00007A4F"/>
    <w:rsid w:val="000A0F0C"/>
    <w:rsid w:val="000F07EB"/>
    <w:rsid w:val="001D0CB4"/>
    <w:rsid w:val="003359DB"/>
    <w:rsid w:val="003619E6"/>
    <w:rsid w:val="004D117D"/>
    <w:rsid w:val="005042F2"/>
    <w:rsid w:val="00512A4C"/>
    <w:rsid w:val="005714A1"/>
    <w:rsid w:val="005B0051"/>
    <w:rsid w:val="005D5D31"/>
    <w:rsid w:val="00641C23"/>
    <w:rsid w:val="00643E82"/>
    <w:rsid w:val="00693E55"/>
    <w:rsid w:val="007B7D46"/>
    <w:rsid w:val="00876136"/>
    <w:rsid w:val="00897A99"/>
    <w:rsid w:val="00897ACF"/>
    <w:rsid w:val="00897B8F"/>
    <w:rsid w:val="008F19F6"/>
    <w:rsid w:val="009712A6"/>
    <w:rsid w:val="00984EB6"/>
    <w:rsid w:val="00C02C19"/>
    <w:rsid w:val="00C41D92"/>
    <w:rsid w:val="00C66ECB"/>
    <w:rsid w:val="00D56AF2"/>
    <w:rsid w:val="00D75473"/>
    <w:rsid w:val="00E32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paragraph" w:styleId="Header">
    <w:name w:val="header"/>
    <w:basedOn w:val="Normal"/>
    <w:link w:val="HeaderChar"/>
    <w:uiPriority w:val="99"/>
    <w:semiHidden/>
    <w:unhideWhenUsed/>
    <w:rsid w:val="0000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A4F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00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A4F"/>
    <w:rPr>
      <w:rFonts w:ascii="Calibri" w:eastAsia="Times New Roman" w:hAnsi="Calibri" w:cs="Times New Roman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F1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9F6"/>
    <w:rPr>
      <w:rFonts w:ascii="Calibri" w:eastAsia="Times New Roman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9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F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6</cp:revision>
  <dcterms:created xsi:type="dcterms:W3CDTF">2016-03-08T12:09:00Z</dcterms:created>
  <dcterms:modified xsi:type="dcterms:W3CDTF">2016-03-29T14:32:00Z</dcterms:modified>
</cp:coreProperties>
</file>