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9F" w:rsidRDefault="00125DFC" w:rsidP="002B089F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</w:t>
      </w:r>
      <w:r w:rsidR="002B089F">
        <w:rPr>
          <w:rFonts w:ascii="Calibri" w:hAnsi="Calibri" w:cs="Times New Roman"/>
          <w:sz w:val="24"/>
          <w:szCs w:val="24"/>
        </w:rPr>
        <w:t xml:space="preserve">tanovništvo Republike Hrvatske </w:t>
      </w:r>
    </w:p>
    <w:p w:rsidR="002B089F" w:rsidRDefault="002B089F" w:rsidP="002B089F">
      <w:pPr>
        <w:pStyle w:val="NoSpacing"/>
        <w:rPr>
          <w:rFonts w:ascii="Calibri" w:hAnsi="Calibri" w:cs="Times New Roman"/>
          <w:sz w:val="24"/>
          <w:szCs w:val="24"/>
        </w:rPr>
      </w:pPr>
    </w:p>
    <w:p w:rsidR="002B089F" w:rsidRDefault="002B089F" w:rsidP="002B089F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383"/>
        <w:gridCol w:w="720"/>
        <w:gridCol w:w="1963"/>
        <w:gridCol w:w="194"/>
        <w:gridCol w:w="1438"/>
        <w:gridCol w:w="1435"/>
      </w:tblGrid>
      <w:tr w:rsidR="002B089F" w:rsidTr="002B089F">
        <w:trPr>
          <w:trHeight w:val="395"/>
        </w:trPr>
        <w:tc>
          <w:tcPr>
            <w:tcW w:w="9197" w:type="dxa"/>
            <w:gridSpan w:val="7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1. U Republici Hrvatskoj </w:t>
            </w:r>
            <w:r w:rsidRPr="002B089F">
              <w:rPr>
                <w:rFonts w:ascii="Calibri" w:hAnsi="Calibri" w:cs="Times New Roman"/>
                <w:sz w:val="24"/>
                <w:szCs w:val="24"/>
              </w:rPr>
              <w:t>većinski narod su: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a) Bošnjaci</w:t>
            </w: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b) Slovenci</w:t>
            </w: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c) Hrvati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B089F" w:rsidTr="002B089F">
        <w:trPr>
          <w:trHeight w:val="398"/>
        </w:trPr>
        <w:tc>
          <w:tcPr>
            <w:tcW w:w="9197" w:type="dxa"/>
            <w:gridSpan w:val="7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2. Pripadnici drugih naroda u Republici Hrvatskoj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 xml:space="preserve"> su</w:t>
            </w:r>
            <w:r w:rsidRPr="002B089F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2B089F" w:rsidTr="002B089F">
        <w:trPr>
          <w:trHeight w:val="419"/>
        </w:trPr>
        <w:tc>
          <w:tcPr>
            <w:tcW w:w="3064" w:type="dxa"/>
          </w:tcPr>
          <w:p w:rsidR="002B089F" w:rsidRDefault="00125DFC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a) nacionalne manjine</w:t>
            </w: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b) otočani </w:t>
            </w: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c) gorštaci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B089F" w:rsidTr="002B089F">
        <w:trPr>
          <w:trHeight w:val="398"/>
        </w:trPr>
        <w:tc>
          <w:tcPr>
            <w:tcW w:w="9197" w:type="dxa"/>
            <w:gridSpan w:val="7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3. Narod koji nije nacionalna manjina u Republici Hrvatskoj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2B089F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a) Talijani</w:t>
            </w: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b) Danci</w:t>
            </w: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c) Mađari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B089F" w:rsidTr="002B089F">
        <w:trPr>
          <w:trHeight w:val="419"/>
        </w:trPr>
        <w:tc>
          <w:tcPr>
            <w:tcW w:w="9197" w:type="dxa"/>
            <w:gridSpan w:val="7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4. Ravnopravnost svih nacionalnih manjina u RH omogućava:</w:t>
            </w:r>
          </w:p>
        </w:tc>
      </w:tr>
      <w:tr w:rsidR="002B089F" w:rsidTr="002B089F">
        <w:trPr>
          <w:trHeight w:val="398"/>
        </w:trPr>
        <w:tc>
          <w:tcPr>
            <w:tcW w:w="41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a) Ustav Republike Hrvatske</w:t>
            </w:r>
          </w:p>
        </w:tc>
        <w:tc>
          <w:tcPr>
            <w:tcW w:w="2157" w:type="dxa"/>
            <w:gridSpan w:val="2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b) UNICEF</w:t>
            </w:r>
          </w:p>
        </w:tc>
        <w:tc>
          <w:tcPr>
            <w:tcW w:w="2873" w:type="dxa"/>
            <w:gridSpan w:val="2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c) UNESCO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B089F" w:rsidTr="002B089F">
        <w:trPr>
          <w:trHeight w:val="398"/>
        </w:trPr>
        <w:tc>
          <w:tcPr>
            <w:tcW w:w="9197" w:type="dxa"/>
            <w:gridSpan w:val="7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5. Nacionalne manjine na prostorima Republike Hrvatske njeguju svoju: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a) djecu</w:t>
            </w:r>
          </w:p>
        </w:tc>
        <w:tc>
          <w:tcPr>
            <w:tcW w:w="4698" w:type="dxa"/>
            <w:gridSpan w:val="5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b) kulturu i narodne običaje</w:t>
            </w:r>
          </w:p>
        </w:tc>
        <w:tc>
          <w:tcPr>
            <w:tcW w:w="1435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c) okućnicu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B089F" w:rsidTr="002B089F">
        <w:trPr>
          <w:trHeight w:val="419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B089F" w:rsidTr="002B089F">
        <w:trPr>
          <w:trHeight w:val="398"/>
        </w:trPr>
        <w:tc>
          <w:tcPr>
            <w:tcW w:w="9197" w:type="dxa"/>
            <w:gridSpan w:val="7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6. Službeni jezik u Republici Hrvatskoj je: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a) mađarski jezik </w:t>
            </w: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b) slovenski jezik</w:t>
            </w: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c) hrvatski jezik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B089F" w:rsidTr="002B089F">
        <w:trPr>
          <w:trHeight w:val="398"/>
        </w:trPr>
        <w:tc>
          <w:tcPr>
            <w:tcW w:w="9197" w:type="dxa"/>
            <w:gridSpan w:val="7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7. Službeno hrvatsko pismo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2B089F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a) latinica</w:t>
            </w: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b) ćirilica</w:t>
            </w: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c) glagoljica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B089F" w:rsidTr="002B089F">
        <w:trPr>
          <w:trHeight w:val="419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B089F" w:rsidTr="002B089F">
        <w:trPr>
          <w:trHeight w:val="398"/>
        </w:trPr>
        <w:tc>
          <w:tcPr>
            <w:tcW w:w="9197" w:type="dxa"/>
            <w:gridSpan w:val="7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8. U Republici Hrvatskoj većina stanovnika pripada:</w:t>
            </w:r>
          </w:p>
        </w:tc>
      </w:tr>
      <w:tr w:rsidR="002B089F" w:rsidTr="002B089F">
        <w:trPr>
          <w:trHeight w:val="398"/>
        </w:trPr>
        <w:tc>
          <w:tcPr>
            <w:tcW w:w="3447" w:type="dxa"/>
            <w:gridSpan w:val="2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a) pravoslavnoj vjeri</w:t>
            </w:r>
          </w:p>
        </w:tc>
        <w:tc>
          <w:tcPr>
            <w:tcW w:w="2683" w:type="dxa"/>
            <w:gridSpan w:val="2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b) židovskoj vjeri</w:t>
            </w: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c) katoličkoj vjeri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B089F" w:rsidTr="002B089F">
        <w:trPr>
          <w:trHeight w:val="398"/>
        </w:trPr>
        <w:tc>
          <w:tcPr>
            <w:tcW w:w="9197" w:type="dxa"/>
            <w:gridSpan w:val="7"/>
          </w:tcPr>
          <w:p w:rsidR="002B089F" w:rsidRDefault="00125DFC" w:rsidP="00125DF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 K</w:t>
            </w:r>
            <w:r w:rsidR="002B089F" w:rsidRPr="002B089F">
              <w:rPr>
                <w:rFonts w:ascii="Calibri" w:hAnsi="Calibri" w:cs="Times New Roman"/>
                <w:sz w:val="24"/>
                <w:szCs w:val="24"/>
              </w:rPr>
              <w:t>atolički vjerni</w:t>
            </w:r>
            <w:r>
              <w:rPr>
                <w:rFonts w:ascii="Calibri" w:hAnsi="Calibri" w:cs="Times New Roman"/>
                <w:sz w:val="24"/>
                <w:szCs w:val="24"/>
              </w:rPr>
              <w:t>ci okupljaju se u</w:t>
            </w:r>
            <w:r w:rsidR="002B089F" w:rsidRPr="002B089F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2B089F" w:rsidTr="002B089F">
        <w:trPr>
          <w:trHeight w:val="419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a) sinagog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  <w:tc>
          <w:tcPr>
            <w:tcW w:w="3066" w:type="dxa"/>
            <w:gridSpan w:val="3"/>
          </w:tcPr>
          <w:p w:rsidR="002B089F" w:rsidRDefault="002B089F" w:rsidP="00125DF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b) džamij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  <w:tc>
          <w:tcPr>
            <w:tcW w:w="3067" w:type="dxa"/>
            <w:gridSpan w:val="3"/>
          </w:tcPr>
          <w:p w:rsidR="002B089F" w:rsidRDefault="002B089F" w:rsidP="00125DF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c) katedral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>i.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B089F" w:rsidTr="002B089F">
        <w:trPr>
          <w:trHeight w:val="398"/>
        </w:trPr>
        <w:tc>
          <w:tcPr>
            <w:tcW w:w="9197" w:type="dxa"/>
            <w:gridSpan w:val="7"/>
          </w:tcPr>
          <w:p w:rsidR="002B089F" w:rsidRDefault="002B089F" w:rsidP="00125DF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 xml:space="preserve">10. Gradišćanski Hrvati nacionalna </w:t>
            </w:r>
            <w:r w:rsidR="00125DFC" w:rsidRPr="002B089F">
              <w:rPr>
                <w:rFonts w:ascii="Calibri" w:hAnsi="Calibri" w:cs="Times New Roman"/>
                <w:sz w:val="24"/>
                <w:szCs w:val="24"/>
              </w:rPr>
              <w:t>su</w:t>
            </w:r>
            <w:r w:rsidR="00125DFC" w:rsidRPr="002B089F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2B089F">
              <w:rPr>
                <w:rFonts w:ascii="Calibri" w:hAnsi="Calibri" w:cs="Times New Roman"/>
                <w:sz w:val="24"/>
                <w:szCs w:val="24"/>
              </w:rPr>
              <w:t>manjina u:</w:t>
            </w:r>
          </w:p>
        </w:tc>
      </w:tr>
      <w:tr w:rsidR="002B089F" w:rsidTr="002B089F">
        <w:trPr>
          <w:trHeight w:val="398"/>
        </w:trPr>
        <w:tc>
          <w:tcPr>
            <w:tcW w:w="3064" w:type="dxa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a) Austriji</w:t>
            </w:r>
          </w:p>
        </w:tc>
        <w:tc>
          <w:tcPr>
            <w:tcW w:w="3066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b) Francuskoj</w:t>
            </w:r>
          </w:p>
        </w:tc>
        <w:tc>
          <w:tcPr>
            <w:tcW w:w="3067" w:type="dxa"/>
            <w:gridSpan w:val="3"/>
          </w:tcPr>
          <w:p w:rsidR="002B089F" w:rsidRDefault="002B089F" w:rsidP="002B08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B089F">
              <w:rPr>
                <w:rFonts w:ascii="Calibri" w:hAnsi="Calibri" w:cs="Times New Roman"/>
                <w:sz w:val="24"/>
                <w:szCs w:val="24"/>
              </w:rPr>
              <w:t>c) Švedskoj</w:t>
            </w:r>
            <w:r w:rsidR="00125DFC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2B089F" w:rsidRPr="002B089F" w:rsidRDefault="002B089F" w:rsidP="002B089F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2B089F" w:rsidRPr="002B08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66" w:rsidRDefault="00762166" w:rsidP="002B089F">
      <w:pPr>
        <w:spacing w:after="0" w:line="240" w:lineRule="auto"/>
      </w:pPr>
      <w:r>
        <w:separator/>
      </w:r>
    </w:p>
  </w:endnote>
  <w:endnote w:type="continuationSeparator" w:id="0">
    <w:p w:rsidR="00762166" w:rsidRDefault="00762166" w:rsidP="002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9F" w:rsidRPr="002B089F" w:rsidRDefault="002B089F" w:rsidP="002B089F">
    <w:pPr>
      <w:pStyle w:val="Footer"/>
      <w:jc w:val="right"/>
      <w:rPr>
        <w:sz w:val="28"/>
        <w:szCs w:val="28"/>
      </w:rPr>
    </w:pPr>
    <w:r w:rsidRPr="002B089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66" w:rsidRDefault="00762166" w:rsidP="002B089F">
      <w:pPr>
        <w:spacing w:after="0" w:line="240" w:lineRule="auto"/>
      </w:pPr>
      <w:r>
        <w:separator/>
      </w:r>
    </w:p>
  </w:footnote>
  <w:footnote w:type="continuationSeparator" w:id="0">
    <w:p w:rsidR="00762166" w:rsidRDefault="00762166" w:rsidP="002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9F" w:rsidRPr="007A1623" w:rsidRDefault="002B089F" w:rsidP="002B089F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>Brigita Kinkela</w:t>
    </w:r>
    <w:r>
      <w:rPr>
        <w:rFonts w:ascii="Calibri" w:hAnsi="Calibri"/>
      </w:rPr>
      <w:t>, OŠ Drage Gervaisa, Jurdani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9F"/>
    <w:rsid w:val="00125DFC"/>
    <w:rsid w:val="002B089F"/>
    <w:rsid w:val="006070B0"/>
    <w:rsid w:val="0076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DEE2"/>
  <w15:chartTrackingRefBased/>
  <w15:docId w15:val="{1757631F-6D27-47CC-B711-94EBCE15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9F"/>
  </w:style>
  <w:style w:type="paragraph" w:styleId="Footer">
    <w:name w:val="footer"/>
    <w:basedOn w:val="Normal"/>
    <w:link w:val="FooterChar"/>
    <w:uiPriority w:val="99"/>
    <w:unhideWhenUsed/>
    <w:rsid w:val="002B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9F"/>
  </w:style>
  <w:style w:type="paragraph" w:styleId="NoSpacing">
    <w:name w:val="No Spacing"/>
    <w:uiPriority w:val="1"/>
    <w:qFormat/>
    <w:rsid w:val="002B089F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2B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2016-03-10T10:50:00Z</dcterms:created>
  <dcterms:modified xsi:type="dcterms:W3CDTF">2016-04-26T07:07:00Z</dcterms:modified>
</cp:coreProperties>
</file>