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E3" w:rsidRDefault="00BE27E3" w:rsidP="00BE27E3">
      <w:r>
        <w:t>Tiskani udžbenik: Glazbeni krug 1, 71.strana</w:t>
      </w:r>
    </w:p>
    <w:p w:rsidR="00BE27E3" w:rsidRDefault="00BE27E3" w:rsidP="00BE27E3">
      <w:r>
        <w:t xml:space="preserve">Fonoteka: </w:t>
      </w:r>
      <w:hyperlink r:id="rId4" w:history="1">
        <w:r w:rsidRPr="00275C65">
          <w:rPr>
            <w:rStyle w:val="Hiperveza"/>
          </w:rPr>
          <w:t>https://hr.izzi.digital/DOS/12623/12659.html</w:t>
        </w:r>
      </w:hyperlink>
    </w:p>
    <w:p w:rsidR="00BE27E3" w:rsidRDefault="00BE27E3" w:rsidP="00BE27E3">
      <w:pPr>
        <w:rPr>
          <w:rStyle w:val="Hiperveza"/>
        </w:rPr>
      </w:pPr>
      <w:r>
        <w:t xml:space="preserve">Matrice: </w:t>
      </w:r>
      <w:hyperlink r:id="rId5" w:history="1">
        <w:r w:rsidRPr="00957154">
          <w:rPr>
            <w:rStyle w:val="Hiperveza"/>
          </w:rPr>
          <w:t>https://hr.izzi.digital/DOS/12623/13833.html</w:t>
        </w:r>
      </w:hyperlink>
    </w:p>
    <w:p w:rsidR="003D7209" w:rsidRPr="003D7209" w:rsidRDefault="003D7209" w:rsidP="00BE27E3">
      <w:r>
        <w:t xml:space="preserve">IZZI: </w:t>
      </w:r>
      <w:hyperlink r:id="rId6" w:history="1">
        <w:r w:rsidRPr="003D7209">
          <w:rPr>
            <w:rStyle w:val="Hiperveza"/>
          </w:rPr>
          <w:t>https://hr.izzi.digital/DOS/12623/12632.html</w:t>
        </w:r>
      </w:hyperlink>
    </w:p>
    <w:p w:rsidR="00BE27E3" w:rsidRDefault="00BE27E3" w:rsidP="00BE27E3"/>
    <w:p w:rsidR="00BE27E3" w:rsidRDefault="00BE27E3"/>
    <w:p w:rsidR="00BE27E3" w:rsidRDefault="00BE27E3" w:rsidP="00667F34">
      <w:pPr>
        <w:jc w:val="center"/>
      </w:pPr>
      <w:r>
        <w:t>VUČJA ŽELJA</w:t>
      </w:r>
    </w:p>
    <w:p w:rsidR="00BE27E3" w:rsidRDefault="00BE27E3"/>
    <w:p w:rsidR="00BE27E3" w:rsidRDefault="00BE27E3">
      <w:r>
        <w:t>Zapjevaj uz dječji zbor Rap o Crvenkapici.</w:t>
      </w:r>
    </w:p>
    <w:p w:rsidR="00BE27E3" w:rsidRDefault="00BE27E3" w:rsidP="00BE27E3">
      <w:pPr>
        <w:rPr>
          <w:rStyle w:val="Hiperveza"/>
        </w:rPr>
      </w:pPr>
      <w:r>
        <w:t xml:space="preserve">Poveznica: </w:t>
      </w:r>
      <w:hyperlink r:id="rId7" w:history="1">
        <w:r w:rsidRPr="00275C65">
          <w:rPr>
            <w:rStyle w:val="Hiperveza"/>
          </w:rPr>
          <w:t>https://hr.izzi.digital/DOS/12623/12659.html</w:t>
        </w:r>
      </w:hyperlink>
    </w:p>
    <w:p w:rsidR="00667F34" w:rsidRDefault="00667F34" w:rsidP="00BE27E3">
      <w:pPr>
        <w:rPr>
          <w:rStyle w:val="Hiperveza"/>
        </w:rPr>
      </w:pPr>
    </w:p>
    <w:p w:rsidR="00667F34" w:rsidRDefault="00667F34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Znate li što se vuku dogodilo nakon što je pobjegao u šumu?</w:t>
      </w:r>
    </w:p>
    <w:p w:rsidR="00667F34" w:rsidRDefault="00667F34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Otvorite radnu početnicu</w:t>
      </w:r>
      <w:r w:rsidR="003D7209">
        <w:rPr>
          <w:rStyle w:val="Hiperveza"/>
          <w:color w:val="auto"/>
          <w:u w:val="none"/>
        </w:rPr>
        <w:t xml:space="preserve"> Glazbeni krug 1, </w:t>
      </w:r>
      <w:r>
        <w:rPr>
          <w:rStyle w:val="Hiperveza"/>
          <w:color w:val="auto"/>
          <w:u w:val="none"/>
        </w:rPr>
        <w:t xml:space="preserve"> na strani 71. Pogledajte pjesmopriču o daljnjim događajima.</w:t>
      </w:r>
    </w:p>
    <w:p w:rsidR="00667F34" w:rsidRDefault="00667F34" w:rsidP="00BE27E3">
      <w:pPr>
        <w:rPr>
          <w:rStyle w:val="Hiperveza"/>
          <w:color w:val="auto"/>
          <w:u w:val="none"/>
        </w:rPr>
      </w:pPr>
    </w:p>
    <w:p w:rsidR="00667F34" w:rsidRDefault="00954EE3" w:rsidP="00BE27E3">
      <w:pPr>
        <w:rPr>
          <w:rStyle w:val="Hiperveza"/>
          <w:color w:val="auto"/>
          <w:u w:val="none"/>
        </w:rPr>
      </w:pPr>
      <w:r>
        <w:rPr>
          <w:noProof/>
          <w:color w:val="0000FF" w:themeColor="hyperlink"/>
          <w:u w:val="single"/>
          <w:lang w:val="en-US"/>
        </w:rPr>
        <w:drawing>
          <wp:inline distT="0" distB="0" distL="0" distR="0" wp14:anchorId="1BEC5058" wp14:editId="53D3061A">
            <wp:extent cx="5270500" cy="168656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2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34" w:rsidRDefault="00667F34" w:rsidP="00BE27E3">
      <w:pPr>
        <w:rPr>
          <w:rStyle w:val="Hiperveza"/>
          <w:color w:val="auto"/>
          <w:u w:val="none"/>
        </w:rPr>
      </w:pPr>
    </w:p>
    <w:p w:rsidR="00667F34" w:rsidRDefault="00667F34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Pjesmu pronađite na poveznici:</w:t>
      </w:r>
    </w:p>
    <w:p w:rsidR="00667F34" w:rsidRPr="00667F34" w:rsidRDefault="00667F34" w:rsidP="00BE27E3">
      <w:pPr>
        <w:rPr>
          <w:rStyle w:val="Hiperveza"/>
          <w:color w:val="auto"/>
          <w:u w:val="none"/>
        </w:rPr>
      </w:pPr>
    </w:p>
    <w:p w:rsidR="00BE27E3" w:rsidRDefault="00BE2C7E" w:rsidP="00BE27E3">
      <w:pPr>
        <w:rPr>
          <w:rStyle w:val="Hiperveza"/>
        </w:rPr>
      </w:pPr>
      <w:hyperlink r:id="rId9" w:history="1">
        <w:r w:rsidR="00667F34" w:rsidRPr="00275C65">
          <w:rPr>
            <w:rStyle w:val="Hiperveza"/>
          </w:rPr>
          <w:t>https://hr.izzi.digital/DOS/12623/12659.html</w:t>
        </w:r>
      </w:hyperlink>
    </w:p>
    <w:p w:rsidR="00954EE3" w:rsidRDefault="00954EE3" w:rsidP="00BE27E3">
      <w:pPr>
        <w:rPr>
          <w:rStyle w:val="Hiperveza"/>
        </w:rPr>
      </w:pPr>
    </w:p>
    <w:p w:rsidR="00954EE3" w:rsidRDefault="00954EE3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Zajedno sa djecom pjevajte pjesmu dok kao lovci ne ulovite riječi i melodiju. </w:t>
      </w:r>
    </w:p>
    <w:p w:rsidR="00954EE3" w:rsidRPr="00954EE3" w:rsidRDefault="00954EE3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Zatim pokušajte pjevajući uz djecu pljesnuti na mjestima gdje su nacrtani štapići u pjesmopriči.</w:t>
      </w:r>
    </w:p>
    <w:p w:rsidR="00667F34" w:rsidRDefault="00954EE3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Kad postanete pravi lovci uzmite kuhače i umjesto pljeskanja zasvirajte kuhačama.</w:t>
      </w:r>
    </w:p>
    <w:p w:rsidR="00954EE3" w:rsidRDefault="00954EE3" w:rsidP="00BE27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Pokušajte samostalno uz matricu.</w:t>
      </w:r>
    </w:p>
    <w:p w:rsidR="00954EE3" w:rsidRDefault="00954EE3" w:rsidP="00BE27E3">
      <w:pPr>
        <w:rPr>
          <w:rStyle w:val="Hiperveza"/>
          <w:color w:val="auto"/>
          <w:u w:val="none"/>
        </w:rPr>
      </w:pPr>
    </w:p>
    <w:p w:rsidR="00954EE3" w:rsidRDefault="00BE2C7E" w:rsidP="00954EE3">
      <w:pPr>
        <w:rPr>
          <w:rStyle w:val="Hiperveza"/>
        </w:rPr>
      </w:pPr>
      <w:hyperlink r:id="rId10" w:history="1">
        <w:r w:rsidR="00954EE3" w:rsidRPr="00957154">
          <w:rPr>
            <w:rStyle w:val="Hiperveza"/>
          </w:rPr>
          <w:t>https://hr.izzi.digital/DOS/12623/13833.html</w:t>
        </w:r>
      </w:hyperlink>
    </w:p>
    <w:p w:rsidR="003D7209" w:rsidRDefault="003D7209" w:rsidP="00954EE3">
      <w:pPr>
        <w:rPr>
          <w:rStyle w:val="Hiperveza"/>
        </w:rPr>
      </w:pPr>
    </w:p>
    <w:p w:rsidR="003D7209" w:rsidRDefault="003D7209" w:rsidP="00954E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Kada pjevaš sam kod kuće ti si solist.</w:t>
      </w:r>
    </w:p>
    <w:p w:rsidR="003D7209" w:rsidRDefault="003D7209" w:rsidP="00954E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Kada pjevaš s bracom ili sekom tada pjevate u duetu.</w:t>
      </w:r>
    </w:p>
    <w:p w:rsidR="003D7209" w:rsidRDefault="003D7209" w:rsidP="00954E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A kada zajedno s djecom u školi pjevaš, svi zajedno ste dječji zbor.</w:t>
      </w:r>
    </w:p>
    <w:p w:rsidR="003D7209" w:rsidRDefault="003D7209" w:rsidP="00954EE3">
      <w:pPr>
        <w:rPr>
          <w:rStyle w:val="Hiperveza"/>
          <w:color w:val="auto"/>
          <w:u w:val="none"/>
        </w:rPr>
      </w:pPr>
    </w:p>
    <w:p w:rsidR="003D7209" w:rsidRDefault="003D7209" w:rsidP="00954EE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Pojmove solist, duet, zbor ponovi na poveznici: </w:t>
      </w:r>
    </w:p>
    <w:p w:rsidR="003D7209" w:rsidRPr="003D7209" w:rsidRDefault="003D7209" w:rsidP="00954EE3"/>
    <w:p w:rsidR="00667F34" w:rsidRPr="003D7209" w:rsidRDefault="00BE2C7E" w:rsidP="003D7209">
      <w:pPr>
        <w:pStyle w:val="GlazbenikrugTekst01"/>
        <w:tabs>
          <w:tab w:val="clear" w:pos="283"/>
          <w:tab w:val="clear" w:pos="567"/>
        </w:tabs>
        <w:rPr>
          <w:rStyle w:val="Hiperveza"/>
          <w:rFonts w:asciiTheme="minorHAnsi" w:eastAsiaTheme="minorEastAsia" w:hAnsiTheme="minorHAnsi" w:cstheme="minorBidi"/>
          <w:sz w:val="24"/>
          <w:szCs w:val="24"/>
          <w:lang w:eastAsia="en-US"/>
        </w:rPr>
      </w:pPr>
      <w:hyperlink r:id="rId11" w:history="1">
        <w:r w:rsidR="003D7209" w:rsidRPr="003D7209">
          <w:rPr>
            <w:rStyle w:val="Hiperveza"/>
            <w:rFonts w:asciiTheme="minorHAnsi" w:eastAsiaTheme="minorEastAsia" w:hAnsiTheme="minorHAnsi" w:cstheme="minorBidi"/>
            <w:sz w:val="24"/>
            <w:szCs w:val="24"/>
            <w:lang w:eastAsia="en-US"/>
          </w:rPr>
          <w:t>https://hr.izzi.digital/DOS/1262</w:t>
        </w:r>
        <w:bookmarkStart w:id="0" w:name="_GoBack"/>
        <w:bookmarkEnd w:id="0"/>
        <w:r w:rsidR="003D7209" w:rsidRPr="003D7209">
          <w:rPr>
            <w:rStyle w:val="Hiperveza"/>
            <w:rFonts w:asciiTheme="minorHAnsi" w:eastAsiaTheme="minorEastAsia" w:hAnsiTheme="minorHAnsi" w:cstheme="minorBidi"/>
            <w:sz w:val="24"/>
            <w:szCs w:val="24"/>
            <w:lang w:eastAsia="en-US"/>
          </w:rPr>
          <w:t>3</w:t>
        </w:r>
        <w:r w:rsidR="003D7209" w:rsidRPr="003D7209">
          <w:rPr>
            <w:rStyle w:val="Hiperveza"/>
            <w:rFonts w:asciiTheme="minorHAnsi" w:eastAsiaTheme="minorEastAsia" w:hAnsiTheme="minorHAnsi" w:cstheme="minorBidi"/>
            <w:sz w:val="24"/>
            <w:szCs w:val="24"/>
            <w:lang w:eastAsia="en-US"/>
          </w:rPr>
          <w:t>/12632.html</w:t>
        </w:r>
      </w:hyperlink>
    </w:p>
    <w:p w:rsidR="00667F34" w:rsidRDefault="00667F34" w:rsidP="00BE27E3">
      <w:pPr>
        <w:pStyle w:val="GlazbenikrugTekst01"/>
        <w:tabs>
          <w:tab w:val="clear" w:pos="283"/>
          <w:tab w:val="clear" w:pos="567"/>
        </w:tabs>
        <w:ind w:left="567"/>
        <w:rPr>
          <w:rFonts w:ascii="Calibri" w:hAnsi="Calibri"/>
          <w:sz w:val="22"/>
          <w:szCs w:val="22"/>
        </w:rPr>
      </w:pPr>
    </w:p>
    <w:p w:rsidR="00667F34" w:rsidRDefault="00667F34" w:rsidP="00BE27E3">
      <w:pPr>
        <w:pStyle w:val="GlazbenikrugTekst01"/>
        <w:tabs>
          <w:tab w:val="clear" w:pos="283"/>
          <w:tab w:val="clear" w:pos="567"/>
        </w:tabs>
        <w:ind w:left="567"/>
        <w:rPr>
          <w:rFonts w:ascii="Calibri" w:hAnsi="Calibri"/>
          <w:sz w:val="22"/>
          <w:szCs w:val="22"/>
        </w:rPr>
      </w:pPr>
    </w:p>
    <w:p w:rsidR="00BE27E3" w:rsidRDefault="00BE27E3" w:rsidP="00954EE3">
      <w:pPr>
        <w:pStyle w:val="GlazbenikrugTekst01"/>
        <w:tabs>
          <w:tab w:val="clear" w:pos="283"/>
          <w:tab w:val="clear" w:pos="567"/>
        </w:tabs>
        <w:ind w:left="567"/>
      </w:pPr>
      <w:r w:rsidRPr="001A7C9C">
        <w:rPr>
          <w:rFonts w:ascii="Calibri" w:hAnsi="Calibri"/>
          <w:sz w:val="22"/>
          <w:szCs w:val="22"/>
        </w:rPr>
        <w:t xml:space="preserve"> </w:t>
      </w:r>
    </w:p>
    <w:p w:rsidR="00BE27E3" w:rsidRDefault="00BE27E3"/>
    <w:sectPr w:rsidR="00BE27E3" w:rsidSect="005007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E3"/>
    <w:rsid w:val="003D7209"/>
    <w:rsid w:val="005007F7"/>
    <w:rsid w:val="00667F34"/>
    <w:rsid w:val="007A682F"/>
    <w:rsid w:val="007E4034"/>
    <w:rsid w:val="00954EE3"/>
    <w:rsid w:val="00BE27E3"/>
    <w:rsid w:val="00B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E894B"/>
  <w14:defaultImageDpi w14:val="300"/>
  <w15:docId w15:val="{33333FCA-DBD9-4025-B207-C86A7D0E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E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27E3"/>
    <w:rPr>
      <w:color w:val="0000FF" w:themeColor="hyperlink"/>
      <w:u w:val="single"/>
    </w:rPr>
  </w:style>
  <w:style w:type="paragraph" w:customStyle="1" w:styleId="GlazbenikrugTekst01">
    <w:name w:val="Glazbeni krug Tekst 01"/>
    <w:basedOn w:val="Normal"/>
    <w:uiPriority w:val="99"/>
    <w:rsid w:val="00BE27E3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BE27E3"/>
    <w:rPr>
      <w:rFonts w:ascii="MinionPro-It" w:hAnsi="MinionPro-It" w:cs="MinionPro-It"/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4EE3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EE3"/>
    <w:rPr>
      <w:rFonts w:ascii="Lucida Grande" w:hAnsi="Lucida Grande" w:cs="Lucida Grande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54E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r.izzi.digital/DOS/12623/1265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izzi.digital/DOS/12623/12632.html" TargetMode="External"/><Relationship Id="rId11" Type="http://schemas.openxmlformats.org/officeDocument/2006/relationships/hyperlink" Target="https://hr.izzi.digital/DOS/12623/12632.html" TargetMode="External"/><Relationship Id="rId5" Type="http://schemas.openxmlformats.org/officeDocument/2006/relationships/hyperlink" Target="https://hr.izzi.digital/DOS/12623/13833.html" TargetMode="External"/><Relationship Id="rId10" Type="http://schemas.openxmlformats.org/officeDocument/2006/relationships/hyperlink" Target="https://hr.izzi.digital/DOS/12623/13833.html" TargetMode="External"/><Relationship Id="rId4" Type="http://schemas.openxmlformats.org/officeDocument/2006/relationships/hyperlink" Target="https://hr.izzi.digital/DOS/12623/12659.html" TargetMode="External"/><Relationship Id="rId9" Type="http://schemas.openxmlformats.org/officeDocument/2006/relationships/hyperlink" Target="https://hr.izzi.digital/DOS/12623/12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Ivana Tuškan</cp:lastModifiedBy>
  <cp:revision>4</cp:revision>
  <dcterms:created xsi:type="dcterms:W3CDTF">2020-05-21T10:53:00Z</dcterms:created>
  <dcterms:modified xsi:type="dcterms:W3CDTF">2020-05-21T15:14:00Z</dcterms:modified>
</cp:coreProperties>
</file>